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6B1BD" w14:textId="77777777" w:rsidR="004354F1" w:rsidRDefault="004354F1">
      <w:pPr>
        <w:tabs>
          <w:tab w:val="left" w:pos="6660"/>
        </w:tabs>
        <w:spacing w:line="360" w:lineRule="auto"/>
        <w:jc w:val="center"/>
        <w:rPr>
          <w:bCs/>
          <w:sz w:val="44"/>
        </w:rPr>
      </w:pPr>
    </w:p>
    <w:p w14:paraId="1FAD6A11" w14:textId="77777777" w:rsidR="004354F1" w:rsidRDefault="004354F1">
      <w:pPr>
        <w:jc w:val="center"/>
        <w:rPr>
          <w:b/>
          <w:sz w:val="52"/>
        </w:rPr>
      </w:pPr>
    </w:p>
    <w:p w14:paraId="5ACACFD0" w14:textId="77777777" w:rsidR="004354F1" w:rsidRDefault="0019625A">
      <w:pPr>
        <w:jc w:val="center"/>
        <w:rPr>
          <w:b/>
          <w:sz w:val="52"/>
        </w:rPr>
      </w:pPr>
      <w:r>
        <w:rPr>
          <w:b/>
          <w:sz w:val="52"/>
        </w:rPr>
        <w:t>华安基金管理有限公司</w:t>
      </w:r>
    </w:p>
    <w:p w14:paraId="31933CE6" w14:textId="77777777" w:rsidR="004354F1" w:rsidRDefault="004354F1">
      <w:pPr>
        <w:rPr>
          <w:b/>
        </w:rPr>
      </w:pPr>
    </w:p>
    <w:p w14:paraId="78941154" w14:textId="77777777" w:rsidR="004354F1" w:rsidRDefault="004354F1">
      <w:pPr>
        <w:jc w:val="center"/>
        <w:rPr>
          <w:b/>
          <w:sz w:val="52"/>
        </w:rPr>
      </w:pPr>
    </w:p>
    <w:p w14:paraId="6369B22F" w14:textId="77777777" w:rsidR="004354F1" w:rsidRDefault="0019625A">
      <w:pPr>
        <w:jc w:val="center"/>
        <w:rPr>
          <w:b/>
          <w:sz w:val="48"/>
        </w:rPr>
      </w:pPr>
      <w:r>
        <w:rPr>
          <w:b/>
          <w:sz w:val="48"/>
        </w:rPr>
        <w:t>华安外高桥仓储物流封闭式</w:t>
      </w:r>
    </w:p>
    <w:p w14:paraId="68E599DA" w14:textId="77777777" w:rsidR="004354F1" w:rsidRDefault="0019625A">
      <w:pPr>
        <w:jc w:val="center"/>
        <w:rPr>
          <w:b/>
          <w:sz w:val="48"/>
        </w:rPr>
      </w:pPr>
      <w:r>
        <w:rPr>
          <w:b/>
          <w:sz w:val="48"/>
        </w:rPr>
        <w:t>基础设施证券投资基金</w:t>
      </w:r>
    </w:p>
    <w:p w14:paraId="4B4C25CC" w14:textId="2CE66033" w:rsidR="004354F1" w:rsidRDefault="0019625A">
      <w:pPr>
        <w:jc w:val="center"/>
        <w:rPr>
          <w:b/>
          <w:sz w:val="48"/>
        </w:rPr>
      </w:pPr>
      <w:r>
        <w:rPr>
          <w:b/>
          <w:sz w:val="48"/>
        </w:rPr>
        <w:t>基金合同</w:t>
      </w:r>
    </w:p>
    <w:p w14:paraId="4352E8A3" w14:textId="77777777" w:rsidR="004354F1" w:rsidRDefault="004354F1">
      <w:pPr>
        <w:jc w:val="center"/>
        <w:rPr>
          <w:b/>
          <w:sz w:val="40"/>
          <w:szCs w:val="40"/>
        </w:rPr>
      </w:pPr>
    </w:p>
    <w:p w14:paraId="5EB393C6" w14:textId="77777777" w:rsidR="004354F1" w:rsidRDefault="004354F1">
      <w:pPr>
        <w:jc w:val="center"/>
        <w:rPr>
          <w:b/>
          <w:sz w:val="52"/>
        </w:rPr>
      </w:pPr>
    </w:p>
    <w:p w14:paraId="2A38F59D" w14:textId="77777777" w:rsidR="004354F1" w:rsidRDefault="004354F1">
      <w:pPr>
        <w:jc w:val="center"/>
        <w:rPr>
          <w:b/>
          <w:sz w:val="52"/>
        </w:rPr>
      </w:pPr>
    </w:p>
    <w:p w14:paraId="663343FA" w14:textId="77777777" w:rsidR="004354F1" w:rsidRDefault="004354F1">
      <w:pPr>
        <w:jc w:val="center"/>
        <w:rPr>
          <w:b/>
          <w:sz w:val="52"/>
        </w:rPr>
      </w:pPr>
    </w:p>
    <w:p w14:paraId="57C3B3A6" w14:textId="77777777" w:rsidR="004354F1" w:rsidRDefault="004354F1">
      <w:pPr>
        <w:rPr>
          <w:b/>
        </w:rPr>
      </w:pPr>
    </w:p>
    <w:p w14:paraId="09CFBB61" w14:textId="77777777" w:rsidR="004354F1" w:rsidRDefault="0019625A">
      <w:pPr>
        <w:jc w:val="center"/>
        <w:rPr>
          <w:b/>
          <w:sz w:val="36"/>
        </w:rPr>
      </w:pPr>
      <w:bookmarkStart w:id="0" w:name="_Toc123112263"/>
      <w:bookmarkStart w:id="1" w:name="_Toc139991726"/>
      <w:bookmarkStart w:id="2" w:name="_Toc139992301"/>
      <w:bookmarkStart w:id="3" w:name="_Toc123701383"/>
      <w:bookmarkStart w:id="4" w:name="_Toc123112224"/>
      <w:r>
        <w:rPr>
          <w:b/>
          <w:sz w:val="36"/>
        </w:rPr>
        <w:t>基金管理人：</w:t>
      </w:r>
      <w:bookmarkEnd w:id="0"/>
      <w:bookmarkEnd w:id="1"/>
      <w:bookmarkEnd w:id="2"/>
      <w:bookmarkEnd w:id="3"/>
      <w:bookmarkEnd w:id="4"/>
      <w:r>
        <w:rPr>
          <w:b/>
          <w:sz w:val="36"/>
        </w:rPr>
        <w:t>华安基金管理有限公司</w:t>
      </w:r>
    </w:p>
    <w:p w14:paraId="01542413" w14:textId="77777777" w:rsidR="004354F1" w:rsidRDefault="0019625A">
      <w:pPr>
        <w:jc w:val="center"/>
        <w:rPr>
          <w:b/>
          <w:sz w:val="36"/>
        </w:rPr>
      </w:pPr>
      <w:bookmarkStart w:id="5" w:name="_Toc123112225"/>
      <w:bookmarkStart w:id="6" w:name="_Toc139992302"/>
      <w:bookmarkStart w:id="7" w:name="_Toc139991727"/>
      <w:bookmarkStart w:id="8" w:name="_Toc123701384"/>
      <w:bookmarkStart w:id="9" w:name="_Toc123112264"/>
      <w:r>
        <w:rPr>
          <w:b/>
          <w:sz w:val="36"/>
        </w:rPr>
        <w:t>基金托管人：</w:t>
      </w:r>
      <w:bookmarkEnd w:id="5"/>
      <w:bookmarkEnd w:id="6"/>
      <w:bookmarkEnd w:id="7"/>
      <w:bookmarkEnd w:id="8"/>
      <w:bookmarkEnd w:id="9"/>
      <w:r>
        <w:rPr>
          <w:b/>
          <w:sz w:val="36"/>
        </w:rPr>
        <w:t>中国建设银行股份有限公司</w:t>
      </w:r>
    </w:p>
    <w:p w14:paraId="13F8AA59" w14:textId="77777777" w:rsidR="004354F1" w:rsidRDefault="004354F1">
      <w:pPr>
        <w:jc w:val="center"/>
        <w:rPr>
          <w:bCs/>
          <w:sz w:val="32"/>
        </w:rPr>
      </w:pPr>
    </w:p>
    <w:p w14:paraId="45ABC9B6" w14:textId="77777777" w:rsidR="004354F1" w:rsidRDefault="004354F1">
      <w:pPr>
        <w:jc w:val="center"/>
        <w:rPr>
          <w:bCs/>
          <w:sz w:val="28"/>
        </w:rPr>
      </w:pPr>
      <w:bookmarkStart w:id="10" w:name="_Toc139991729"/>
      <w:bookmarkStart w:id="11" w:name="_Toc123112227"/>
      <w:bookmarkStart w:id="12" w:name="_Toc123112266"/>
      <w:bookmarkStart w:id="13" w:name="_Toc123701386"/>
    </w:p>
    <w:p w14:paraId="6A6624FE" w14:textId="77777777" w:rsidR="004354F1" w:rsidRDefault="004354F1">
      <w:pPr>
        <w:widowControl/>
        <w:jc w:val="left"/>
        <w:rPr>
          <w:bCs/>
          <w:sz w:val="28"/>
        </w:rPr>
        <w:sectPr w:rsidR="004354F1">
          <w:headerReference w:type="even" r:id="rId7"/>
          <w:headerReference w:type="default" r:id="rId8"/>
          <w:footerReference w:type="default" r:id="rId9"/>
          <w:headerReference w:type="first" r:id="rId10"/>
          <w:footerReference w:type="first" r:id="rId11"/>
          <w:pgSz w:w="11906" w:h="16838"/>
          <w:pgMar w:top="1440" w:right="1800" w:bottom="1440" w:left="1800" w:header="851" w:footer="992" w:gutter="0"/>
          <w:pgNumType w:start="1"/>
          <w:cols w:space="720"/>
          <w:titlePg/>
          <w:docGrid w:type="lines" w:linePitch="312"/>
        </w:sectPr>
      </w:pPr>
    </w:p>
    <w:p w14:paraId="6BA60C92" w14:textId="77777777" w:rsidR="004354F1" w:rsidRDefault="0019625A">
      <w:pPr>
        <w:jc w:val="center"/>
        <w:rPr>
          <w:b/>
          <w:bCs/>
          <w:sz w:val="28"/>
        </w:rPr>
      </w:pPr>
      <w:r>
        <w:rPr>
          <w:b/>
          <w:bCs/>
          <w:sz w:val="28"/>
        </w:rPr>
        <w:lastRenderedPageBreak/>
        <w:t>目录</w:t>
      </w:r>
      <w:bookmarkEnd w:id="10"/>
      <w:bookmarkEnd w:id="11"/>
      <w:bookmarkEnd w:id="12"/>
      <w:bookmarkEnd w:id="13"/>
    </w:p>
    <w:p w14:paraId="5C3D373F" w14:textId="0B4CA1DD" w:rsidR="004354F1" w:rsidRDefault="0019625A">
      <w:pPr>
        <w:pStyle w:val="11"/>
        <w:rPr>
          <w:noProof/>
          <w:szCs w:val="22"/>
          <w14:ligatures w14:val="standardContextual"/>
        </w:rPr>
      </w:pPr>
      <w:r>
        <w:rPr>
          <w:bCs/>
          <w:sz w:val="24"/>
          <w:szCs w:val="24"/>
        </w:rPr>
        <w:fldChar w:fldCharType="begin"/>
      </w:r>
      <w:r>
        <w:rPr>
          <w:bCs/>
          <w:sz w:val="24"/>
          <w:szCs w:val="24"/>
        </w:rPr>
        <w:instrText xml:space="preserve"> TOC \o "1-1" \h \z \u </w:instrText>
      </w:r>
      <w:r>
        <w:rPr>
          <w:bCs/>
          <w:sz w:val="24"/>
          <w:szCs w:val="24"/>
        </w:rPr>
        <w:fldChar w:fldCharType="separate"/>
      </w:r>
      <w:hyperlink w:anchor="_Toc142418269" w:history="1">
        <w:r w:rsidR="004354F1">
          <w:rPr>
            <w:rStyle w:val="afb"/>
            <w:noProof/>
          </w:rPr>
          <w:t>第一部分</w:t>
        </w:r>
        <w:r w:rsidR="004354F1">
          <w:rPr>
            <w:rStyle w:val="afb"/>
            <w:noProof/>
          </w:rPr>
          <w:t xml:space="preserve"> </w:t>
        </w:r>
        <w:r w:rsidR="004354F1">
          <w:rPr>
            <w:rStyle w:val="afb"/>
            <w:noProof/>
          </w:rPr>
          <w:t>前言</w:t>
        </w:r>
        <w:r w:rsidR="004354F1">
          <w:rPr>
            <w:noProof/>
          </w:rPr>
          <w:tab/>
        </w:r>
        <w:r w:rsidR="004354F1">
          <w:rPr>
            <w:noProof/>
          </w:rPr>
          <w:fldChar w:fldCharType="begin"/>
        </w:r>
        <w:r w:rsidR="004354F1">
          <w:rPr>
            <w:noProof/>
          </w:rPr>
          <w:instrText xml:space="preserve"> PAGEREF _Toc142418269 \h </w:instrText>
        </w:r>
        <w:r w:rsidR="004354F1">
          <w:rPr>
            <w:noProof/>
          </w:rPr>
        </w:r>
        <w:r w:rsidR="004354F1">
          <w:rPr>
            <w:noProof/>
          </w:rPr>
          <w:fldChar w:fldCharType="separate"/>
        </w:r>
        <w:r w:rsidR="00B02500">
          <w:rPr>
            <w:noProof/>
          </w:rPr>
          <w:t>1</w:t>
        </w:r>
        <w:r w:rsidR="004354F1">
          <w:rPr>
            <w:noProof/>
          </w:rPr>
          <w:fldChar w:fldCharType="end"/>
        </w:r>
      </w:hyperlink>
    </w:p>
    <w:p w14:paraId="337D4F9E" w14:textId="581E91A0" w:rsidR="004354F1" w:rsidRDefault="0019625A">
      <w:pPr>
        <w:pStyle w:val="11"/>
        <w:rPr>
          <w:noProof/>
          <w:szCs w:val="22"/>
          <w14:ligatures w14:val="standardContextual"/>
        </w:rPr>
      </w:pPr>
      <w:hyperlink w:anchor="_Toc142418270" w:history="1">
        <w:r w:rsidR="004354F1">
          <w:rPr>
            <w:rStyle w:val="afb"/>
            <w:noProof/>
          </w:rPr>
          <w:t>第二部分</w:t>
        </w:r>
        <w:r w:rsidR="004354F1">
          <w:rPr>
            <w:rStyle w:val="afb"/>
            <w:noProof/>
          </w:rPr>
          <w:t xml:space="preserve"> </w:t>
        </w:r>
        <w:r w:rsidR="004354F1">
          <w:rPr>
            <w:rStyle w:val="afb"/>
            <w:noProof/>
          </w:rPr>
          <w:t>释义</w:t>
        </w:r>
        <w:r w:rsidR="004354F1">
          <w:rPr>
            <w:noProof/>
          </w:rPr>
          <w:tab/>
        </w:r>
        <w:r w:rsidR="004354F1">
          <w:rPr>
            <w:noProof/>
          </w:rPr>
          <w:fldChar w:fldCharType="begin"/>
        </w:r>
        <w:r w:rsidR="004354F1">
          <w:rPr>
            <w:noProof/>
          </w:rPr>
          <w:instrText xml:space="preserve"> PAGEREF _Toc142418270 \h </w:instrText>
        </w:r>
        <w:r w:rsidR="004354F1">
          <w:rPr>
            <w:noProof/>
          </w:rPr>
        </w:r>
        <w:r w:rsidR="004354F1">
          <w:rPr>
            <w:noProof/>
          </w:rPr>
          <w:fldChar w:fldCharType="separate"/>
        </w:r>
        <w:r w:rsidR="00B02500">
          <w:rPr>
            <w:noProof/>
          </w:rPr>
          <w:t>4</w:t>
        </w:r>
        <w:r w:rsidR="004354F1">
          <w:rPr>
            <w:noProof/>
          </w:rPr>
          <w:fldChar w:fldCharType="end"/>
        </w:r>
      </w:hyperlink>
    </w:p>
    <w:p w14:paraId="6964312B" w14:textId="535C55F9" w:rsidR="004354F1" w:rsidRDefault="0019625A">
      <w:pPr>
        <w:pStyle w:val="11"/>
        <w:rPr>
          <w:noProof/>
          <w:szCs w:val="22"/>
          <w14:ligatures w14:val="standardContextual"/>
        </w:rPr>
      </w:pPr>
      <w:hyperlink w:anchor="_Toc142418271" w:history="1">
        <w:r w:rsidR="004354F1">
          <w:rPr>
            <w:rStyle w:val="afb"/>
            <w:noProof/>
          </w:rPr>
          <w:t>第三部分</w:t>
        </w:r>
        <w:r w:rsidR="004354F1">
          <w:rPr>
            <w:rStyle w:val="afb"/>
            <w:noProof/>
          </w:rPr>
          <w:t xml:space="preserve"> </w:t>
        </w:r>
        <w:r w:rsidR="004354F1">
          <w:rPr>
            <w:rStyle w:val="afb"/>
            <w:noProof/>
          </w:rPr>
          <w:t>基金的基本情况</w:t>
        </w:r>
        <w:r w:rsidR="004354F1">
          <w:rPr>
            <w:noProof/>
          </w:rPr>
          <w:tab/>
        </w:r>
        <w:r w:rsidR="004354F1">
          <w:rPr>
            <w:noProof/>
          </w:rPr>
          <w:fldChar w:fldCharType="begin"/>
        </w:r>
        <w:r w:rsidR="004354F1">
          <w:rPr>
            <w:noProof/>
          </w:rPr>
          <w:instrText xml:space="preserve"> PAGEREF _Toc142418271 \h </w:instrText>
        </w:r>
        <w:r w:rsidR="004354F1">
          <w:rPr>
            <w:noProof/>
          </w:rPr>
        </w:r>
        <w:r w:rsidR="004354F1">
          <w:rPr>
            <w:noProof/>
          </w:rPr>
          <w:fldChar w:fldCharType="separate"/>
        </w:r>
        <w:r w:rsidR="00B02500">
          <w:rPr>
            <w:noProof/>
          </w:rPr>
          <w:t>12</w:t>
        </w:r>
        <w:r w:rsidR="004354F1">
          <w:rPr>
            <w:noProof/>
          </w:rPr>
          <w:fldChar w:fldCharType="end"/>
        </w:r>
      </w:hyperlink>
    </w:p>
    <w:p w14:paraId="43BF377B" w14:textId="3FE0B747" w:rsidR="004354F1" w:rsidRDefault="0019625A">
      <w:pPr>
        <w:pStyle w:val="11"/>
        <w:rPr>
          <w:noProof/>
          <w:szCs w:val="22"/>
          <w14:ligatures w14:val="standardContextual"/>
        </w:rPr>
      </w:pPr>
      <w:hyperlink w:anchor="_Toc142418272" w:history="1">
        <w:r w:rsidR="004354F1">
          <w:rPr>
            <w:rStyle w:val="afb"/>
            <w:noProof/>
          </w:rPr>
          <w:t>第四部分</w:t>
        </w:r>
        <w:r w:rsidR="004354F1">
          <w:rPr>
            <w:rStyle w:val="afb"/>
            <w:noProof/>
          </w:rPr>
          <w:t xml:space="preserve"> </w:t>
        </w:r>
        <w:r w:rsidR="004354F1">
          <w:rPr>
            <w:rStyle w:val="afb"/>
            <w:noProof/>
          </w:rPr>
          <w:t>基金份额的发售</w:t>
        </w:r>
        <w:r w:rsidR="004354F1">
          <w:rPr>
            <w:noProof/>
          </w:rPr>
          <w:tab/>
        </w:r>
        <w:r w:rsidR="004354F1">
          <w:rPr>
            <w:noProof/>
          </w:rPr>
          <w:fldChar w:fldCharType="begin"/>
        </w:r>
        <w:r w:rsidR="004354F1">
          <w:rPr>
            <w:noProof/>
          </w:rPr>
          <w:instrText xml:space="preserve"> PAGEREF _Toc142418272 \h </w:instrText>
        </w:r>
        <w:r w:rsidR="004354F1">
          <w:rPr>
            <w:noProof/>
          </w:rPr>
        </w:r>
        <w:r w:rsidR="004354F1">
          <w:rPr>
            <w:noProof/>
          </w:rPr>
          <w:fldChar w:fldCharType="separate"/>
        </w:r>
        <w:r w:rsidR="00B02500">
          <w:rPr>
            <w:noProof/>
          </w:rPr>
          <w:t>14</w:t>
        </w:r>
        <w:r w:rsidR="004354F1">
          <w:rPr>
            <w:noProof/>
          </w:rPr>
          <w:fldChar w:fldCharType="end"/>
        </w:r>
      </w:hyperlink>
    </w:p>
    <w:p w14:paraId="19C04300" w14:textId="140BF7B2" w:rsidR="004354F1" w:rsidRDefault="0019625A">
      <w:pPr>
        <w:pStyle w:val="11"/>
        <w:rPr>
          <w:noProof/>
          <w:szCs w:val="22"/>
          <w14:ligatures w14:val="standardContextual"/>
        </w:rPr>
      </w:pPr>
      <w:hyperlink w:anchor="_Toc142418273" w:history="1">
        <w:r w:rsidR="004354F1">
          <w:rPr>
            <w:rStyle w:val="afb"/>
            <w:noProof/>
          </w:rPr>
          <w:t>第五部分</w:t>
        </w:r>
        <w:r w:rsidR="004354F1">
          <w:rPr>
            <w:rStyle w:val="afb"/>
            <w:noProof/>
          </w:rPr>
          <w:t xml:space="preserve"> </w:t>
        </w:r>
        <w:r w:rsidR="004354F1">
          <w:rPr>
            <w:rStyle w:val="afb"/>
            <w:noProof/>
          </w:rPr>
          <w:t>基金备案</w:t>
        </w:r>
        <w:r w:rsidR="004354F1">
          <w:rPr>
            <w:noProof/>
          </w:rPr>
          <w:tab/>
        </w:r>
        <w:r w:rsidR="004354F1">
          <w:rPr>
            <w:noProof/>
          </w:rPr>
          <w:fldChar w:fldCharType="begin"/>
        </w:r>
        <w:r w:rsidR="004354F1">
          <w:rPr>
            <w:noProof/>
          </w:rPr>
          <w:instrText xml:space="preserve"> PAGEREF _Toc142418273 \h </w:instrText>
        </w:r>
        <w:r w:rsidR="004354F1">
          <w:rPr>
            <w:noProof/>
          </w:rPr>
        </w:r>
        <w:r w:rsidR="004354F1">
          <w:rPr>
            <w:noProof/>
          </w:rPr>
          <w:fldChar w:fldCharType="separate"/>
        </w:r>
        <w:r w:rsidR="00B02500">
          <w:rPr>
            <w:noProof/>
          </w:rPr>
          <w:t>20</w:t>
        </w:r>
        <w:r w:rsidR="004354F1">
          <w:rPr>
            <w:noProof/>
          </w:rPr>
          <w:fldChar w:fldCharType="end"/>
        </w:r>
      </w:hyperlink>
    </w:p>
    <w:p w14:paraId="7FD71E41" w14:textId="39F51B37" w:rsidR="004354F1" w:rsidRDefault="0019625A">
      <w:pPr>
        <w:pStyle w:val="11"/>
        <w:rPr>
          <w:noProof/>
          <w:szCs w:val="22"/>
          <w14:ligatures w14:val="standardContextual"/>
        </w:rPr>
      </w:pPr>
      <w:hyperlink w:anchor="_Toc142418274" w:history="1">
        <w:r w:rsidR="004354F1">
          <w:rPr>
            <w:rStyle w:val="afb"/>
            <w:noProof/>
          </w:rPr>
          <w:t>第六部分</w:t>
        </w:r>
        <w:r w:rsidR="004354F1">
          <w:rPr>
            <w:rStyle w:val="afb"/>
            <w:noProof/>
          </w:rPr>
          <w:t xml:space="preserve"> </w:t>
        </w:r>
        <w:r w:rsidR="004354F1">
          <w:rPr>
            <w:rStyle w:val="afb"/>
            <w:noProof/>
          </w:rPr>
          <w:t>基金份额的上市交易和结算</w:t>
        </w:r>
        <w:r w:rsidR="004354F1">
          <w:rPr>
            <w:noProof/>
          </w:rPr>
          <w:tab/>
        </w:r>
        <w:r w:rsidR="004354F1">
          <w:rPr>
            <w:noProof/>
          </w:rPr>
          <w:fldChar w:fldCharType="begin"/>
        </w:r>
        <w:r w:rsidR="004354F1">
          <w:rPr>
            <w:noProof/>
          </w:rPr>
          <w:instrText xml:space="preserve"> PAGEREF _Toc142418274 \h </w:instrText>
        </w:r>
        <w:r w:rsidR="004354F1">
          <w:rPr>
            <w:noProof/>
          </w:rPr>
        </w:r>
        <w:r w:rsidR="004354F1">
          <w:rPr>
            <w:noProof/>
          </w:rPr>
          <w:fldChar w:fldCharType="separate"/>
        </w:r>
        <w:r w:rsidR="00B02500">
          <w:rPr>
            <w:noProof/>
          </w:rPr>
          <w:t>21</w:t>
        </w:r>
        <w:r w:rsidR="004354F1">
          <w:rPr>
            <w:noProof/>
          </w:rPr>
          <w:fldChar w:fldCharType="end"/>
        </w:r>
      </w:hyperlink>
    </w:p>
    <w:p w14:paraId="7AB099D9" w14:textId="6F95D418" w:rsidR="004354F1" w:rsidRDefault="0019625A">
      <w:pPr>
        <w:pStyle w:val="11"/>
        <w:rPr>
          <w:noProof/>
          <w:szCs w:val="22"/>
          <w14:ligatures w14:val="standardContextual"/>
        </w:rPr>
      </w:pPr>
      <w:hyperlink w:anchor="_Toc142418275" w:history="1">
        <w:r w:rsidR="004354F1">
          <w:rPr>
            <w:rStyle w:val="afb"/>
            <w:noProof/>
          </w:rPr>
          <w:t>第七部分</w:t>
        </w:r>
        <w:r w:rsidR="004354F1">
          <w:rPr>
            <w:rStyle w:val="afb"/>
            <w:noProof/>
          </w:rPr>
          <w:t xml:space="preserve"> </w:t>
        </w:r>
        <w:r w:rsidR="004354F1">
          <w:rPr>
            <w:rStyle w:val="afb"/>
            <w:noProof/>
          </w:rPr>
          <w:t>基金合同当事人及权利义务</w:t>
        </w:r>
        <w:r w:rsidR="004354F1">
          <w:rPr>
            <w:noProof/>
          </w:rPr>
          <w:tab/>
        </w:r>
        <w:r w:rsidR="004354F1">
          <w:rPr>
            <w:noProof/>
          </w:rPr>
          <w:fldChar w:fldCharType="begin"/>
        </w:r>
        <w:r w:rsidR="004354F1">
          <w:rPr>
            <w:noProof/>
          </w:rPr>
          <w:instrText xml:space="preserve"> PAGEREF _Toc142418275 \h </w:instrText>
        </w:r>
        <w:r w:rsidR="004354F1">
          <w:rPr>
            <w:noProof/>
          </w:rPr>
        </w:r>
        <w:r w:rsidR="004354F1">
          <w:rPr>
            <w:noProof/>
          </w:rPr>
          <w:fldChar w:fldCharType="separate"/>
        </w:r>
        <w:r w:rsidR="00B02500">
          <w:rPr>
            <w:noProof/>
          </w:rPr>
          <w:t>26</w:t>
        </w:r>
        <w:r w:rsidR="004354F1">
          <w:rPr>
            <w:noProof/>
          </w:rPr>
          <w:fldChar w:fldCharType="end"/>
        </w:r>
      </w:hyperlink>
    </w:p>
    <w:p w14:paraId="640B0BF2" w14:textId="5ED77496" w:rsidR="004354F1" w:rsidRDefault="0019625A">
      <w:pPr>
        <w:pStyle w:val="11"/>
        <w:rPr>
          <w:noProof/>
          <w:szCs w:val="22"/>
          <w14:ligatures w14:val="standardContextual"/>
        </w:rPr>
      </w:pPr>
      <w:hyperlink w:anchor="_Toc142418276" w:history="1">
        <w:r w:rsidR="004354F1">
          <w:rPr>
            <w:rStyle w:val="afb"/>
            <w:noProof/>
          </w:rPr>
          <w:t>第八部分</w:t>
        </w:r>
        <w:r w:rsidR="004354F1">
          <w:rPr>
            <w:rStyle w:val="afb"/>
            <w:noProof/>
          </w:rPr>
          <w:t xml:space="preserve"> </w:t>
        </w:r>
        <w:r w:rsidR="004354F1">
          <w:rPr>
            <w:rStyle w:val="afb"/>
            <w:noProof/>
          </w:rPr>
          <w:t>基金份额持有人大会</w:t>
        </w:r>
        <w:r w:rsidR="004354F1">
          <w:rPr>
            <w:noProof/>
          </w:rPr>
          <w:tab/>
        </w:r>
        <w:r w:rsidR="004354F1">
          <w:rPr>
            <w:noProof/>
          </w:rPr>
          <w:fldChar w:fldCharType="begin"/>
        </w:r>
        <w:r w:rsidR="004354F1">
          <w:rPr>
            <w:noProof/>
          </w:rPr>
          <w:instrText xml:space="preserve"> PAGEREF _Toc142418276 \h </w:instrText>
        </w:r>
        <w:r w:rsidR="004354F1">
          <w:rPr>
            <w:noProof/>
          </w:rPr>
        </w:r>
        <w:r w:rsidR="004354F1">
          <w:rPr>
            <w:noProof/>
          </w:rPr>
          <w:fldChar w:fldCharType="separate"/>
        </w:r>
        <w:r w:rsidR="00B02500">
          <w:rPr>
            <w:noProof/>
          </w:rPr>
          <w:t>37</w:t>
        </w:r>
        <w:r w:rsidR="004354F1">
          <w:rPr>
            <w:noProof/>
          </w:rPr>
          <w:fldChar w:fldCharType="end"/>
        </w:r>
      </w:hyperlink>
    </w:p>
    <w:p w14:paraId="16D63555" w14:textId="3E55BCF5" w:rsidR="004354F1" w:rsidRDefault="0019625A">
      <w:pPr>
        <w:pStyle w:val="11"/>
        <w:rPr>
          <w:noProof/>
          <w:szCs w:val="22"/>
          <w14:ligatures w14:val="standardContextual"/>
        </w:rPr>
      </w:pPr>
      <w:hyperlink w:anchor="_Toc142418277" w:history="1">
        <w:r w:rsidR="004354F1">
          <w:rPr>
            <w:rStyle w:val="afb"/>
            <w:noProof/>
          </w:rPr>
          <w:t>第九部分</w:t>
        </w:r>
        <w:r w:rsidR="004354F1">
          <w:rPr>
            <w:rStyle w:val="afb"/>
            <w:noProof/>
          </w:rPr>
          <w:t xml:space="preserve"> </w:t>
        </w:r>
        <w:r w:rsidR="004354F1">
          <w:rPr>
            <w:rStyle w:val="afb"/>
            <w:noProof/>
          </w:rPr>
          <w:t>基金管理人、基金托管人的更换条件和程序</w:t>
        </w:r>
        <w:r w:rsidR="004354F1">
          <w:rPr>
            <w:noProof/>
          </w:rPr>
          <w:tab/>
        </w:r>
        <w:r w:rsidR="004354F1">
          <w:rPr>
            <w:noProof/>
          </w:rPr>
          <w:fldChar w:fldCharType="begin"/>
        </w:r>
        <w:r w:rsidR="004354F1">
          <w:rPr>
            <w:noProof/>
          </w:rPr>
          <w:instrText xml:space="preserve"> PAGEREF _Toc142418277 \h </w:instrText>
        </w:r>
        <w:r w:rsidR="004354F1">
          <w:rPr>
            <w:noProof/>
          </w:rPr>
        </w:r>
        <w:r w:rsidR="004354F1">
          <w:rPr>
            <w:noProof/>
          </w:rPr>
          <w:fldChar w:fldCharType="separate"/>
        </w:r>
        <w:r w:rsidR="00B02500">
          <w:rPr>
            <w:noProof/>
          </w:rPr>
          <w:t>47</w:t>
        </w:r>
        <w:r w:rsidR="004354F1">
          <w:rPr>
            <w:noProof/>
          </w:rPr>
          <w:fldChar w:fldCharType="end"/>
        </w:r>
      </w:hyperlink>
    </w:p>
    <w:p w14:paraId="32C8BF5E" w14:textId="37061339" w:rsidR="004354F1" w:rsidRDefault="0019625A">
      <w:pPr>
        <w:pStyle w:val="11"/>
        <w:rPr>
          <w:noProof/>
          <w:szCs w:val="22"/>
          <w14:ligatures w14:val="standardContextual"/>
        </w:rPr>
      </w:pPr>
      <w:hyperlink w:anchor="_Toc142418278" w:history="1">
        <w:r w:rsidR="004354F1">
          <w:rPr>
            <w:rStyle w:val="afb"/>
            <w:noProof/>
          </w:rPr>
          <w:t>第十部分</w:t>
        </w:r>
        <w:r w:rsidR="004354F1">
          <w:rPr>
            <w:rStyle w:val="afb"/>
            <w:noProof/>
          </w:rPr>
          <w:t xml:space="preserve"> </w:t>
        </w:r>
        <w:r w:rsidR="004354F1">
          <w:rPr>
            <w:rStyle w:val="afb"/>
            <w:noProof/>
          </w:rPr>
          <w:t>基金的托管</w:t>
        </w:r>
        <w:r w:rsidR="004354F1">
          <w:rPr>
            <w:noProof/>
          </w:rPr>
          <w:tab/>
        </w:r>
        <w:r w:rsidR="004354F1">
          <w:rPr>
            <w:noProof/>
          </w:rPr>
          <w:fldChar w:fldCharType="begin"/>
        </w:r>
        <w:r w:rsidR="004354F1">
          <w:rPr>
            <w:noProof/>
          </w:rPr>
          <w:instrText xml:space="preserve"> PAGEREF _Toc142418278 \h </w:instrText>
        </w:r>
        <w:r w:rsidR="004354F1">
          <w:rPr>
            <w:noProof/>
          </w:rPr>
        </w:r>
        <w:r w:rsidR="004354F1">
          <w:rPr>
            <w:noProof/>
          </w:rPr>
          <w:fldChar w:fldCharType="separate"/>
        </w:r>
        <w:r w:rsidR="00B02500">
          <w:rPr>
            <w:noProof/>
          </w:rPr>
          <w:t>50</w:t>
        </w:r>
        <w:r w:rsidR="004354F1">
          <w:rPr>
            <w:noProof/>
          </w:rPr>
          <w:fldChar w:fldCharType="end"/>
        </w:r>
      </w:hyperlink>
    </w:p>
    <w:p w14:paraId="5A62498C" w14:textId="4FBE5002" w:rsidR="004354F1" w:rsidRDefault="0019625A">
      <w:pPr>
        <w:pStyle w:val="11"/>
        <w:rPr>
          <w:noProof/>
          <w:szCs w:val="22"/>
          <w14:ligatures w14:val="standardContextual"/>
        </w:rPr>
      </w:pPr>
      <w:hyperlink w:anchor="_Toc142418279" w:history="1">
        <w:r w:rsidR="004354F1">
          <w:rPr>
            <w:rStyle w:val="afb"/>
            <w:noProof/>
          </w:rPr>
          <w:t>第十一部分</w:t>
        </w:r>
        <w:r w:rsidR="004354F1">
          <w:rPr>
            <w:rStyle w:val="afb"/>
            <w:noProof/>
          </w:rPr>
          <w:t xml:space="preserve"> </w:t>
        </w:r>
        <w:r w:rsidR="004354F1">
          <w:rPr>
            <w:rStyle w:val="afb"/>
            <w:noProof/>
          </w:rPr>
          <w:t>基金份额的登记</w:t>
        </w:r>
        <w:r w:rsidR="004354F1">
          <w:rPr>
            <w:noProof/>
          </w:rPr>
          <w:tab/>
        </w:r>
        <w:r w:rsidR="004354F1">
          <w:rPr>
            <w:noProof/>
          </w:rPr>
          <w:fldChar w:fldCharType="begin"/>
        </w:r>
        <w:r w:rsidR="004354F1">
          <w:rPr>
            <w:noProof/>
          </w:rPr>
          <w:instrText xml:space="preserve"> PAGEREF _Toc142418279 \h </w:instrText>
        </w:r>
        <w:r w:rsidR="004354F1">
          <w:rPr>
            <w:noProof/>
          </w:rPr>
        </w:r>
        <w:r w:rsidR="004354F1">
          <w:rPr>
            <w:noProof/>
          </w:rPr>
          <w:fldChar w:fldCharType="separate"/>
        </w:r>
        <w:r w:rsidR="00B02500">
          <w:rPr>
            <w:noProof/>
          </w:rPr>
          <w:t>51</w:t>
        </w:r>
        <w:r w:rsidR="004354F1">
          <w:rPr>
            <w:noProof/>
          </w:rPr>
          <w:fldChar w:fldCharType="end"/>
        </w:r>
      </w:hyperlink>
    </w:p>
    <w:p w14:paraId="07AC55E1" w14:textId="446C6D18" w:rsidR="004354F1" w:rsidRDefault="0019625A">
      <w:pPr>
        <w:pStyle w:val="11"/>
        <w:rPr>
          <w:noProof/>
          <w:szCs w:val="22"/>
          <w14:ligatures w14:val="standardContextual"/>
        </w:rPr>
      </w:pPr>
      <w:hyperlink w:anchor="_Toc142418280" w:history="1">
        <w:r w:rsidR="004354F1">
          <w:rPr>
            <w:rStyle w:val="afb"/>
            <w:noProof/>
          </w:rPr>
          <w:t>第十二部分</w:t>
        </w:r>
        <w:r w:rsidR="004354F1">
          <w:rPr>
            <w:rStyle w:val="afb"/>
            <w:noProof/>
          </w:rPr>
          <w:t xml:space="preserve"> </w:t>
        </w:r>
        <w:r w:rsidR="004354F1">
          <w:rPr>
            <w:rStyle w:val="afb"/>
            <w:noProof/>
          </w:rPr>
          <w:t>基金的投资</w:t>
        </w:r>
        <w:r w:rsidR="004354F1">
          <w:rPr>
            <w:noProof/>
          </w:rPr>
          <w:tab/>
        </w:r>
        <w:r w:rsidR="004354F1">
          <w:rPr>
            <w:noProof/>
          </w:rPr>
          <w:fldChar w:fldCharType="begin"/>
        </w:r>
        <w:r w:rsidR="004354F1">
          <w:rPr>
            <w:noProof/>
          </w:rPr>
          <w:instrText xml:space="preserve"> PAGEREF _Toc142418280 \h </w:instrText>
        </w:r>
        <w:r w:rsidR="004354F1">
          <w:rPr>
            <w:noProof/>
          </w:rPr>
        </w:r>
        <w:r w:rsidR="004354F1">
          <w:rPr>
            <w:noProof/>
          </w:rPr>
          <w:fldChar w:fldCharType="separate"/>
        </w:r>
        <w:r w:rsidR="00B02500">
          <w:rPr>
            <w:noProof/>
          </w:rPr>
          <w:t>53</w:t>
        </w:r>
        <w:r w:rsidR="004354F1">
          <w:rPr>
            <w:noProof/>
          </w:rPr>
          <w:fldChar w:fldCharType="end"/>
        </w:r>
      </w:hyperlink>
    </w:p>
    <w:p w14:paraId="7967604B" w14:textId="2973C6FA" w:rsidR="004354F1" w:rsidRDefault="0019625A">
      <w:pPr>
        <w:pStyle w:val="11"/>
        <w:rPr>
          <w:noProof/>
          <w:szCs w:val="22"/>
          <w14:ligatures w14:val="standardContextual"/>
        </w:rPr>
      </w:pPr>
      <w:hyperlink w:anchor="_Toc142418281" w:history="1">
        <w:r w:rsidR="004354F1">
          <w:rPr>
            <w:rStyle w:val="afb"/>
            <w:noProof/>
          </w:rPr>
          <w:t>第十三部分</w:t>
        </w:r>
        <w:r w:rsidR="004354F1">
          <w:rPr>
            <w:rStyle w:val="afb"/>
            <w:noProof/>
          </w:rPr>
          <w:t xml:space="preserve"> </w:t>
        </w:r>
        <w:r w:rsidR="004354F1">
          <w:rPr>
            <w:rStyle w:val="afb"/>
            <w:noProof/>
          </w:rPr>
          <w:t>利益冲突及关联交易</w:t>
        </w:r>
        <w:r w:rsidR="004354F1">
          <w:rPr>
            <w:noProof/>
          </w:rPr>
          <w:tab/>
        </w:r>
        <w:r w:rsidR="004354F1">
          <w:rPr>
            <w:noProof/>
          </w:rPr>
          <w:fldChar w:fldCharType="begin"/>
        </w:r>
        <w:r w:rsidR="004354F1">
          <w:rPr>
            <w:noProof/>
          </w:rPr>
          <w:instrText xml:space="preserve"> PAGEREF _Toc142418281 \h </w:instrText>
        </w:r>
        <w:r w:rsidR="004354F1">
          <w:rPr>
            <w:noProof/>
          </w:rPr>
        </w:r>
        <w:r w:rsidR="004354F1">
          <w:rPr>
            <w:noProof/>
          </w:rPr>
          <w:fldChar w:fldCharType="separate"/>
        </w:r>
        <w:r w:rsidR="00B02500">
          <w:rPr>
            <w:noProof/>
          </w:rPr>
          <w:t>59</w:t>
        </w:r>
        <w:r w:rsidR="004354F1">
          <w:rPr>
            <w:noProof/>
          </w:rPr>
          <w:fldChar w:fldCharType="end"/>
        </w:r>
      </w:hyperlink>
    </w:p>
    <w:p w14:paraId="0DE608FF" w14:textId="577FE66C" w:rsidR="004354F1" w:rsidRDefault="0019625A">
      <w:pPr>
        <w:pStyle w:val="11"/>
        <w:rPr>
          <w:noProof/>
          <w:szCs w:val="22"/>
          <w14:ligatures w14:val="standardContextual"/>
        </w:rPr>
      </w:pPr>
      <w:hyperlink w:anchor="_Toc142418282" w:history="1">
        <w:r w:rsidR="004354F1">
          <w:rPr>
            <w:rStyle w:val="afb"/>
            <w:noProof/>
          </w:rPr>
          <w:t>第十四部分</w:t>
        </w:r>
        <w:r w:rsidR="004354F1">
          <w:rPr>
            <w:rStyle w:val="afb"/>
            <w:noProof/>
          </w:rPr>
          <w:t xml:space="preserve"> </w:t>
        </w:r>
        <w:r w:rsidR="004354F1">
          <w:rPr>
            <w:rStyle w:val="afb"/>
            <w:noProof/>
          </w:rPr>
          <w:t>新购入基础设施项目与基金的扩募</w:t>
        </w:r>
        <w:r w:rsidR="004354F1">
          <w:rPr>
            <w:noProof/>
          </w:rPr>
          <w:tab/>
        </w:r>
        <w:r w:rsidR="004354F1">
          <w:rPr>
            <w:noProof/>
          </w:rPr>
          <w:fldChar w:fldCharType="begin"/>
        </w:r>
        <w:r w:rsidR="004354F1">
          <w:rPr>
            <w:noProof/>
          </w:rPr>
          <w:instrText xml:space="preserve"> PAGEREF _Toc142418282 \h </w:instrText>
        </w:r>
        <w:r w:rsidR="004354F1">
          <w:rPr>
            <w:noProof/>
          </w:rPr>
        </w:r>
        <w:r w:rsidR="004354F1">
          <w:rPr>
            <w:noProof/>
          </w:rPr>
          <w:fldChar w:fldCharType="separate"/>
        </w:r>
        <w:r w:rsidR="00B02500">
          <w:rPr>
            <w:noProof/>
          </w:rPr>
          <w:t>64</w:t>
        </w:r>
        <w:r w:rsidR="004354F1">
          <w:rPr>
            <w:noProof/>
          </w:rPr>
          <w:fldChar w:fldCharType="end"/>
        </w:r>
      </w:hyperlink>
      <w:bookmarkStart w:id="14" w:name="_GoBack"/>
      <w:bookmarkEnd w:id="14"/>
    </w:p>
    <w:p w14:paraId="4CF3D9E8" w14:textId="3F11E620" w:rsidR="004354F1" w:rsidRDefault="0019625A">
      <w:pPr>
        <w:pStyle w:val="11"/>
        <w:rPr>
          <w:noProof/>
          <w:szCs w:val="22"/>
          <w14:ligatures w14:val="standardContextual"/>
        </w:rPr>
      </w:pPr>
      <w:hyperlink w:anchor="_Toc142418283" w:history="1">
        <w:r w:rsidR="004354F1">
          <w:rPr>
            <w:rStyle w:val="afb"/>
            <w:noProof/>
          </w:rPr>
          <w:t>第十五部分</w:t>
        </w:r>
        <w:r w:rsidR="004354F1">
          <w:rPr>
            <w:rStyle w:val="afb"/>
            <w:noProof/>
          </w:rPr>
          <w:t xml:space="preserve"> </w:t>
        </w:r>
        <w:r w:rsidR="004354F1">
          <w:rPr>
            <w:rStyle w:val="afb"/>
            <w:noProof/>
          </w:rPr>
          <w:t>基金的财产</w:t>
        </w:r>
        <w:r w:rsidR="004354F1">
          <w:rPr>
            <w:noProof/>
          </w:rPr>
          <w:tab/>
        </w:r>
        <w:r w:rsidR="004354F1">
          <w:rPr>
            <w:noProof/>
          </w:rPr>
          <w:fldChar w:fldCharType="begin"/>
        </w:r>
        <w:r w:rsidR="004354F1">
          <w:rPr>
            <w:noProof/>
          </w:rPr>
          <w:instrText xml:space="preserve"> PAGEREF _Toc142418283 \h </w:instrText>
        </w:r>
        <w:r w:rsidR="004354F1">
          <w:rPr>
            <w:noProof/>
          </w:rPr>
        </w:r>
        <w:r w:rsidR="004354F1">
          <w:rPr>
            <w:noProof/>
          </w:rPr>
          <w:fldChar w:fldCharType="separate"/>
        </w:r>
        <w:r w:rsidR="00B02500">
          <w:rPr>
            <w:noProof/>
          </w:rPr>
          <w:t>68</w:t>
        </w:r>
        <w:r w:rsidR="004354F1">
          <w:rPr>
            <w:noProof/>
          </w:rPr>
          <w:fldChar w:fldCharType="end"/>
        </w:r>
      </w:hyperlink>
    </w:p>
    <w:p w14:paraId="41FB66C2" w14:textId="72AA44AE" w:rsidR="004354F1" w:rsidRDefault="0019625A">
      <w:pPr>
        <w:pStyle w:val="11"/>
        <w:rPr>
          <w:noProof/>
          <w:szCs w:val="22"/>
          <w14:ligatures w14:val="standardContextual"/>
        </w:rPr>
      </w:pPr>
      <w:hyperlink w:anchor="_Toc142418284" w:history="1">
        <w:r w:rsidR="004354F1">
          <w:rPr>
            <w:rStyle w:val="afb"/>
            <w:noProof/>
          </w:rPr>
          <w:t>第十六部分基础设施项目运营管理</w:t>
        </w:r>
        <w:r w:rsidR="004354F1">
          <w:rPr>
            <w:noProof/>
          </w:rPr>
          <w:tab/>
        </w:r>
        <w:r w:rsidR="004354F1">
          <w:rPr>
            <w:noProof/>
          </w:rPr>
          <w:fldChar w:fldCharType="begin"/>
        </w:r>
        <w:r w:rsidR="004354F1">
          <w:rPr>
            <w:noProof/>
          </w:rPr>
          <w:instrText xml:space="preserve"> PAGEREF _Toc142418284 \h </w:instrText>
        </w:r>
        <w:r w:rsidR="004354F1">
          <w:rPr>
            <w:noProof/>
          </w:rPr>
        </w:r>
        <w:r w:rsidR="004354F1">
          <w:rPr>
            <w:noProof/>
          </w:rPr>
          <w:fldChar w:fldCharType="separate"/>
        </w:r>
        <w:r w:rsidR="00B02500">
          <w:rPr>
            <w:noProof/>
          </w:rPr>
          <w:t>70</w:t>
        </w:r>
        <w:r w:rsidR="004354F1">
          <w:rPr>
            <w:noProof/>
          </w:rPr>
          <w:fldChar w:fldCharType="end"/>
        </w:r>
      </w:hyperlink>
    </w:p>
    <w:p w14:paraId="64A1F345" w14:textId="71BC89EA" w:rsidR="004354F1" w:rsidRDefault="0019625A">
      <w:pPr>
        <w:pStyle w:val="11"/>
        <w:rPr>
          <w:noProof/>
          <w:szCs w:val="22"/>
          <w14:ligatures w14:val="standardContextual"/>
        </w:rPr>
      </w:pPr>
      <w:hyperlink w:anchor="_Toc142418285" w:history="1">
        <w:r w:rsidR="004354F1">
          <w:rPr>
            <w:rStyle w:val="afb"/>
            <w:noProof/>
          </w:rPr>
          <w:t>第十七部分</w:t>
        </w:r>
        <w:r w:rsidR="004354F1">
          <w:rPr>
            <w:rStyle w:val="afb"/>
            <w:noProof/>
          </w:rPr>
          <w:t xml:space="preserve"> </w:t>
        </w:r>
        <w:r w:rsidR="004354F1">
          <w:rPr>
            <w:rStyle w:val="afb"/>
            <w:noProof/>
          </w:rPr>
          <w:t>基金资产估值</w:t>
        </w:r>
        <w:r w:rsidR="004354F1">
          <w:rPr>
            <w:noProof/>
          </w:rPr>
          <w:tab/>
        </w:r>
        <w:r w:rsidR="004354F1">
          <w:rPr>
            <w:noProof/>
          </w:rPr>
          <w:fldChar w:fldCharType="begin"/>
        </w:r>
        <w:r w:rsidR="004354F1">
          <w:rPr>
            <w:noProof/>
          </w:rPr>
          <w:instrText xml:space="preserve"> PAGEREF _Toc142418285 \h </w:instrText>
        </w:r>
        <w:r w:rsidR="004354F1">
          <w:rPr>
            <w:noProof/>
          </w:rPr>
        </w:r>
        <w:r w:rsidR="004354F1">
          <w:rPr>
            <w:noProof/>
          </w:rPr>
          <w:fldChar w:fldCharType="separate"/>
        </w:r>
        <w:r w:rsidR="00B02500">
          <w:rPr>
            <w:noProof/>
          </w:rPr>
          <w:t>72</w:t>
        </w:r>
        <w:r w:rsidR="004354F1">
          <w:rPr>
            <w:noProof/>
          </w:rPr>
          <w:fldChar w:fldCharType="end"/>
        </w:r>
      </w:hyperlink>
    </w:p>
    <w:p w14:paraId="33FE9341" w14:textId="46EB8239" w:rsidR="004354F1" w:rsidRDefault="0019625A">
      <w:pPr>
        <w:pStyle w:val="11"/>
        <w:rPr>
          <w:noProof/>
          <w:szCs w:val="22"/>
          <w14:ligatures w14:val="standardContextual"/>
        </w:rPr>
      </w:pPr>
      <w:hyperlink w:anchor="_Toc142418286" w:history="1">
        <w:r w:rsidR="004354F1">
          <w:rPr>
            <w:rStyle w:val="afb"/>
            <w:noProof/>
          </w:rPr>
          <w:t>第十八部分</w:t>
        </w:r>
        <w:r w:rsidR="004354F1">
          <w:rPr>
            <w:rStyle w:val="afb"/>
            <w:noProof/>
          </w:rPr>
          <w:t xml:space="preserve"> </w:t>
        </w:r>
        <w:r w:rsidR="004354F1">
          <w:rPr>
            <w:rStyle w:val="afb"/>
            <w:noProof/>
          </w:rPr>
          <w:t>基金费用与税收</w:t>
        </w:r>
        <w:r w:rsidR="004354F1">
          <w:rPr>
            <w:noProof/>
          </w:rPr>
          <w:tab/>
        </w:r>
        <w:r w:rsidR="004354F1">
          <w:rPr>
            <w:noProof/>
          </w:rPr>
          <w:fldChar w:fldCharType="begin"/>
        </w:r>
        <w:r w:rsidR="004354F1">
          <w:rPr>
            <w:noProof/>
          </w:rPr>
          <w:instrText xml:space="preserve"> PAGEREF _Toc142418286 \h </w:instrText>
        </w:r>
        <w:r w:rsidR="004354F1">
          <w:rPr>
            <w:noProof/>
          </w:rPr>
        </w:r>
        <w:r w:rsidR="004354F1">
          <w:rPr>
            <w:noProof/>
          </w:rPr>
          <w:fldChar w:fldCharType="separate"/>
        </w:r>
        <w:r w:rsidR="00B02500">
          <w:rPr>
            <w:noProof/>
          </w:rPr>
          <w:t>80</w:t>
        </w:r>
        <w:r w:rsidR="004354F1">
          <w:rPr>
            <w:noProof/>
          </w:rPr>
          <w:fldChar w:fldCharType="end"/>
        </w:r>
      </w:hyperlink>
    </w:p>
    <w:p w14:paraId="486401C0" w14:textId="4F2ACB3A" w:rsidR="004354F1" w:rsidRDefault="0019625A">
      <w:pPr>
        <w:pStyle w:val="11"/>
        <w:rPr>
          <w:noProof/>
          <w:szCs w:val="22"/>
          <w14:ligatures w14:val="standardContextual"/>
        </w:rPr>
      </w:pPr>
      <w:hyperlink w:anchor="_Toc142418287" w:history="1">
        <w:r w:rsidR="004354F1">
          <w:rPr>
            <w:rStyle w:val="afb"/>
            <w:noProof/>
          </w:rPr>
          <w:t>第十九部分</w:t>
        </w:r>
        <w:r w:rsidR="004354F1">
          <w:rPr>
            <w:rStyle w:val="afb"/>
            <w:noProof/>
          </w:rPr>
          <w:t xml:space="preserve"> </w:t>
        </w:r>
        <w:r w:rsidR="004354F1">
          <w:rPr>
            <w:rStyle w:val="afb"/>
            <w:noProof/>
          </w:rPr>
          <w:t>基金的收益与分配</w:t>
        </w:r>
        <w:r w:rsidR="004354F1">
          <w:rPr>
            <w:noProof/>
          </w:rPr>
          <w:tab/>
        </w:r>
        <w:r w:rsidR="004354F1">
          <w:rPr>
            <w:noProof/>
          </w:rPr>
          <w:fldChar w:fldCharType="begin"/>
        </w:r>
        <w:r w:rsidR="004354F1">
          <w:rPr>
            <w:noProof/>
          </w:rPr>
          <w:instrText xml:space="preserve"> PAGEREF _Toc142418287 \h </w:instrText>
        </w:r>
        <w:r w:rsidR="004354F1">
          <w:rPr>
            <w:noProof/>
          </w:rPr>
        </w:r>
        <w:r w:rsidR="004354F1">
          <w:rPr>
            <w:noProof/>
          </w:rPr>
          <w:fldChar w:fldCharType="separate"/>
        </w:r>
        <w:r w:rsidR="00B02500">
          <w:rPr>
            <w:noProof/>
          </w:rPr>
          <w:t>84</w:t>
        </w:r>
        <w:r w:rsidR="004354F1">
          <w:rPr>
            <w:noProof/>
          </w:rPr>
          <w:fldChar w:fldCharType="end"/>
        </w:r>
      </w:hyperlink>
    </w:p>
    <w:p w14:paraId="3FA3F41F" w14:textId="050E0CF8" w:rsidR="004354F1" w:rsidRDefault="0019625A">
      <w:pPr>
        <w:pStyle w:val="11"/>
        <w:rPr>
          <w:noProof/>
          <w:szCs w:val="22"/>
          <w14:ligatures w14:val="standardContextual"/>
        </w:rPr>
      </w:pPr>
      <w:hyperlink w:anchor="_Toc142418288" w:history="1">
        <w:r w:rsidR="004354F1">
          <w:rPr>
            <w:rStyle w:val="afb"/>
            <w:noProof/>
          </w:rPr>
          <w:t>第二十部分</w:t>
        </w:r>
        <w:r w:rsidR="004354F1">
          <w:rPr>
            <w:rStyle w:val="afb"/>
            <w:noProof/>
          </w:rPr>
          <w:t xml:space="preserve"> </w:t>
        </w:r>
        <w:r w:rsidR="004354F1">
          <w:rPr>
            <w:rStyle w:val="afb"/>
            <w:noProof/>
          </w:rPr>
          <w:t>基金的会计与审计</w:t>
        </w:r>
        <w:r w:rsidR="004354F1">
          <w:rPr>
            <w:noProof/>
          </w:rPr>
          <w:tab/>
        </w:r>
        <w:r w:rsidR="004354F1">
          <w:rPr>
            <w:noProof/>
          </w:rPr>
          <w:fldChar w:fldCharType="begin"/>
        </w:r>
        <w:r w:rsidR="004354F1">
          <w:rPr>
            <w:noProof/>
          </w:rPr>
          <w:instrText xml:space="preserve"> PAGEREF _Toc142418288 \h </w:instrText>
        </w:r>
        <w:r w:rsidR="004354F1">
          <w:rPr>
            <w:noProof/>
          </w:rPr>
        </w:r>
        <w:r w:rsidR="004354F1">
          <w:rPr>
            <w:noProof/>
          </w:rPr>
          <w:fldChar w:fldCharType="separate"/>
        </w:r>
        <w:r w:rsidR="00B02500">
          <w:rPr>
            <w:noProof/>
          </w:rPr>
          <w:t>86</w:t>
        </w:r>
        <w:r w:rsidR="004354F1">
          <w:rPr>
            <w:noProof/>
          </w:rPr>
          <w:fldChar w:fldCharType="end"/>
        </w:r>
      </w:hyperlink>
    </w:p>
    <w:p w14:paraId="0FD92D25" w14:textId="68491D28" w:rsidR="004354F1" w:rsidRDefault="0019625A">
      <w:pPr>
        <w:pStyle w:val="11"/>
        <w:rPr>
          <w:noProof/>
          <w:szCs w:val="22"/>
          <w14:ligatures w14:val="standardContextual"/>
        </w:rPr>
      </w:pPr>
      <w:hyperlink w:anchor="_Toc142418289" w:history="1">
        <w:r w:rsidR="004354F1">
          <w:rPr>
            <w:rStyle w:val="afb"/>
            <w:noProof/>
          </w:rPr>
          <w:t>第二十一部分</w:t>
        </w:r>
        <w:r w:rsidR="004354F1">
          <w:rPr>
            <w:rStyle w:val="afb"/>
            <w:noProof/>
          </w:rPr>
          <w:t xml:space="preserve"> </w:t>
        </w:r>
        <w:r w:rsidR="004354F1">
          <w:rPr>
            <w:rStyle w:val="afb"/>
            <w:noProof/>
          </w:rPr>
          <w:t>基金的信息披露</w:t>
        </w:r>
        <w:r w:rsidR="004354F1">
          <w:rPr>
            <w:noProof/>
          </w:rPr>
          <w:tab/>
        </w:r>
        <w:r w:rsidR="004354F1">
          <w:rPr>
            <w:noProof/>
          </w:rPr>
          <w:fldChar w:fldCharType="begin"/>
        </w:r>
        <w:r w:rsidR="004354F1">
          <w:rPr>
            <w:noProof/>
          </w:rPr>
          <w:instrText xml:space="preserve"> PAGEREF _Toc142418289 \h </w:instrText>
        </w:r>
        <w:r w:rsidR="004354F1">
          <w:rPr>
            <w:noProof/>
          </w:rPr>
        </w:r>
        <w:r w:rsidR="004354F1">
          <w:rPr>
            <w:noProof/>
          </w:rPr>
          <w:fldChar w:fldCharType="separate"/>
        </w:r>
        <w:r w:rsidR="00B02500">
          <w:rPr>
            <w:noProof/>
          </w:rPr>
          <w:t>89</w:t>
        </w:r>
        <w:r w:rsidR="004354F1">
          <w:rPr>
            <w:noProof/>
          </w:rPr>
          <w:fldChar w:fldCharType="end"/>
        </w:r>
      </w:hyperlink>
    </w:p>
    <w:p w14:paraId="19A59CCA" w14:textId="131173B5" w:rsidR="004354F1" w:rsidRDefault="0019625A">
      <w:pPr>
        <w:pStyle w:val="11"/>
        <w:rPr>
          <w:noProof/>
          <w:szCs w:val="22"/>
          <w14:ligatures w14:val="standardContextual"/>
        </w:rPr>
      </w:pPr>
      <w:hyperlink w:anchor="_Toc142418290" w:history="1">
        <w:r w:rsidR="004354F1">
          <w:rPr>
            <w:rStyle w:val="afb"/>
            <w:noProof/>
          </w:rPr>
          <w:t>第二十二部分</w:t>
        </w:r>
        <w:r w:rsidR="004354F1">
          <w:rPr>
            <w:rStyle w:val="afb"/>
            <w:noProof/>
          </w:rPr>
          <w:t xml:space="preserve"> </w:t>
        </w:r>
        <w:r w:rsidR="004354F1">
          <w:rPr>
            <w:rStyle w:val="afb"/>
            <w:noProof/>
          </w:rPr>
          <w:t>基金合同的变更、终止与基金财产的清算</w:t>
        </w:r>
        <w:r w:rsidR="004354F1">
          <w:rPr>
            <w:noProof/>
          </w:rPr>
          <w:tab/>
        </w:r>
        <w:r w:rsidR="004354F1">
          <w:rPr>
            <w:noProof/>
          </w:rPr>
          <w:fldChar w:fldCharType="begin"/>
        </w:r>
        <w:r w:rsidR="004354F1">
          <w:rPr>
            <w:noProof/>
          </w:rPr>
          <w:instrText xml:space="preserve"> PAGEREF _Toc142418290 \h </w:instrText>
        </w:r>
        <w:r w:rsidR="004354F1">
          <w:rPr>
            <w:noProof/>
          </w:rPr>
        </w:r>
        <w:r w:rsidR="004354F1">
          <w:rPr>
            <w:noProof/>
          </w:rPr>
          <w:fldChar w:fldCharType="separate"/>
        </w:r>
        <w:r w:rsidR="00B02500">
          <w:rPr>
            <w:noProof/>
          </w:rPr>
          <w:t>98</w:t>
        </w:r>
        <w:r w:rsidR="004354F1">
          <w:rPr>
            <w:noProof/>
          </w:rPr>
          <w:fldChar w:fldCharType="end"/>
        </w:r>
      </w:hyperlink>
    </w:p>
    <w:p w14:paraId="017CBBA4" w14:textId="6377E055" w:rsidR="004354F1" w:rsidRDefault="0019625A">
      <w:pPr>
        <w:pStyle w:val="11"/>
        <w:rPr>
          <w:noProof/>
          <w:szCs w:val="22"/>
          <w14:ligatures w14:val="standardContextual"/>
        </w:rPr>
      </w:pPr>
      <w:hyperlink w:anchor="_Toc142418291" w:history="1">
        <w:r w:rsidR="004354F1">
          <w:rPr>
            <w:rStyle w:val="afb"/>
            <w:noProof/>
          </w:rPr>
          <w:t>第二十三部分</w:t>
        </w:r>
        <w:r w:rsidR="004354F1">
          <w:rPr>
            <w:rStyle w:val="afb"/>
            <w:noProof/>
          </w:rPr>
          <w:t xml:space="preserve"> </w:t>
        </w:r>
        <w:r w:rsidR="004354F1">
          <w:rPr>
            <w:rStyle w:val="afb"/>
            <w:noProof/>
          </w:rPr>
          <w:t>违约责任</w:t>
        </w:r>
        <w:r w:rsidR="004354F1">
          <w:rPr>
            <w:noProof/>
          </w:rPr>
          <w:tab/>
        </w:r>
        <w:r w:rsidR="004354F1">
          <w:rPr>
            <w:noProof/>
          </w:rPr>
          <w:fldChar w:fldCharType="begin"/>
        </w:r>
        <w:r w:rsidR="004354F1">
          <w:rPr>
            <w:noProof/>
          </w:rPr>
          <w:instrText xml:space="preserve"> PAGEREF _Toc142418291 \h </w:instrText>
        </w:r>
        <w:r w:rsidR="004354F1">
          <w:rPr>
            <w:noProof/>
          </w:rPr>
        </w:r>
        <w:r w:rsidR="004354F1">
          <w:rPr>
            <w:noProof/>
          </w:rPr>
          <w:fldChar w:fldCharType="separate"/>
        </w:r>
        <w:r w:rsidR="00B02500">
          <w:rPr>
            <w:noProof/>
          </w:rPr>
          <w:t>101</w:t>
        </w:r>
        <w:r w:rsidR="004354F1">
          <w:rPr>
            <w:noProof/>
          </w:rPr>
          <w:fldChar w:fldCharType="end"/>
        </w:r>
      </w:hyperlink>
    </w:p>
    <w:p w14:paraId="29373648" w14:textId="599DCAF0" w:rsidR="004354F1" w:rsidRDefault="0019625A">
      <w:pPr>
        <w:pStyle w:val="11"/>
        <w:rPr>
          <w:noProof/>
          <w:szCs w:val="22"/>
          <w14:ligatures w14:val="standardContextual"/>
        </w:rPr>
      </w:pPr>
      <w:hyperlink w:anchor="_Toc142418292" w:history="1">
        <w:r w:rsidR="004354F1">
          <w:rPr>
            <w:rStyle w:val="afb"/>
            <w:noProof/>
          </w:rPr>
          <w:t>第二十四部分</w:t>
        </w:r>
        <w:r w:rsidR="004354F1">
          <w:rPr>
            <w:rStyle w:val="afb"/>
            <w:noProof/>
          </w:rPr>
          <w:t xml:space="preserve"> </w:t>
        </w:r>
        <w:r w:rsidR="004354F1">
          <w:rPr>
            <w:rStyle w:val="afb"/>
            <w:noProof/>
          </w:rPr>
          <w:t>争议的处理和适用的法律</w:t>
        </w:r>
        <w:r w:rsidR="004354F1">
          <w:rPr>
            <w:noProof/>
          </w:rPr>
          <w:tab/>
        </w:r>
        <w:r w:rsidR="004354F1">
          <w:rPr>
            <w:noProof/>
          </w:rPr>
          <w:fldChar w:fldCharType="begin"/>
        </w:r>
        <w:r w:rsidR="004354F1">
          <w:rPr>
            <w:noProof/>
          </w:rPr>
          <w:instrText xml:space="preserve"> PAGEREF _Toc142418292 \h </w:instrText>
        </w:r>
        <w:r w:rsidR="004354F1">
          <w:rPr>
            <w:noProof/>
          </w:rPr>
        </w:r>
        <w:r w:rsidR="004354F1">
          <w:rPr>
            <w:noProof/>
          </w:rPr>
          <w:fldChar w:fldCharType="separate"/>
        </w:r>
        <w:r w:rsidR="00B02500">
          <w:rPr>
            <w:noProof/>
          </w:rPr>
          <w:t>103</w:t>
        </w:r>
        <w:r w:rsidR="004354F1">
          <w:rPr>
            <w:noProof/>
          </w:rPr>
          <w:fldChar w:fldCharType="end"/>
        </w:r>
      </w:hyperlink>
    </w:p>
    <w:p w14:paraId="462A285F" w14:textId="2133CD00" w:rsidR="004354F1" w:rsidRDefault="0019625A">
      <w:pPr>
        <w:pStyle w:val="11"/>
        <w:rPr>
          <w:noProof/>
          <w:szCs w:val="22"/>
          <w14:ligatures w14:val="standardContextual"/>
        </w:rPr>
      </w:pPr>
      <w:hyperlink w:anchor="_Toc142418293" w:history="1">
        <w:r w:rsidR="004354F1">
          <w:rPr>
            <w:rStyle w:val="afb"/>
            <w:noProof/>
          </w:rPr>
          <w:t>第二十五部分</w:t>
        </w:r>
        <w:r w:rsidR="004354F1">
          <w:rPr>
            <w:rStyle w:val="afb"/>
            <w:noProof/>
          </w:rPr>
          <w:t xml:space="preserve"> </w:t>
        </w:r>
        <w:r w:rsidR="004354F1">
          <w:rPr>
            <w:rStyle w:val="afb"/>
            <w:noProof/>
          </w:rPr>
          <w:t>基金合同的效力</w:t>
        </w:r>
        <w:r w:rsidR="004354F1">
          <w:rPr>
            <w:noProof/>
          </w:rPr>
          <w:tab/>
        </w:r>
        <w:r w:rsidR="004354F1">
          <w:rPr>
            <w:noProof/>
          </w:rPr>
          <w:fldChar w:fldCharType="begin"/>
        </w:r>
        <w:r w:rsidR="004354F1">
          <w:rPr>
            <w:noProof/>
          </w:rPr>
          <w:instrText xml:space="preserve"> PAGEREF _Toc142418293 \h </w:instrText>
        </w:r>
        <w:r w:rsidR="004354F1">
          <w:rPr>
            <w:noProof/>
          </w:rPr>
        </w:r>
        <w:r w:rsidR="004354F1">
          <w:rPr>
            <w:noProof/>
          </w:rPr>
          <w:fldChar w:fldCharType="separate"/>
        </w:r>
        <w:r w:rsidR="00B02500">
          <w:rPr>
            <w:noProof/>
          </w:rPr>
          <w:t>104</w:t>
        </w:r>
        <w:r w:rsidR="004354F1">
          <w:rPr>
            <w:noProof/>
          </w:rPr>
          <w:fldChar w:fldCharType="end"/>
        </w:r>
      </w:hyperlink>
    </w:p>
    <w:p w14:paraId="5A5B9D0A" w14:textId="0CE484C2" w:rsidR="004354F1" w:rsidRDefault="0019625A">
      <w:pPr>
        <w:pStyle w:val="11"/>
        <w:rPr>
          <w:noProof/>
          <w:szCs w:val="22"/>
          <w14:ligatures w14:val="standardContextual"/>
        </w:rPr>
      </w:pPr>
      <w:hyperlink w:anchor="_Toc142418294" w:history="1">
        <w:r w:rsidR="004354F1">
          <w:rPr>
            <w:rStyle w:val="afb"/>
            <w:noProof/>
          </w:rPr>
          <w:t>第二十六部分</w:t>
        </w:r>
        <w:r w:rsidR="004354F1">
          <w:rPr>
            <w:rStyle w:val="afb"/>
            <w:noProof/>
          </w:rPr>
          <w:t xml:space="preserve"> </w:t>
        </w:r>
        <w:r w:rsidR="004354F1">
          <w:rPr>
            <w:rStyle w:val="afb"/>
            <w:noProof/>
          </w:rPr>
          <w:t>其他事项</w:t>
        </w:r>
        <w:r w:rsidR="004354F1">
          <w:rPr>
            <w:noProof/>
          </w:rPr>
          <w:tab/>
        </w:r>
        <w:r w:rsidR="004354F1">
          <w:rPr>
            <w:noProof/>
          </w:rPr>
          <w:fldChar w:fldCharType="begin"/>
        </w:r>
        <w:r w:rsidR="004354F1">
          <w:rPr>
            <w:noProof/>
          </w:rPr>
          <w:instrText xml:space="preserve"> PAGEREF _Toc142418294 \h </w:instrText>
        </w:r>
        <w:r w:rsidR="004354F1">
          <w:rPr>
            <w:noProof/>
          </w:rPr>
        </w:r>
        <w:r w:rsidR="004354F1">
          <w:rPr>
            <w:noProof/>
          </w:rPr>
          <w:fldChar w:fldCharType="separate"/>
        </w:r>
        <w:r w:rsidR="00B02500">
          <w:rPr>
            <w:noProof/>
          </w:rPr>
          <w:t>105</w:t>
        </w:r>
        <w:r w:rsidR="004354F1">
          <w:rPr>
            <w:noProof/>
          </w:rPr>
          <w:fldChar w:fldCharType="end"/>
        </w:r>
      </w:hyperlink>
    </w:p>
    <w:p w14:paraId="07A46699" w14:textId="42441ECD" w:rsidR="004354F1" w:rsidRDefault="0019625A">
      <w:pPr>
        <w:pStyle w:val="11"/>
        <w:rPr>
          <w:noProof/>
          <w:szCs w:val="22"/>
          <w14:ligatures w14:val="standardContextual"/>
        </w:rPr>
      </w:pPr>
      <w:hyperlink w:anchor="_Toc142418295" w:history="1">
        <w:r w:rsidR="004354F1">
          <w:rPr>
            <w:rStyle w:val="afb"/>
            <w:noProof/>
          </w:rPr>
          <w:t>第二十七部分</w:t>
        </w:r>
        <w:r w:rsidR="004354F1">
          <w:rPr>
            <w:rStyle w:val="afb"/>
            <w:noProof/>
          </w:rPr>
          <w:t xml:space="preserve"> </w:t>
        </w:r>
        <w:r w:rsidR="004354F1">
          <w:rPr>
            <w:rStyle w:val="afb"/>
            <w:noProof/>
          </w:rPr>
          <w:t>基金合同内容摘要</w:t>
        </w:r>
        <w:r w:rsidR="004354F1">
          <w:rPr>
            <w:noProof/>
          </w:rPr>
          <w:tab/>
        </w:r>
        <w:r w:rsidR="004354F1">
          <w:rPr>
            <w:noProof/>
          </w:rPr>
          <w:fldChar w:fldCharType="begin"/>
        </w:r>
        <w:r w:rsidR="004354F1">
          <w:rPr>
            <w:noProof/>
          </w:rPr>
          <w:instrText xml:space="preserve"> PAGEREF _Toc142418295 \h </w:instrText>
        </w:r>
        <w:r w:rsidR="004354F1">
          <w:rPr>
            <w:noProof/>
          </w:rPr>
        </w:r>
        <w:r w:rsidR="004354F1">
          <w:rPr>
            <w:noProof/>
          </w:rPr>
          <w:fldChar w:fldCharType="separate"/>
        </w:r>
        <w:r w:rsidR="00B02500">
          <w:rPr>
            <w:noProof/>
          </w:rPr>
          <w:t>106</w:t>
        </w:r>
        <w:r w:rsidR="004354F1">
          <w:rPr>
            <w:noProof/>
          </w:rPr>
          <w:fldChar w:fldCharType="end"/>
        </w:r>
      </w:hyperlink>
    </w:p>
    <w:p w14:paraId="4900A684" w14:textId="77777777" w:rsidR="004354F1" w:rsidRDefault="0019625A">
      <w:pPr>
        <w:pStyle w:val="1"/>
        <w:spacing w:before="0" w:after="0"/>
        <w:jc w:val="center"/>
        <w:rPr>
          <w:rFonts w:ascii="Times New Roman"/>
          <w:b w:val="0"/>
          <w:bCs/>
          <w:color w:val="auto"/>
          <w:kern w:val="2"/>
          <w:szCs w:val="24"/>
        </w:rPr>
        <w:sectPr w:rsidR="004354F1">
          <w:headerReference w:type="even" r:id="rId12"/>
          <w:headerReference w:type="default" r:id="rId13"/>
          <w:footerReference w:type="default" r:id="rId14"/>
          <w:headerReference w:type="first" r:id="rId15"/>
          <w:pgSz w:w="11906" w:h="16838"/>
          <w:pgMar w:top="1440" w:right="1800" w:bottom="1440" w:left="1800" w:header="851" w:footer="992" w:gutter="0"/>
          <w:pgNumType w:start="1"/>
          <w:cols w:space="720"/>
          <w:docGrid w:type="lines" w:linePitch="312"/>
        </w:sectPr>
      </w:pPr>
      <w:r>
        <w:rPr>
          <w:rFonts w:ascii="Times New Roman"/>
          <w:b w:val="0"/>
          <w:bCs/>
          <w:color w:val="auto"/>
          <w:kern w:val="2"/>
          <w:szCs w:val="24"/>
        </w:rPr>
        <w:fldChar w:fldCharType="end"/>
      </w:r>
      <w:bookmarkStart w:id="15" w:name="_Toc141703880"/>
      <w:bookmarkStart w:id="16" w:name="_Toc8727"/>
      <w:bookmarkStart w:id="17" w:name="_Toc15517"/>
      <w:bookmarkStart w:id="18" w:name="_Toc30935"/>
      <w:bookmarkStart w:id="19" w:name="_Toc6306"/>
      <w:bookmarkStart w:id="20" w:name="_Toc4966"/>
      <w:bookmarkStart w:id="21" w:name="_Toc29629"/>
      <w:bookmarkStart w:id="22" w:name="_Toc26897"/>
      <w:bookmarkStart w:id="23" w:name="_Toc32639"/>
      <w:bookmarkStart w:id="24" w:name="_Toc139991730"/>
      <w:bookmarkStart w:id="25" w:name="_Toc4867"/>
      <w:bookmarkStart w:id="26" w:name="_Toc23386"/>
      <w:bookmarkStart w:id="27" w:name="_Toc123701389"/>
      <w:bookmarkStart w:id="28" w:name="_Toc123112229"/>
      <w:bookmarkStart w:id="29" w:name="_Toc123112268"/>
      <w:bookmarkStart w:id="30" w:name="_Toc233456271"/>
    </w:p>
    <w:p w14:paraId="3900F2DD" w14:textId="77777777" w:rsidR="004354F1" w:rsidRDefault="0019625A">
      <w:pPr>
        <w:pStyle w:val="1"/>
        <w:spacing w:before="0" w:after="0"/>
        <w:jc w:val="center"/>
        <w:rPr>
          <w:rFonts w:ascii="Times New Roman"/>
          <w:color w:val="auto"/>
          <w:sz w:val="30"/>
        </w:rPr>
      </w:pPr>
      <w:bookmarkStart w:id="31" w:name="_Toc142418269"/>
      <w:bookmarkStart w:id="32" w:name="_Toc481653672"/>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15"/>
      <w:bookmarkEnd w:id="16"/>
      <w:bookmarkEnd w:id="17"/>
      <w:bookmarkEnd w:id="18"/>
      <w:bookmarkEnd w:id="19"/>
      <w:bookmarkEnd w:id="20"/>
      <w:bookmarkEnd w:id="21"/>
      <w:bookmarkEnd w:id="22"/>
      <w:bookmarkEnd w:id="23"/>
      <w:bookmarkEnd w:id="24"/>
      <w:bookmarkEnd w:id="25"/>
      <w:bookmarkEnd w:id="26"/>
      <w:bookmarkEnd w:id="31"/>
      <w:bookmarkEnd w:id="32"/>
    </w:p>
    <w:p w14:paraId="7471EB1D" w14:textId="77777777" w:rsidR="004354F1" w:rsidRDefault="004354F1">
      <w:pPr>
        <w:rPr>
          <w:bCs/>
        </w:rPr>
      </w:pPr>
      <w:bookmarkStart w:id="33" w:name="_Toc139991731"/>
    </w:p>
    <w:p w14:paraId="5155A7C7" w14:textId="77777777" w:rsidR="004354F1" w:rsidRDefault="0019625A">
      <w:pPr>
        <w:spacing w:line="360" w:lineRule="auto"/>
        <w:ind w:firstLineChars="200" w:firstLine="480"/>
        <w:rPr>
          <w:bCs/>
          <w:sz w:val="24"/>
        </w:rPr>
      </w:pPr>
      <w:bookmarkStart w:id="34" w:name="_Toc258829399"/>
      <w:bookmarkEnd w:id="27"/>
      <w:bookmarkEnd w:id="28"/>
      <w:bookmarkEnd w:id="29"/>
      <w:bookmarkEnd w:id="33"/>
      <w:r>
        <w:rPr>
          <w:bCs/>
          <w:sz w:val="24"/>
        </w:rPr>
        <w:t>一、订立本基金合同的目的、依据和原则</w:t>
      </w:r>
    </w:p>
    <w:p w14:paraId="5E125B07" w14:textId="77777777" w:rsidR="004354F1" w:rsidRDefault="0019625A">
      <w:pPr>
        <w:spacing w:line="360" w:lineRule="auto"/>
        <w:ind w:firstLineChars="200" w:firstLine="480"/>
        <w:rPr>
          <w:bCs/>
          <w:sz w:val="24"/>
        </w:rPr>
      </w:pPr>
      <w:r>
        <w:rPr>
          <w:bCs/>
          <w:sz w:val="24"/>
        </w:rPr>
        <w:t>1</w:t>
      </w:r>
      <w:r>
        <w:rPr>
          <w:bCs/>
          <w:sz w:val="24"/>
        </w:rPr>
        <w:t>、订立本基金合同的目的是保护投资人合法权益，明确基金合同当事人的权利义务，规范基金运作。</w:t>
      </w:r>
    </w:p>
    <w:p w14:paraId="013AFE4D" w14:textId="77777777" w:rsidR="004354F1" w:rsidRDefault="0019625A">
      <w:pPr>
        <w:spacing w:line="360" w:lineRule="auto"/>
        <w:ind w:firstLineChars="200" w:firstLine="480"/>
        <w:rPr>
          <w:bCs/>
          <w:sz w:val="24"/>
        </w:rPr>
      </w:pPr>
      <w:r>
        <w:rPr>
          <w:bCs/>
          <w:sz w:val="24"/>
        </w:rPr>
        <w:t>2</w:t>
      </w:r>
      <w:r>
        <w:rPr>
          <w:bCs/>
          <w:sz w:val="24"/>
        </w:rPr>
        <w:t>、订立本基金合同的依据是《中华人民共和国民法典》（以下简称</w:t>
      </w:r>
      <w:r>
        <w:rPr>
          <w:bCs/>
          <w:sz w:val="24"/>
        </w:rPr>
        <w:t>“</w:t>
      </w:r>
      <w:r>
        <w:rPr>
          <w:b/>
          <w:sz w:val="24"/>
        </w:rPr>
        <w:t>《民法典》</w:t>
      </w:r>
      <w:r>
        <w:rPr>
          <w:bCs/>
          <w:sz w:val="24"/>
        </w:rPr>
        <w:t>”</w:t>
      </w:r>
      <w:r>
        <w:rPr>
          <w:bCs/>
          <w:sz w:val="24"/>
        </w:rPr>
        <w:t>）、《中华人民共和国证券投资基金法》（以下简称</w:t>
      </w:r>
      <w:r>
        <w:rPr>
          <w:bCs/>
          <w:sz w:val="24"/>
        </w:rPr>
        <w:t>“</w:t>
      </w:r>
      <w:r>
        <w:rPr>
          <w:b/>
          <w:sz w:val="24"/>
        </w:rPr>
        <w:t>《基金法》</w:t>
      </w:r>
      <w:r>
        <w:rPr>
          <w:bCs/>
          <w:sz w:val="24"/>
        </w:rPr>
        <w:t>”</w:t>
      </w:r>
      <w:r>
        <w:rPr>
          <w:bCs/>
          <w:sz w:val="24"/>
        </w:rPr>
        <w:t>）、《公开募集证券投资基金运作管理办法》（以下简称</w:t>
      </w:r>
      <w:r>
        <w:rPr>
          <w:bCs/>
          <w:sz w:val="24"/>
        </w:rPr>
        <w:t>“</w:t>
      </w:r>
      <w:r>
        <w:rPr>
          <w:b/>
          <w:sz w:val="24"/>
        </w:rPr>
        <w:t>《运作办法》</w:t>
      </w:r>
      <w:r>
        <w:rPr>
          <w:bCs/>
          <w:sz w:val="24"/>
        </w:rPr>
        <w:t>”</w:t>
      </w:r>
      <w:r>
        <w:rPr>
          <w:bCs/>
          <w:sz w:val="24"/>
        </w:rPr>
        <w:t>）、《公开募集证券投资基金销售机构监督管理办法》（以下简称</w:t>
      </w:r>
      <w:r>
        <w:rPr>
          <w:bCs/>
          <w:sz w:val="24"/>
        </w:rPr>
        <w:t>“</w:t>
      </w:r>
      <w:r>
        <w:rPr>
          <w:b/>
          <w:sz w:val="24"/>
        </w:rPr>
        <w:t>《销售办法》</w:t>
      </w:r>
      <w:r>
        <w:rPr>
          <w:bCs/>
          <w:sz w:val="24"/>
        </w:rPr>
        <w:t>”</w:t>
      </w:r>
      <w:r>
        <w:rPr>
          <w:bCs/>
          <w:sz w:val="24"/>
        </w:rPr>
        <w:t>）、《公开募集证券投资基金信息披露管理办法》（以下简称</w:t>
      </w:r>
      <w:r>
        <w:rPr>
          <w:bCs/>
          <w:sz w:val="24"/>
        </w:rPr>
        <w:t>“</w:t>
      </w:r>
      <w:r>
        <w:rPr>
          <w:b/>
          <w:sz w:val="24"/>
        </w:rPr>
        <w:t>《信息披露办法》</w:t>
      </w:r>
      <w:r>
        <w:rPr>
          <w:bCs/>
          <w:sz w:val="24"/>
        </w:rPr>
        <w:t>”</w:t>
      </w:r>
      <w:r>
        <w:rPr>
          <w:bCs/>
          <w:sz w:val="24"/>
        </w:rPr>
        <w:t>）、《公开募集基础设施证券投资基金</w:t>
      </w:r>
      <w:r>
        <w:rPr>
          <w:bCs/>
          <w:sz w:val="24"/>
        </w:rPr>
        <w:t>指引（试行）》（以下简称</w:t>
      </w:r>
      <w:r>
        <w:rPr>
          <w:bCs/>
          <w:sz w:val="24"/>
        </w:rPr>
        <w:t>“</w:t>
      </w:r>
      <w:r>
        <w:rPr>
          <w:b/>
          <w:sz w:val="24"/>
        </w:rPr>
        <w:t>《基础设施基金指引》</w:t>
      </w:r>
      <w:r>
        <w:rPr>
          <w:bCs/>
          <w:sz w:val="24"/>
        </w:rPr>
        <w:t>”</w:t>
      </w:r>
      <w:r>
        <w:rPr>
          <w:bCs/>
          <w:sz w:val="24"/>
        </w:rPr>
        <w:t>）、《上海证券交易所公开募集基础设施证券投资基金（</w:t>
      </w:r>
      <w:r>
        <w:rPr>
          <w:bCs/>
          <w:sz w:val="24"/>
        </w:rPr>
        <w:t>REITs</w:t>
      </w:r>
      <w:r>
        <w:rPr>
          <w:bCs/>
          <w:sz w:val="24"/>
        </w:rPr>
        <w:t>）业务办法（试行）》（以下简称</w:t>
      </w:r>
      <w:r>
        <w:rPr>
          <w:bCs/>
          <w:sz w:val="24"/>
        </w:rPr>
        <w:t>“</w:t>
      </w:r>
      <w:r>
        <w:rPr>
          <w:b/>
          <w:sz w:val="24"/>
        </w:rPr>
        <w:t>《</w:t>
      </w:r>
      <w:r>
        <w:rPr>
          <w:b/>
          <w:sz w:val="24"/>
        </w:rPr>
        <w:t>REITs</w:t>
      </w:r>
      <w:r>
        <w:rPr>
          <w:b/>
          <w:sz w:val="24"/>
        </w:rPr>
        <w:t>业务办法》</w:t>
      </w:r>
      <w:r>
        <w:rPr>
          <w:bCs/>
          <w:sz w:val="24"/>
        </w:rPr>
        <w:t>”</w:t>
      </w:r>
      <w:r>
        <w:rPr>
          <w:bCs/>
          <w:sz w:val="24"/>
        </w:rPr>
        <w:t>）、《上海证券交易所公开募集基础设施证券投资基金（</w:t>
      </w:r>
      <w:r>
        <w:rPr>
          <w:bCs/>
          <w:sz w:val="24"/>
        </w:rPr>
        <w:t>REITs</w:t>
      </w:r>
      <w:r>
        <w:rPr>
          <w:bCs/>
          <w:sz w:val="24"/>
        </w:rPr>
        <w:t>）规则适用指引第</w:t>
      </w:r>
      <w:r>
        <w:rPr>
          <w:bCs/>
          <w:sz w:val="24"/>
        </w:rPr>
        <w:t>1</w:t>
      </w:r>
      <w:r>
        <w:rPr>
          <w:bCs/>
          <w:sz w:val="24"/>
        </w:rPr>
        <w:t>号</w:t>
      </w:r>
      <w:r>
        <w:rPr>
          <w:bCs/>
          <w:sz w:val="24"/>
        </w:rPr>
        <w:t>——</w:t>
      </w:r>
      <w:r>
        <w:rPr>
          <w:bCs/>
          <w:sz w:val="24"/>
        </w:rPr>
        <w:t>审核关注事项（试行）》《上海证券交易所公开募集基础设施证券投资基金（</w:t>
      </w:r>
      <w:r>
        <w:rPr>
          <w:bCs/>
          <w:sz w:val="24"/>
        </w:rPr>
        <w:t>REITs</w:t>
      </w:r>
      <w:r>
        <w:rPr>
          <w:bCs/>
          <w:sz w:val="24"/>
        </w:rPr>
        <w:t>）规则适用指引第</w:t>
      </w:r>
      <w:r>
        <w:rPr>
          <w:bCs/>
          <w:sz w:val="24"/>
        </w:rPr>
        <w:t>2</w:t>
      </w:r>
      <w:r>
        <w:rPr>
          <w:bCs/>
          <w:sz w:val="24"/>
        </w:rPr>
        <w:t>号</w:t>
      </w:r>
      <w:r>
        <w:rPr>
          <w:bCs/>
          <w:sz w:val="24"/>
        </w:rPr>
        <w:t>——</w:t>
      </w:r>
      <w:r>
        <w:rPr>
          <w:bCs/>
          <w:sz w:val="24"/>
        </w:rPr>
        <w:t>发售业务（试行）》和其他有关法律法规及行业自律组织规范。</w:t>
      </w:r>
    </w:p>
    <w:p w14:paraId="4F3A92E2" w14:textId="77777777" w:rsidR="004354F1" w:rsidRDefault="0019625A">
      <w:pPr>
        <w:spacing w:line="360" w:lineRule="auto"/>
        <w:ind w:firstLineChars="200" w:firstLine="480"/>
        <w:rPr>
          <w:bCs/>
          <w:sz w:val="24"/>
        </w:rPr>
      </w:pPr>
      <w:r>
        <w:rPr>
          <w:bCs/>
          <w:sz w:val="24"/>
        </w:rPr>
        <w:t>3</w:t>
      </w:r>
      <w:r>
        <w:rPr>
          <w:bCs/>
          <w:sz w:val="24"/>
        </w:rPr>
        <w:t>、订立本基金合同的原则是平等自愿、诚实信用、充分保护投资人合法权益。</w:t>
      </w:r>
    </w:p>
    <w:p w14:paraId="1521C9D0" w14:textId="77777777" w:rsidR="004354F1" w:rsidRDefault="004354F1">
      <w:pPr>
        <w:spacing w:line="360" w:lineRule="auto"/>
        <w:ind w:firstLineChars="200" w:firstLine="480"/>
        <w:rPr>
          <w:bCs/>
          <w:sz w:val="24"/>
        </w:rPr>
      </w:pPr>
    </w:p>
    <w:p w14:paraId="4C47EA1B" w14:textId="77777777" w:rsidR="004354F1" w:rsidRDefault="0019625A">
      <w:pPr>
        <w:spacing w:line="360" w:lineRule="auto"/>
        <w:ind w:firstLineChars="200" w:firstLine="480"/>
        <w:rPr>
          <w:bCs/>
          <w:sz w:val="24"/>
        </w:rPr>
      </w:pPr>
      <w:r>
        <w:rPr>
          <w:bCs/>
          <w:sz w:val="24"/>
        </w:rPr>
        <w:t>二、基金合同是规定基金合同当事</w:t>
      </w:r>
      <w:r>
        <w:rPr>
          <w:bCs/>
          <w:sz w:val="24"/>
        </w:rPr>
        <w:t>人之间权利义务关系的基本法律文件，其他与基金相关的涉及基金合同当事人之间权利义务关系的任何文件或表述，如与基金合同有冲突，均以基金合同为准。基金合同当事人按照《基金法》《基础设施基金指引》、基金合同及其他有关规定享有权利、承担义务。</w:t>
      </w:r>
    </w:p>
    <w:p w14:paraId="7DECFAD3" w14:textId="77777777" w:rsidR="004354F1" w:rsidRDefault="0019625A">
      <w:pPr>
        <w:tabs>
          <w:tab w:val="left" w:pos="3969"/>
        </w:tabs>
        <w:spacing w:line="360" w:lineRule="auto"/>
        <w:ind w:firstLineChars="200" w:firstLine="480"/>
        <w:rPr>
          <w:bCs/>
          <w:sz w:val="24"/>
        </w:rPr>
      </w:pPr>
      <w:r>
        <w:rPr>
          <w:bCs/>
          <w:sz w:val="24"/>
        </w:rPr>
        <w:t>基金合同的当事人包括基金管理人、基金托管人和基金份额持有人。基金投资人自依本基金合同取得基金份额之日起，即成为基金份额持有人和本基金合同的当事人，其持有基金份额的行为本身即表明其对基金合同的承认和接受。</w:t>
      </w:r>
    </w:p>
    <w:p w14:paraId="075F7BDF" w14:textId="77777777" w:rsidR="004354F1" w:rsidRDefault="004354F1">
      <w:pPr>
        <w:tabs>
          <w:tab w:val="left" w:pos="3969"/>
        </w:tabs>
        <w:spacing w:line="360" w:lineRule="auto"/>
        <w:ind w:firstLineChars="200" w:firstLine="420"/>
        <w:rPr>
          <w:bCs/>
        </w:rPr>
      </w:pPr>
    </w:p>
    <w:p w14:paraId="751FE05E" w14:textId="77777777" w:rsidR="004354F1" w:rsidRDefault="0019625A">
      <w:pPr>
        <w:spacing w:line="360" w:lineRule="auto"/>
        <w:ind w:firstLineChars="200" w:firstLine="480"/>
        <w:rPr>
          <w:bCs/>
          <w:sz w:val="24"/>
        </w:rPr>
      </w:pPr>
      <w:r>
        <w:rPr>
          <w:bCs/>
          <w:sz w:val="24"/>
        </w:rPr>
        <w:t>三、华安外高桥仓储物流封闭式基础设施证券投资基金由基金管理人依照《基金法</w:t>
      </w:r>
      <w:r>
        <w:rPr>
          <w:bCs/>
          <w:sz w:val="24"/>
        </w:rPr>
        <w:t>》《基础设施基金指引》、基金合同及其他有关规定募集，并经中国证券</w:t>
      </w:r>
      <w:r>
        <w:rPr>
          <w:bCs/>
          <w:sz w:val="24"/>
        </w:rPr>
        <w:lastRenderedPageBreak/>
        <w:t>监督管理委员会（以下简称</w:t>
      </w:r>
      <w:r>
        <w:rPr>
          <w:sz w:val="24"/>
        </w:rPr>
        <w:t>“</w:t>
      </w:r>
      <w:r>
        <w:rPr>
          <w:b/>
          <w:sz w:val="24"/>
        </w:rPr>
        <w:t>中国证监会</w:t>
      </w:r>
      <w:r>
        <w:rPr>
          <w:bCs/>
          <w:sz w:val="24"/>
        </w:rPr>
        <w:t>”</w:t>
      </w:r>
      <w:r>
        <w:rPr>
          <w:bCs/>
          <w:sz w:val="24"/>
        </w:rPr>
        <w:t>）注册。</w:t>
      </w:r>
    </w:p>
    <w:p w14:paraId="62EF657D" w14:textId="77777777" w:rsidR="004354F1" w:rsidRDefault="004354F1">
      <w:pPr>
        <w:spacing w:line="360" w:lineRule="auto"/>
        <w:ind w:firstLineChars="200" w:firstLine="480"/>
        <w:rPr>
          <w:bCs/>
          <w:sz w:val="24"/>
        </w:rPr>
      </w:pPr>
    </w:p>
    <w:p w14:paraId="1515699E" w14:textId="77777777" w:rsidR="004354F1" w:rsidRDefault="0019625A">
      <w:pPr>
        <w:spacing w:line="360" w:lineRule="auto"/>
        <w:ind w:firstLineChars="200" w:firstLine="482"/>
        <w:rPr>
          <w:bCs/>
          <w:sz w:val="24"/>
        </w:rPr>
      </w:pPr>
      <w:r>
        <w:rPr>
          <w:b/>
          <w:bCs/>
          <w:sz w:val="24"/>
        </w:rPr>
        <w:t>四、基金投资人充分知晓以下条款</w:t>
      </w:r>
      <w:r>
        <w:rPr>
          <w:bCs/>
          <w:sz w:val="24"/>
        </w:rPr>
        <w:t>：</w:t>
      </w:r>
    </w:p>
    <w:p w14:paraId="718199E1" w14:textId="77777777" w:rsidR="004354F1" w:rsidRDefault="0019625A">
      <w:pPr>
        <w:spacing w:line="360" w:lineRule="auto"/>
        <w:ind w:firstLineChars="200" w:firstLine="480"/>
        <w:rPr>
          <w:bCs/>
          <w:sz w:val="24"/>
        </w:rPr>
      </w:pPr>
      <w:r>
        <w:rPr>
          <w:bCs/>
          <w:sz w:val="24"/>
        </w:rPr>
        <w:t>1</w:t>
      </w:r>
      <w:r>
        <w:rPr>
          <w:bCs/>
          <w:sz w:val="24"/>
        </w:rPr>
        <w:t>、中国证监会对本基金募集的注册、证券交易所同意本基金份额的上市，并不表明其对本基金的投资价值、收益和市场前景</w:t>
      </w:r>
      <w:proofErr w:type="gramStart"/>
      <w:r>
        <w:rPr>
          <w:bCs/>
          <w:sz w:val="24"/>
        </w:rPr>
        <w:t>作出</w:t>
      </w:r>
      <w:proofErr w:type="gramEnd"/>
      <w:r>
        <w:rPr>
          <w:bCs/>
          <w:sz w:val="24"/>
        </w:rPr>
        <w:t>实质性判断或保证，也不表明投资于本基金没有风险。</w:t>
      </w:r>
    </w:p>
    <w:p w14:paraId="13F93185" w14:textId="77777777" w:rsidR="004354F1" w:rsidRDefault="0019625A">
      <w:pPr>
        <w:spacing w:line="360" w:lineRule="auto"/>
        <w:ind w:firstLineChars="200" w:firstLine="480"/>
        <w:rPr>
          <w:bCs/>
          <w:sz w:val="24"/>
        </w:rPr>
      </w:pPr>
      <w:r>
        <w:rPr>
          <w:bCs/>
          <w:sz w:val="24"/>
        </w:rPr>
        <w:t>2</w:t>
      </w:r>
      <w:r>
        <w:rPr>
          <w:bCs/>
          <w:sz w:val="24"/>
        </w:rPr>
        <w:t>、本基金为基础设施基金，基础设施基金与投资股票或债券的公开募集证券投资基金具备不同的风险收益特征。基础设施基金</w:t>
      </w:r>
      <w:r>
        <w:rPr>
          <w:bCs/>
          <w:sz w:val="24"/>
        </w:rPr>
        <w:t>80%</w:t>
      </w:r>
      <w:r>
        <w:rPr>
          <w:bCs/>
          <w:sz w:val="24"/>
        </w:rPr>
        <w:t>以上基金资产投资于基础设施资产支持证券，并持有其全部份额；基础设施基金通过基础设施资产支持证券持有基础设施项目公司全部股权，通过资产支持证券和项目公司等载体取得基础设施项目完全所有权或经营权利。基础设施基金以获取基础设施项目租金、收费等稳定现金</w:t>
      </w:r>
      <w:proofErr w:type="gramStart"/>
      <w:r>
        <w:rPr>
          <w:bCs/>
          <w:sz w:val="24"/>
        </w:rPr>
        <w:t>流为主</w:t>
      </w:r>
      <w:proofErr w:type="gramEnd"/>
      <w:r>
        <w:rPr>
          <w:bCs/>
          <w:sz w:val="24"/>
        </w:rPr>
        <w:t>要目的，收益分配比例不低于合并后基金年度可供分配金额的</w:t>
      </w:r>
      <w:r>
        <w:rPr>
          <w:bCs/>
          <w:sz w:val="24"/>
        </w:rPr>
        <w:t>90%</w:t>
      </w:r>
      <w:r>
        <w:rPr>
          <w:bCs/>
          <w:sz w:val="24"/>
        </w:rPr>
        <w:t>。一般市场情况下，本基金预期风险收益低于股票型基金，高于债券型基金、货币市场基金。</w:t>
      </w:r>
    </w:p>
    <w:p w14:paraId="59ED7AA1" w14:textId="77777777" w:rsidR="004354F1" w:rsidRDefault="0019625A">
      <w:pPr>
        <w:spacing w:line="360" w:lineRule="auto"/>
        <w:ind w:firstLineChars="200" w:firstLine="480"/>
        <w:rPr>
          <w:bCs/>
          <w:sz w:val="24"/>
        </w:rPr>
      </w:pPr>
      <w:bookmarkStart w:id="35" w:name="_Hlk145603473"/>
      <w:r>
        <w:rPr>
          <w:bCs/>
          <w:sz w:val="24"/>
        </w:rPr>
        <w:t>3</w:t>
      </w:r>
      <w:r>
        <w:rPr>
          <w:bCs/>
          <w:sz w:val="24"/>
        </w:rPr>
        <w:t>、本基金主要投资于仓储物流类基础设施项目为最终投资标的</w:t>
      </w:r>
      <w:proofErr w:type="gramStart"/>
      <w:r>
        <w:rPr>
          <w:bCs/>
          <w:sz w:val="24"/>
        </w:rPr>
        <w:t>的</w:t>
      </w:r>
      <w:proofErr w:type="gramEnd"/>
      <w:r>
        <w:rPr>
          <w:bCs/>
          <w:sz w:val="24"/>
        </w:rPr>
        <w:t>基础设施资产支持专项计划。本基金在投资运作、交易等环节的主要</w:t>
      </w:r>
      <w:r>
        <w:rPr>
          <w:bCs/>
          <w:sz w:val="24"/>
        </w:rPr>
        <w:t>风险包括基础设施基金的特有风险及基金投资的其他风险。其中，（</w:t>
      </w:r>
      <w:r>
        <w:rPr>
          <w:bCs/>
          <w:sz w:val="24"/>
        </w:rPr>
        <w:t>1</w:t>
      </w:r>
      <w:r>
        <w:rPr>
          <w:bCs/>
          <w:sz w:val="24"/>
        </w:rPr>
        <w:t>）基础设施基金的特有风险，包括但不限于宏观经济环境变化可能导致的行业风险、相关政策法规发生变化的风险和城市规划及基础设施项目周边便利设施、交通条件等发生变化的风险，其他与基础设施基金相关的特别风险（基金首次投资的交易风险、基础设施项目运营风险、估值与现金</w:t>
      </w:r>
      <w:proofErr w:type="gramStart"/>
      <w:r>
        <w:rPr>
          <w:bCs/>
          <w:sz w:val="24"/>
        </w:rPr>
        <w:t>流预测</w:t>
      </w:r>
      <w:proofErr w:type="gramEnd"/>
      <w:r>
        <w:rPr>
          <w:bCs/>
          <w:sz w:val="24"/>
        </w:rPr>
        <w:t>的风险、基础设施项目直接或间接对外融资的风险、基础设施项目评估结果偏差风险、基础设施项目收购与出售的相关风险、土地使用权到期、被征用或收回的风险、利益冲突风险、关联交易风险等）；（</w:t>
      </w:r>
      <w:r>
        <w:rPr>
          <w:bCs/>
          <w:sz w:val="24"/>
        </w:rPr>
        <w:t>2</w:t>
      </w:r>
      <w:r>
        <w:rPr>
          <w:bCs/>
          <w:sz w:val="24"/>
        </w:rPr>
        <w:t>）其他一</w:t>
      </w:r>
      <w:r>
        <w:rPr>
          <w:bCs/>
          <w:sz w:val="24"/>
        </w:rPr>
        <w:t>般性风险因素，包括但不限于基金价格波动风险、暂停上市或终止上市风险、相关参与机构的操作及技术风险、基金运作的合</w:t>
      </w:r>
      <w:proofErr w:type="gramStart"/>
      <w:r>
        <w:rPr>
          <w:bCs/>
          <w:sz w:val="24"/>
        </w:rPr>
        <w:t>规</w:t>
      </w:r>
      <w:proofErr w:type="gramEnd"/>
      <w:r>
        <w:rPr>
          <w:bCs/>
          <w:sz w:val="24"/>
        </w:rPr>
        <w:t>性风险、证券市场风险等。本基金投资中出现的各类风险具体见招募说明书</w:t>
      </w:r>
      <w:r>
        <w:rPr>
          <w:bCs/>
          <w:sz w:val="24"/>
        </w:rPr>
        <w:t>“</w:t>
      </w:r>
      <w:r>
        <w:rPr>
          <w:bCs/>
          <w:sz w:val="24"/>
        </w:rPr>
        <w:t>风险揭示</w:t>
      </w:r>
      <w:r>
        <w:rPr>
          <w:bCs/>
          <w:sz w:val="24"/>
        </w:rPr>
        <w:t>”</w:t>
      </w:r>
      <w:r>
        <w:rPr>
          <w:bCs/>
          <w:sz w:val="24"/>
        </w:rPr>
        <w:t>章节。</w:t>
      </w:r>
    </w:p>
    <w:bookmarkEnd w:id="35"/>
    <w:p w14:paraId="06865EFD" w14:textId="77777777" w:rsidR="004354F1" w:rsidRDefault="0019625A">
      <w:pPr>
        <w:spacing w:line="360" w:lineRule="auto"/>
        <w:ind w:firstLineChars="200" w:firstLine="480"/>
        <w:rPr>
          <w:bCs/>
          <w:sz w:val="24"/>
        </w:rPr>
      </w:pPr>
      <w:r>
        <w:rPr>
          <w:sz w:val="24"/>
        </w:rPr>
        <w:t>4</w:t>
      </w:r>
      <w:r>
        <w:rPr>
          <w:sz w:val="24"/>
        </w:rPr>
        <w:t>、本基金</w:t>
      </w:r>
      <w:r>
        <w:rPr>
          <w:bCs/>
          <w:sz w:val="24"/>
        </w:rPr>
        <w:t>的存续期为自基金合同生效之日起</w:t>
      </w:r>
      <w:r>
        <w:rPr>
          <w:bCs/>
          <w:sz w:val="24"/>
        </w:rPr>
        <w:t>36</w:t>
      </w:r>
      <w:r>
        <w:rPr>
          <w:bCs/>
          <w:sz w:val="24"/>
        </w:rPr>
        <w:t>年，存续期内本基金封闭运作，基金份额持有人不可办理申购、赎回业务。如本基金存续期届满且未延长基金合同有效期限，则本基金合同终止。</w:t>
      </w:r>
    </w:p>
    <w:p w14:paraId="6BF6C3FC" w14:textId="77777777" w:rsidR="004354F1" w:rsidRDefault="0019625A">
      <w:pPr>
        <w:spacing w:line="360" w:lineRule="auto"/>
        <w:ind w:firstLineChars="200" w:firstLine="480"/>
        <w:rPr>
          <w:sz w:val="24"/>
        </w:rPr>
      </w:pPr>
      <w:r>
        <w:rPr>
          <w:sz w:val="24"/>
        </w:rPr>
        <w:lastRenderedPageBreak/>
        <w:t>本基金在存续期内采取封闭式运作并在符合相关条件后在证券交易所上市，不开放申购与赎回。使用场外基金账户认购的基金份额持有人可直接参与相关平台交</w:t>
      </w:r>
      <w:r>
        <w:rPr>
          <w:sz w:val="24"/>
        </w:rPr>
        <w:t>易，或将基金份额跨系统转托管至场内证券经营机构后参与证券交易所场内交易。</w:t>
      </w:r>
    </w:p>
    <w:p w14:paraId="74C97D99" w14:textId="77777777" w:rsidR="004354F1" w:rsidRDefault="0019625A">
      <w:pPr>
        <w:spacing w:line="360" w:lineRule="auto"/>
        <w:ind w:firstLineChars="200" w:firstLine="480"/>
        <w:rPr>
          <w:bCs/>
          <w:sz w:val="24"/>
        </w:rPr>
      </w:pPr>
      <w:r>
        <w:rPr>
          <w:bCs/>
          <w:sz w:val="24"/>
        </w:rPr>
        <w:t>5</w:t>
      </w:r>
      <w:r>
        <w:rPr>
          <w:bCs/>
          <w:sz w:val="24"/>
        </w:rPr>
        <w:t>、基金管理人依照恪尽职守、诚实信用、谨慎勤勉的原则管理和运用基础设施基金财产、履行基础设施项目运营管理职责，但不保证投资于本基金一定盈利，也不保证最低收益。</w:t>
      </w:r>
    </w:p>
    <w:p w14:paraId="70E45BE0" w14:textId="77777777" w:rsidR="004354F1" w:rsidRDefault="0019625A">
      <w:pPr>
        <w:spacing w:line="360" w:lineRule="auto"/>
        <w:ind w:firstLineChars="200" w:firstLine="480"/>
        <w:rPr>
          <w:sz w:val="24"/>
        </w:rPr>
      </w:pPr>
      <w:r>
        <w:rPr>
          <w:bCs/>
          <w:sz w:val="24"/>
        </w:rPr>
        <w:t>6</w:t>
      </w:r>
      <w:r>
        <w:rPr>
          <w:bCs/>
          <w:sz w:val="24"/>
        </w:rPr>
        <w:t>、基金托管人依照恪尽职守、诚实信用、谨慎勤勉的原则安全保管基础设施基金财产，监督基金管理人投资运作、重要资金账户及资金流向，并履行合同约定的其他义务。</w:t>
      </w:r>
    </w:p>
    <w:p w14:paraId="03A5A5FA" w14:textId="77777777" w:rsidR="004354F1" w:rsidRDefault="0019625A">
      <w:pPr>
        <w:spacing w:line="360" w:lineRule="auto"/>
        <w:ind w:firstLineChars="200" w:firstLine="480"/>
        <w:rPr>
          <w:bCs/>
          <w:sz w:val="24"/>
        </w:rPr>
      </w:pPr>
      <w:r>
        <w:rPr>
          <w:bCs/>
          <w:sz w:val="24"/>
        </w:rPr>
        <w:t>7</w:t>
      </w:r>
      <w:r>
        <w:rPr>
          <w:bCs/>
          <w:sz w:val="24"/>
        </w:rPr>
        <w:t>、投资者在参与基础设施基金相关业务前，应当认真阅读基金招募说明书、基金合同、基金产品资料概要等信息披露文件，熟悉基础设施基</w:t>
      </w:r>
      <w:r>
        <w:rPr>
          <w:bCs/>
          <w:sz w:val="24"/>
        </w:rPr>
        <w:t>金相关规则，自主判断基金的投资价值，自主做出投资决策，自行承担投资风险。</w:t>
      </w:r>
    </w:p>
    <w:p w14:paraId="04DD1634" w14:textId="77777777" w:rsidR="004354F1" w:rsidRDefault="004354F1">
      <w:pPr>
        <w:spacing w:line="360" w:lineRule="auto"/>
        <w:ind w:firstLineChars="200" w:firstLine="480"/>
        <w:rPr>
          <w:bCs/>
          <w:sz w:val="24"/>
        </w:rPr>
      </w:pPr>
    </w:p>
    <w:p w14:paraId="30A98D14" w14:textId="77777777" w:rsidR="004354F1" w:rsidRDefault="0019625A">
      <w:pPr>
        <w:spacing w:line="360" w:lineRule="auto"/>
        <w:ind w:firstLineChars="200" w:firstLine="480"/>
        <w:rPr>
          <w:bCs/>
          <w:sz w:val="24"/>
        </w:rPr>
      </w:pPr>
      <w:r>
        <w:rPr>
          <w:bCs/>
          <w:sz w:val="24"/>
        </w:rPr>
        <w:t>五、投资者购买本基金的基金份额需遵守《</w:t>
      </w:r>
      <w:r>
        <w:rPr>
          <w:bCs/>
          <w:sz w:val="24"/>
        </w:rPr>
        <w:t>REITs</w:t>
      </w:r>
      <w:r>
        <w:rPr>
          <w:bCs/>
          <w:sz w:val="24"/>
        </w:rPr>
        <w:t>业务办法》等相关规则规定。特别地，投资者及其一致行动人同意在拥有本基金份额时即视为承诺，若违反该规则第五十五条第一款、第二款的规定买入在基础设施基金中拥有权益的基金份额的，在买入后的</w:t>
      </w:r>
      <w:r>
        <w:rPr>
          <w:bCs/>
          <w:sz w:val="24"/>
        </w:rPr>
        <w:t>36</w:t>
      </w:r>
      <w:r>
        <w:rPr>
          <w:bCs/>
          <w:sz w:val="24"/>
        </w:rPr>
        <w:t>个月内对该超过规定比例部分的基金份额不行使表决权。</w:t>
      </w:r>
    </w:p>
    <w:p w14:paraId="7395F6FA" w14:textId="77777777" w:rsidR="004354F1" w:rsidRDefault="004354F1">
      <w:pPr>
        <w:spacing w:line="360" w:lineRule="auto"/>
        <w:ind w:firstLineChars="200" w:firstLine="480"/>
        <w:rPr>
          <w:bCs/>
          <w:sz w:val="24"/>
        </w:rPr>
      </w:pPr>
    </w:p>
    <w:p w14:paraId="5B30D64C" w14:textId="77777777" w:rsidR="004354F1" w:rsidRDefault="0019625A">
      <w:pPr>
        <w:spacing w:line="360" w:lineRule="auto"/>
        <w:ind w:firstLineChars="200" w:firstLine="480"/>
        <w:rPr>
          <w:bCs/>
          <w:sz w:val="24"/>
        </w:rPr>
      </w:pPr>
      <w:r>
        <w:rPr>
          <w:bCs/>
          <w:sz w:val="24"/>
        </w:rPr>
        <w:t>六、基金管理人、基金托管人在本基金合同之外披露涉及本基金的信息，其内容涉及界定基金合同当事人之间权利义务关系的，如与基金合同有冲突，以基金合同为准。</w:t>
      </w:r>
    </w:p>
    <w:p w14:paraId="7B99F6A6" w14:textId="77777777" w:rsidR="004354F1" w:rsidRDefault="004354F1">
      <w:pPr>
        <w:spacing w:line="360" w:lineRule="auto"/>
        <w:ind w:firstLineChars="200" w:firstLine="480"/>
        <w:rPr>
          <w:bCs/>
          <w:sz w:val="24"/>
        </w:rPr>
      </w:pPr>
    </w:p>
    <w:p w14:paraId="5C9844BA" w14:textId="77777777" w:rsidR="004354F1" w:rsidRDefault="0019625A">
      <w:pPr>
        <w:spacing w:line="360" w:lineRule="auto"/>
        <w:ind w:firstLineChars="200" w:firstLine="480"/>
        <w:rPr>
          <w:bCs/>
          <w:sz w:val="24"/>
        </w:rPr>
      </w:pPr>
      <w:r>
        <w:rPr>
          <w:bCs/>
          <w:sz w:val="24"/>
        </w:rPr>
        <w:t>七、本基金按照中国法律法规成立并运作，</w:t>
      </w:r>
      <w:proofErr w:type="gramStart"/>
      <w:r>
        <w:rPr>
          <w:bCs/>
          <w:sz w:val="24"/>
        </w:rPr>
        <w:t>若基金</w:t>
      </w:r>
      <w:proofErr w:type="gramEnd"/>
      <w:r>
        <w:rPr>
          <w:bCs/>
          <w:sz w:val="24"/>
        </w:rPr>
        <w:t>合同的内容与届时有效的法律法规的强制性规定不一致，应当以届时有效的法律法规的规定为准。</w:t>
      </w:r>
    </w:p>
    <w:p w14:paraId="58916850" w14:textId="77777777" w:rsidR="004354F1" w:rsidRDefault="0019625A">
      <w:pPr>
        <w:pStyle w:val="1"/>
        <w:spacing w:before="0" w:after="0"/>
        <w:jc w:val="center"/>
        <w:rPr>
          <w:rFonts w:ascii="Times New Roman"/>
          <w:color w:val="auto"/>
          <w:sz w:val="30"/>
        </w:rPr>
      </w:pPr>
      <w:r>
        <w:rPr>
          <w:rFonts w:ascii="Times New Roman"/>
          <w:b w:val="0"/>
          <w:bCs/>
          <w:color w:val="auto"/>
          <w:kern w:val="44"/>
          <w:sz w:val="21"/>
        </w:rPr>
        <w:br w:type="page"/>
      </w:r>
      <w:bookmarkStart w:id="36" w:name="_Toc15067"/>
      <w:bookmarkStart w:id="37" w:name="_Toc24860"/>
      <w:bookmarkStart w:id="38" w:name="_Toc819"/>
      <w:bookmarkStart w:id="39" w:name="_Toc142418270"/>
      <w:bookmarkStart w:id="40" w:name="_Toc481653673"/>
      <w:bookmarkStart w:id="41" w:name="_Toc19592"/>
      <w:bookmarkStart w:id="42" w:name="_Toc21301"/>
      <w:bookmarkStart w:id="43" w:name="_Toc13020"/>
      <w:bookmarkStart w:id="44" w:name="_Toc2465"/>
      <w:bookmarkStart w:id="45" w:name="_Toc6617"/>
      <w:bookmarkStart w:id="46" w:name="_Toc22864"/>
      <w:bookmarkStart w:id="47" w:name="_Toc3224"/>
      <w:r>
        <w:rPr>
          <w:rFonts w:ascii="Times New Roman"/>
          <w:color w:val="auto"/>
          <w:sz w:val="30"/>
        </w:rPr>
        <w:lastRenderedPageBreak/>
        <w:t>第二部分</w:t>
      </w:r>
      <w:r>
        <w:rPr>
          <w:rFonts w:ascii="Times New Roman"/>
          <w:color w:val="auto"/>
          <w:sz w:val="30"/>
        </w:rPr>
        <w:t xml:space="preserve"> </w:t>
      </w:r>
      <w:r>
        <w:rPr>
          <w:rFonts w:ascii="Times New Roman"/>
          <w:color w:val="auto"/>
          <w:sz w:val="30"/>
        </w:rPr>
        <w:t>释义</w:t>
      </w:r>
      <w:bookmarkEnd w:id="30"/>
      <w:bookmarkEnd w:id="34"/>
      <w:bookmarkEnd w:id="36"/>
      <w:bookmarkEnd w:id="37"/>
      <w:bookmarkEnd w:id="38"/>
      <w:bookmarkEnd w:id="39"/>
      <w:bookmarkEnd w:id="40"/>
      <w:bookmarkEnd w:id="41"/>
      <w:bookmarkEnd w:id="42"/>
      <w:bookmarkEnd w:id="43"/>
      <w:bookmarkEnd w:id="44"/>
      <w:bookmarkEnd w:id="45"/>
      <w:bookmarkEnd w:id="46"/>
      <w:bookmarkEnd w:id="47"/>
    </w:p>
    <w:p w14:paraId="5D5BAF9C" w14:textId="77777777" w:rsidR="004354F1" w:rsidRDefault="004354F1">
      <w:pPr>
        <w:autoSpaceDE w:val="0"/>
        <w:autoSpaceDN w:val="0"/>
        <w:adjustRightInd w:val="0"/>
        <w:spacing w:line="360" w:lineRule="auto"/>
        <w:ind w:firstLineChars="200" w:firstLine="420"/>
        <w:rPr>
          <w:bCs/>
        </w:rPr>
      </w:pPr>
    </w:p>
    <w:p w14:paraId="216CD8C1" w14:textId="77777777" w:rsidR="004354F1" w:rsidRDefault="0019625A">
      <w:pPr>
        <w:spacing w:line="360" w:lineRule="auto"/>
        <w:ind w:firstLineChars="200" w:firstLine="480"/>
        <w:rPr>
          <w:bCs/>
          <w:sz w:val="24"/>
        </w:rPr>
      </w:pPr>
      <w:r>
        <w:rPr>
          <w:bCs/>
          <w:sz w:val="24"/>
        </w:rPr>
        <w:t>在本基金合同中，除非文意另有所指，下列词语或简称具有如下含义：</w:t>
      </w:r>
    </w:p>
    <w:p w14:paraId="67C418DC" w14:textId="77777777" w:rsidR="004354F1" w:rsidRDefault="0019625A">
      <w:pPr>
        <w:spacing w:line="360" w:lineRule="auto"/>
        <w:ind w:firstLineChars="200" w:firstLine="480"/>
        <w:rPr>
          <w:bCs/>
          <w:sz w:val="24"/>
        </w:rPr>
      </w:pPr>
      <w:r>
        <w:rPr>
          <w:bCs/>
          <w:sz w:val="24"/>
        </w:rPr>
        <w:t>1</w:t>
      </w:r>
      <w:r>
        <w:rPr>
          <w:bCs/>
          <w:sz w:val="24"/>
        </w:rPr>
        <w:t>、基金</w:t>
      </w:r>
      <w:r>
        <w:rPr>
          <w:bCs/>
          <w:sz w:val="24"/>
        </w:rPr>
        <w:t>/</w:t>
      </w:r>
      <w:r>
        <w:rPr>
          <w:bCs/>
          <w:sz w:val="24"/>
        </w:rPr>
        <w:t>本基金</w:t>
      </w:r>
      <w:r>
        <w:rPr>
          <w:bCs/>
          <w:sz w:val="24"/>
        </w:rPr>
        <w:t>/</w:t>
      </w:r>
      <w:r>
        <w:rPr>
          <w:bCs/>
          <w:sz w:val="24"/>
        </w:rPr>
        <w:t>基础设施基金：指华安外高桥仓储物流封闭式基础设施证券投资基金</w:t>
      </w:r>
    </w:p>
    <w:p w14:paraId="68FAAB54" w14:textId="77777777" w:rsidR="004354F1" w:rsidRDefault="0019625A">
      <w:pPr>
        <w:spacing w:line="360" w:lineRule="auto"/>
        <w:ind w:firstLineChars="200" w:firstLine="480"/>
        <w:rPr>
          <w:bCs/>
          <w:sz w:val="24"/>
        </w:rPr>
      </w:pPr>
      <w:r>
        <w:rPr>
          <w:bCs/>
          <w:sz w:val="24"/>
        </w:rPr>
        <w:t>2</w:t>
      </w:r>
      <w:r>
        <w:rPr>
          <w:bCs/>
          <w:sz w:val="24"/>
        </w:rPr>
        <w:t>、基金管理人：指华安基金管理有限公司</w:t>
      </w:r>
    </w:p>
    <w:p w14:paraId="738B9592" w14:textId="77777777" w:rsidR="004354F1" w:rsidRDefault="0019625A">
      <w:pPr>
        <w:spacing w:line="360" w:lineRule="auto"/>
        <w:ind w:firstLineChars="200" w:firstLine="480"/>
        <w:rPr>
          <w:bCs/>
          <w:sz w:val="24"/>
        </w:rPr>
      </w:pPr>
      <w:r>
        <w:rPr>
          <w:bCs/>
          <w:sz w:val="24"/>
        </w:rPr>
        <w:t>3</w:t>
      </w:r>
      <w:r>
        <w:rPr>
          <w:bCs/>
          <w:sz w:val="24"/>
        </w:rPr>
        <w:t>、基金托管人：指</w:t>
      </w:r>
      <w:bookmarkStart w:id="48" w:name="_Hlk167975436"/>
      <w:r>
        <w:rPr>
          <w:bCs/>
          <w:sz w:val="24"/>
        </w:rPr>
        <w:t>中国建设银行股份有限公司</w:t>
      </w:r>
      <w:bookmarkEnd w:id="48"/>
    </w:p>
    <w:p w14:paraId="4CF5FCFF" w14:textId="77777777" w:rsidR="004354F1" w:rsidRDefault="0019625A">
      <w:pPr>
        <w:spacing w:line="360" w:lineRule="auto"/>
        <w:ind w:firstLineChars="200" w:firstLine="480"/>
        <w:rPr>
          <w:bCs/>
          <w:sz w:val="24"/>
        </w:rPr>
      </w:pPr>
      <w:r>
        <w:rPr>
          <w:bCs/>
          <w:sz w:val="24"/>
        </w:rPr>
        <w:t>4</w:t>
      </w:r>
      <w:r>
        <w:rPr>
          <w:bCs/>
          <w:sz w:val="24"/>
        </w:rPr>
        <w:t>、基金合同</w:t>
      </w:r>
      <w:r>
        <w:rPr>
          <w:bCs/>
          <w:sz w:val="24"/>
        </w:rPr>
        <w:t>/</w:t>
      </w:r>
      <w:r>
        <w:rPr>
          <w:bCs/>
          <w:sz w:val="24"/>
        </w:rPr>
        <w:t>本基金合同：指《华安外高桥仓储物流封闭式基础设施证券投资基金基金合同》及对本基金合同的任何有效修订、补充或更新</w:t>
      </w:r>
    </w:p>
    <w:p w14:paraId="13F79F53" w14:textId="77777777" w:rsidR="004354F1" w:rsidRDefault="0019625A">
      <w:pPr>
        <w:spacing w:line="360" w:lineRule="auto"/>
        <w:ind w:firstLineChars="200" w:firstLine="480"/>
        <w:rPr>
          <w:bCs/>
          <w:sz w:val="24"/>
        </w:rPr>
      </w:pPr>
      <w:r>
        <w:rPr>
          <w:bCs/>
          <w:sz w:val="24"/>
        </w:rPr>
        <w:t>5</w:t>
      </w:r>
      <w:r>
        <w:rPr>
          <w:bCs/>
          <w:sz w:val="24"/>
        </w:rPr>
        <w:t>、托管协议：指基金管理人与基金托管人就本基金签订之《华安外高桥仓储物流封闭式基础设施证券投资基金托管协议》及对该协议的任何有效修订和补充</w:t>
      </w:r>
    </w:p>
    <w:p w14:paraId="1DA80115" w14:textId="77777777" w:rsidR="004354F1" w:rsidRDefault="0019625A">
      <w:pPr>
        <w:spacing w:line="360" w:lineRule="auto"/>
        <w:ind w:firstLineChars="200" w:firstLine="480"/>
        <w:rPr>
          <w:bCs/>
          <w:sz w:val="24"/>
        </w:rPr>
      </w:pPr>
      <w:r>
        <w:rPr>
          <w:bCs/>
          <w:sz w:val="24"/>
        </w:rPr>
        <w:t>6</w:t>
      </w:r>
      <w:r>
        <w:rPr>
          <w:bCs/>
          <w:sz w:val="24"/>
        </w:rPr>
        <w:t>、招募说明书：指《华安外高桥仓储物流封闭式基础设施证券投资基金招募说明书》及其更新</w:t>
      </w:r>
    </w:p>
    <w:p w14:paraId="513E3282" w14:textId="77777777" w:rsidR="004354F1" w:rsidRDefault="0019625A">
      <w:pPr>
        <w:spacing w:line="360" w:lineRule="auto"/>
        <w:ind w:firstLineChars="200" w:firstLine="480"/>
        <w:rPr>
          <w:bCs/>
          <w:sz w:val="24"/>
        </w:rPr>
      </w:pPr>
      <w:r>
        <w:rPr>
          <w:bCs/>
          <w:sz w:val="24"/>
        </w:rPr>
        <w:t>7</w:t>
      </w:r>
      <w:r>
        <w:rPr>
          <w:bCs/>
          <w:sz w:val="24"/>
        </w:rPr>
        <w:t>、基金产品资料概要：指《华安外高桥仓储物流封闭式基础设施证券投资基金基金产品资料概要》及其更新</w:t>
      </w:r>
    </w:p>
    <w:p w14:paraId="5A2481B0" w14:textId="77777777" w:rsidR="004354F1" w:rsidRDefault="0019625A">
      <w:pPr>
        <w:spacing w:line="360" w:lineRule="auto"/>
        <w:ind w:firstLineChars="200" w:firstLine="480"/>
        <w:rPr>
          <w:bCs/>
          <w:sz w:val="24"/>
        </w:rPr>
      </w:pPr>
      <w:r>
        <w:rPr>
          <w:bCs/>
          <w:sz w:val="24"/>
        </w:rPr>
        <w:t>8</w:t>
      </w:r>
      <w:r>
        <w:rPr>
          <w:bCs/>
          <w:sz w:val="24"/>
        </w:rPr>
        <w:t>、基金份额询价公告：指《华安外高桥仓储物流封闭式基础设施证券投资基金基金份额询价公告》</w:t>
      </w:r>
    </w:p>
    <w:p w14:paraId="45901C52" w14:textId="77777777" w:rsidR="004354F1" w:rsidRDefault="0019625A">
      <w:pPr>
        <w:spacing w:line="360" w:lineRule="auto"/>
        <w:ind w:firstLineChars="200" w:firstLine="480"/>
        <w:rPr>
          <w:bCs/>
          <w:sz w:val="24"/>
        </w:rPr>
      </w:pPr>
      <w:r>
        <w:rPr>
          <w:bCs/>
          <w:sz w:val="24"/>
        </w:rPr>
        <w:t>9</w:t>
      </w:r>
      <w:r>
        <w:rPr>
          <w:bCs/>
          <w:sz w:val="24"/>
        </w:rPr>
        <w:t>、基金份额发售公告：指《华安外高桥仓储物流封闭式基础设施证券投资基金基金份额发售公告》及对该发售公</w:t>
      </w:r>
      <w:r>
        <w:rPr>
          <w:bCs/>
          <w:sz w:val="24"/>
        </w:rPr>
        <w:t>告的任何有效修订、补充或更新</w:t>
      </w:r>
    </w:p>
    <w:p w14:paraId="449B5865" w14:textId="77777777" w:rsidR="004354F1" w:rsidRDefault="0019625A">
      <w:pPr>
        <w:spacing w:line="360" w:lineRule="auto"/>
        <w:ind w:firstLineChars="200" w:firstLine="480"/>
        <w:rPr>
          <w:bCs/>
          <w:sz w:val="24"/>
        </w:rPr>
      </w:pPr>
      <w:r>
        <w:rPr>
          <w:bCs/>
          <w:sz w:val="24"/>
        </w:rPr>
        <w:t>10</w:t>
      </w:r>
      <w:r>
        <w:rPr>
          <w:bCs/>
          <w:sz w:val="24"/>
        </w:rPr>
        <w:t>、上市交易公告书：指《华安外高桥仓储物流封闭式基础设施证券投资基金上市交易公告书》</w:t>
      </w:r>
    </w:p>
    <w:p w14:paraId="169AF608" w14:textId="77777777" w:rsidR="004354F1" w:rsidRDefault="0019625A">
      <w:pPr>
        <w:spacing w:line="360" w:lineRule="auto"/>
        <w:ind w:firstLineChars="200" w:firstLine="480"/>
        <w:rPr>
          <w:bCs/>
          <w:sz w:val="24"/>
        </w:rPr>
      </w:pPr>
      <w:r>
        <w:rPr>
          <w:bCs/>
          <w:sz w:val="24"/>
        </w:rPr>
        <w:t>11</w:t>
      </w:r>
      <w:r>
        <w:rPr>
          <w:bCs/>
          <w:sz w:val="24"/>
        </w:rPr>
        <w:t>、法律法规：指中国现行有效并公布实施的法律、行政法规、规范性文件、司法解释、行政规章以及其他对基金合同当事人有约束力的决定、决议、通知等，为本基金合同之目的，本基金合同项下的法律法规亦包括基金份额上市交易所的证券交易所、中国证券投资基金业协会、中国证券业协会等行业自律组织的规范</w:t>
      </w:r>
    </w:p>
    <w:p w14:paraId="51DD547E" w14:textId="77777777" w:rsidR="004354F1" w:rsidRDefault="0019625A">
      <w:pPr>
        <w:spacing w:line="360" w:lineRule="auto"/>
        <w:ind w:firstLineChars="200" w:firstLine="480"/>
        <w:rPr>
          <w:bCs/>
          <w:sz w:val="24"/>
        </w:rPr>
      </w:pPr>
      <w:r>
        <w:rPr>
          <w:bCs/>
          <w:sz w:val="24"/>
        </w:rPr>
        <w:t>12</w:t>
      </w:r>
      <w:r>
        <w:rPr>
          <w:bCs/>
          <w:sz w:val="24"/>
        </w:rPr>
        <w:t>、《民法典》：指</w:t>
      </w:r>
      <w:r>
        <w:rPr>
          <w:bCs/>
          <w:sz w:val="24"/>
        </w:rPr>
        <w:t>2020</w:t>
      </w:r>
      <w:r>
        <w:rPr>
          <w:bCs/>
          <w:sz w:val="24"/>
        </w:rPr>
        <w:t>年</w:t>
      </w:r>
      <w:r>
        <w:rPr>
          <w:bCs/>
          <w:sz w:val="24"/>
        </w:rPr>
        <w:t>5</w:t>
      </w:r>
      <w:r>
        <w:rPr>
          <w:bCs/>
          <w:sz w:val="24"/>
        </w:rPr>
        <w:t>月</w:t>
      </w:r>
      <w:r>
        <w:rPr>
          <w:bCs/>
          <w:sz w:val="24"/>
        </w:rPr>
        <w:t>28</w:t>
      </w:r>
      <w:r>
        <w:rPr>
          <w:bCs/>
          <w:sz w:val="24"/>
        </w:rPr>
        <w:t>日第十三届全国人民代表大会第三次会议通过，中华人民共和国主席令第四十五号</w:t>
      </w:r>
      <w:r>
        <w:rPr>
          <w:bCs/>
          <w:sz w:val="24"/>
        </w:rPr>
        <w:t>公布，自</w:t>
      </w:r>
      <w:r>
        <w:rPr>
          <w:bCs/>
          <w:sz w:val="24"/>
        </w:rPr>
        <w:t>2021</w:t>
      </w:r>
      <w:r>
        <w:rPr>
          <w:bCs/>
          <w:sz w:val="24"/>
        </w:rPr>
        <w:t>年</w:t>
      </w:r>
      <w:r>
        <w:rPr>
          <w:bCs/>
          <w:sz w:val="24"/>
        </w:rPr>
        <w:t>1</w:t>
      </w:r>
      <w:r>
        <w:rPr>
          <w:bCs/>
          <w:sz w:val="24"/>
        </w:rPr>
        <w:t>月</w:t>
      </w:r>
      <w:r>
        <w:rPr>
          <w:bCs/>
          <w:sz w:val="24"/>
        </w:rPr>
        <w:t>1</w:t>
      </w:r>
      <w:r>
        <w:rPr>
          <w:bCs/>
          <w:sz w:val="24"/>
        </w:rPr>
        <w:t>日起施行的《中</w:t>
      </w:r>
      <w:r>
        <w:rPr>
          <w:bCs/>
          <w:sz w:val="24"/>
        </w:rPr>
        <w:lastRenderedPageBreak/>
        <w:t>华人民共和国民法典》及颁布机关对其不时做出的修订</w:t>
      </w:r>
    </w:p>
    <w:p w14:paraId="32FF3978" w14:textId="77777777" w:rsidR="004354F1" w:rsidRDefault="0019625A">
      <w:pPr>
        <w:spacing w:line="360" w:lineRule="auto"/>
        <w:ind w:firstLineChars="200" w:firstLine="480"/>
        <w:rPr>
          <w:bCs/>
          <w:sz w:val="24"/>
        </w:rPr>
      </w:pPr>
      <w:r>
        <w:rPr>
          <w:bCs/>
          <w:sz w:val="24"/>
        </w:rPr>
        <w:t>13</w:t>
      </w:r>
      <w:r>
        <w:rPr>
          <w:bCs/>
          <w:sz w:val="24"/>
        </w:rPr>
        <w:t>、</w:t>
      </w:r>
      <w:bookmarkStart w:id="49" w:name="_Hlk174348753"/>
      <w:r>
        <w:rPr>
          <w:bCs/>
          <w:sz w:val="24"/>
        </w:rPr>
        <w:t>《基金法》：指</w:t>
      </w:r>
      <w:r>
        <w:rPr>
          <w:bCs/>
          <w:sz w:val="24"/>
        </w:rPr>
        <w:t>2003</w:t>
      </w:r>
      <w:r>
        <w:rPr>
          <w:bCs/>
          <w:sz w:val="24"/>
        </w:rPr>
        <w:t>年</w:t>
      </w:r>
      <w:r>
        <w:rPr>
          <w:bCs/>
          <w:sz w:val="24"/>
        </w:rPr>
        <w:t>10</w:t>
      </w:r>
      <w:r>
        <w:rPr>
          <w:bCs/>
          <w:sz w:val="24"/>
        </w:rPr>
        <w:t>月</w:t>
      </w:r>
      <w:r>
        <w:rPr>
          <w:bCs/>
          <w:sz w:val="24"/>
        </w:rPr>
        <w:t>28</w:t>
      </w:r>
      <w:r>
        <w:rPr>
          <w:bCs/>
          <w:sz w:val="24"/>
        </w:rPr>
        <w:t>日经第十届全国人民代表大会常务委员会第五次会议通过，经</w:t>
      </w:r>
      <w:r>
        <w:rPr>
          <w:bCs/>
          <w:sz w:val="24"/>
        </w:rPr>
        <w:t>2012</w:t>
      </w:r>
      <w:r>
        <w:rPr>
          <w:bCs/>
          <w:sz w:val="24"/>
        </w:rPr>
        <w:t>年</w:t>
      </w:r>
      <w:r>
        <w:rPr>
          <w:bCs/>
          <w:sz w:val="24"/>
        </w:rPr>
        <w:t>12</w:t>
      </w:r>
      <w:r>
        <w:rPr>
          <w:bCs/>
          <w:sz w:val="24"/>
        </w:rPr>
        <w:t>月</w:t>
      </w:r>
      <w:r>
        <w:rPr>
          <w:bCs/>
          <w:sz w:val="24"/>
        </w:rPr>
        <w:t>28</w:t>
      </w:r>
      <w:r>
        <w:rPr>
          <w:bCs/>
          <w:sz w:val="24"/>
        </w:rPr>
        <w:t>日第十一届全国人民代表大会常务委员会第三十次会议修订，自</w:t>
      </w:r>
      <w:r>
        <w:rPr>
          <w:bCs/>
          <w:sz w:val="24"/>
        </w:rPr>
        <w:t>2013</w:t>
      </w:r>
      <w:r>
        <w:rPr>
          <w:bCs/>
          <w:sz w:val="24"/>
        </w:rPr>
        <w:t>年</w:t>
      </w:r>
      <w:r>
        <w:rPr>
          <w:bCs/>
          <w:sz w:val="24"/>
        </w:rPr>
        <w:t>6</w:t>
      </w:r>
      <w:r>
        <w:rPr>
          <w:bCs/>
          <w:sz w:val="24"/>
        </w:rPr>
        <w:t>月</w:t>
      </w:r>
      <w:r>
        <w:rPr>
          <w:bCs/>
          <w:sz w:val="24"/>
        </w:rPr>
        <w:t>1</w:t>
      </w:r>
      <w:r>
        <w:rPr>
          <w:bCs/>
          <w:sz w:val="24"/>
        </w:rPr>
        <w:t>日起实施，并经</w:t>
      </w:r>
      <w:r>
        <w:rPr>
          <w:bCs/>
          <w:sz w:val="24"/>
        </w:rPr>
        <w:t>2015</w:t>
      </w:r>
      <w:r>
        <w:rPr>
          <w:bCs/>
          <w:sz w:val="24"/>
        </w:rPr>
        <w:t>年</w:t>
      </w:r>
      <w:r>
        <w:rPr>
          <w:bCs/>
          <w:sz w:val="24"/>
        </w:rPr>
        <w:t>4</w:t>
      </w:r>
      <w:r>
        <w:rPr>
          <w:bCs/>
          <w:sz w:val="24"/>
        </w:rPr>
        <w:t>月</w:t>
      </w:r>
      <w:r>
        <w:rPr>
          <w:bCs/>
          <w:sz w:val="24"/>
        </w:rPr>
        <w:t>24</w:t>
      </w:r>
      <w:r>
        <w:rPr>
          <w:bCs/>
          <w:sz w:val="24"/>
        </w:rPr>
        <w:t>日第十二届全国人民代表大会常务委员会第十四次会议《全国人民代表大会常务委员会关于修改</w:t>
      </w:r>
      <w:r>
        <w:rPr>
          <w:bCs/>
          <w:sz w:val="24"/>
        </w:rPr>
        <w:t>&lt;</w:t>
      </w:r>
      <w:r>
        <w:rPr>
          <w:bCs/>
          <w:sz w:val="24"/>
        </w:rPr>
        <w:t>中华人民共和国港口法</w:t>
      </w:r>
      <w:r>
        <w:rPr>
          <w:bCs/>
          <w:sz w:val="24"/>
        </w:rPr>
        <w:t>&gt;</w:t>
      </w:r>
      <w:r>
        <w:rPr>
          <w:bCs/>
          <w:sz w:val="24"/>
        </w:rPr>
        <w:t>等七部法律的决定》修正的《中华人民共和国证券投资基金法》及颁布机关对其不时做出的修订</w:t>
      </w:r>
      <w:bookmarkEnd w:id="49"/>
    </w:p>
    <w:p w14:paraId="044C8651" w14:textId="77777777" w:rsidR="004354F1" w:rsidRDefault="0019625A">
      <w:pPr>
        <w:spacing w:line="360" w:lineRule="auto"/>
        <w:ind w:firstLineChars="200" w:firstLine="480"/>
        <w:rPr>
          <w:bCs/>
          <w:sz w:val="24"/>
        </w:rPr>
      </w:pPr>
      <w:bookmarkStart w:id="50" w:name="_Hlk174348764"/>
      <w:r>
        <w:rPr>
          <w:bCs/>
          <w:sz w:val="24"/>
        </w:rPr>
        <w:t>14</w:t>
      </w:r>
      <w:r>
        <w:rPr>
          <w:bCs/>
          <w:sz w:val="24"/>
        </w:rPr>
        <w:t>、《证券</w:t>
      </w:r>
      <w:r>
        <w:rPr>
          <w:bCs/>
          <w:sz w:val="24"/>
        </w:rPr>
        <w:t>法》：指</w:t>
      </w:r>
      <w:r>
        <w:rPr>
          <w:bCs/>
          <w:sz w:val="24"/>
        </w:rPr>
        <w:t>1998</w:t>
      </w:r>
      <w:r>
        <w:rPr>
          <w:bCs/>
          <w:sz w:val="24"/>
        </w:rPr>
        <w:t>年</w:t>
      </w:r>
      <w:r>
        <w:rPr>
          <w:bCs/>
          <w:sz w:val="24"/>
        </w:rPr>
        <w:t>12</w:t>
      </w:r>
      <w:r>
        <w:rPr>
          <w:bCs/>
          <w:sz w:val="24"/>
        </w:rPr>
        <w:t>月</w:t>
      </w:r>
      <w:r>
        <w:rPr>
          <w:bCs/>
          <w:sz w:val="24"/>
        </w:rPr>
        <w:t>29</w:t>
      </w:r>
      <w:r>
        <w:rPr>
          <w:bCs/>
          <w:sz w:val="24"/>
        </w:rPr>
        <w:t>日经第九届全国人民代表大会常务委员会第六次会议通过，经</w:t>
      </w:r>
      <w:r>
        <w:rPr>
          <w:bCs/>
          <w:sz w:val="24"/>
        </w:rPr>
        <w:t>2004</w:t>
      </w:r>
      <w:r>
        <w:rPr>
          <w:bCs/>
          <w:sz w:val="24"/>
        </w:rPr>
        <w:t>年</w:t>
      </w:r>
      <w:r>
        <w:rPr>
          <w:bCs/>
          <w:sz w:val="24"/>
        </w:rPr>
        <w:t>8</w:t>
      </w:r>
      <w:r>
        <w:rPr>
          <w:bCs/>
          <w:sz w:val="24"/>
        </w:rPr>
        <w:t>月</w:t>
      </w:r>
      <w:r>
        <w:rPr>
          <w:bCs/>
          <w:sz w:val="24"/>
        </w:rPr>
        <w:t>28</w:t>
      </w:r>
      <w:r>
        <w:rPr>
          <w:bCs/>
          <w:sz w:val="24"/>
        </w:rPr>
        <w:t>日第十届全国人民代表大会常务委员会第十一次会议《关于修改〈中华人民共和国证券法〉的决定》第一次修正，</w:t>
      </w:r>
      <w:r>
        <w:rPr>
          <w:bCs/>
          <w:sz w:val="24"/>
        </w:rPr>
        <w:t>2005</w:t>
      </w:r>
      <w:r>
        <w:rPr>
          <w:bCs/>
          <w:sz w:val="24"/>
        </w:rPr>
        <w:t>年</w:t>
      </w:r>
      <w:r>
        <w:rPr>
          <w:bCs/>
          <w:sz w:val="24"/>
        </w:rPr>
        <w:t>10</w:t>
      </w:r>
      <w:r>
        <w:rPr>
          <w:bCs/>
          <w:sz w:val="24"/>
        </w:rPr>
        <w:t>月</w:t>
      </w:r>
      <w:r>
        <w:rPr>
          <w:bCs/>
          <w:sz w:val="24"/>
        </w:rPr>
        <w:t>27</w:t>
      </w:r>
      <w:r>
        <w:rPr>
          <w:bCs/>
          <w:sz w:val="24"/>
        </w:rPr>
        <w:t>日第十届全国人民代表大会常务委员会第十八次会议第一次修订，</w:t>
      </w:r>
      <w:r>
        <w:rPr>
          <w:bCs/>
          <w:sz w:val="24"/>
        </w:rPr>
        <w:t xml:space="preserve"> 2013</w:t>
      </w:r>
      <w:r>
        <w:rPr>
          <w:bCs/>
          <w:sz w:val="24"/>
        </w:rPr>
        <w:t>年</w:t>
      </w:r>
      <w:r>
        <w:rPr>
          <w:bCs/>
          <w:sz w:val="24"/>
        </w:rPr>
        <w:t>6</w:t>
      </w:r>
      <w:r>
        <w:rPr>
          <w:bCs/>
          <w:sz w:val="24"/>
        </w:rPr>
        <w:t>月</w:t>
      </w:r>
      <w:r>
        <w:rPr>
          <w:bCs/>
          <w:sz w:val="24"/>
        </w:rPr>
        <w:t>29</w:t>
      </w:r>
      <w:r>
        <w:rPr>
          <w:bCs/>
          <w:sz w:val="24"/>
        </w:rPr>
        <w:t>日第十二届全国人民代表大会常务委员会第三次会议《关于修改〈中华人民共和国文物保护法〉等十二部法律的决定》第二次修正，</w:t>
      </w:r>
      <w:r>
        <w:rPr>
          <w:bCs/>
          <w:sz w:val="24"/>
        </w:rPr>
        <w:t>2014</w:t>
      </w:r>
      <w:r>
        <w:rPr>
          <w:bCs/>
          <w:sz w:val="24"/>
        </w:rPr>
        <w:t>年</w:t>
      </w:r>
      <w:r>
        <w:rPr>
          <w:bCs/>
          <w:sz w:val="24"/>
        </w:rPr>
        <w:t>8</w:t>
      </w:r>
      <w:r>
        <w:rPr>
          <w:bCs/>
          <w:sz w:val="24"/>
        </w:rPr>
        <w:t>月</w:t>
      </w:r>
      <w:r>
        <w:rPr>
          <w:bCs/>
          <w:sz w:val="24"/>
        </w:rPr>
        <w:t>31</w:t>
      </w:r>
      <w:r>
        <w:rPr>
          <w:bCs/>
          <w:sz w:val="24"/>
        </w:rPr>
        <w:t>日第十二届全国人民代表大会常务委员会第十次会议《关于修改〈中华人民共和国保险法〉</w:t>
      </w:r>
      <w:r>
        <w:rPr>
          <w:bCs/>
          <w:sz w:val="24"/>
        </w:rPr>
        <w:t>等五部法律的决定》第三次修正，</w:t>
      </w:r>
      <w:r>
        <w:rPr>
          <w:bCs/>
          <w:sz w:val="24"/>
        </w:rPr>
        <w:t>2019</w:t>
      </w:r>
      <w:r>
        <w:rPr>
          <w:bCs/>
          <w:sz w:val="24"/>
        </w:rPr>
        <w:t>年</w:t>
      </w:r>
      <w:r>
        <w:rPr>
          <w:bCs/>
          <w:sz w:val="24"/>
        </w:rPr>
        <w:t>12</w:t>
      </w:r>
      <w:r>
        <w:rPr>
          <w:bCs/>
          <w:sz w:val="24"/>
        </w:rPr>
        <w:t>月</w:t>
      </w:r>
      <w:r>
        <w:rPr>
          <w:bCs/>
          <w:sz w:val="24"/>
        </w:rPr>
        <w:t>28</w:t>
      </w:r>
      <w:r>
        <w:rPr>
          <w:bCs/>
          <w:sz w:val="24"/>
        </w:rPr>
        <w:t>日第十三届全国人民代表大会常务委员会第十五次会议第二次修订，并自</w:t>
      </w:r>
      <w:r>
        <w:rPr>
          <w:bCs/>
          <w:sz w:val="24"/>
        </w:rPr>
        <w:t>2020</w:t>
      </w:r>
      <w:r>
        <w:rPr>
          <w:bCs/>
          <w:sz w:val="24"/>
        </w:rPr>
        <w:t>年</w:t>
      </w:r>
      <w:r>
        <w:rPr>
          <w:bCs/>
          <w:sz w:val="24"/>
        </w:rPr>
        <w:t>3</w:t>
      </w:r>
      <w:r>
        <w:rPr>
          <w:bCs/>
          <w:sz w:val="24"/>
        </w:rPr>
        <w:t>月</w:t>
      </w:r>
      <w:r>
        <w:rPr>
          <w:bCs/>
          <w:sz w:val="24"/>
        </w:rPr>
        <w:t>1</w:t>
      </w:r>
      <w:r>
        <w:rPr>
          <w:bCs/>
          <w:sz w:val="24"/>
        </w:rPr>
        <w:t>日起施行的《中华人民共和国证券法》及颁布机关对其不时做出的修订</w:t>
      </w:r>
    </w:p>
    <w:bookmarkEnd w:id="50"/>
    <w:p w14:paraId="06C97D1D" w14:textId="77777777" w:rsidR="004354F1" w:rsidRDefault="0019625A">
      <w:pPr>
        <w:spacing w:line="360" w:lineRule="auto"/>
        <w:ind w:firstLineChars="200" w:firstLine="480"/>
        <w:rPr>
          <w:bCs/>
          <w:sz w:val="24"/>
        </w:rPr>
      </w:pPr>
      <w:r>
        <w:rPr>
          <w:bCs/>
          <w:sz w:val="24"/>
        </w:rPr>
        <w:t>15</w:t>
      </w:r>
      <w:r>
        <w:rPr>
          <w:bCs/>
          <w:sz w:val="24"/>
        </w:rPr>
        <w:t>、《销售办法》：指中国证监会</w:t>
      </w:r>
      <w:r>
        <w:rPr>
          <w:bCs/>
          <w:sz w:val="24"/>
        </w:rPr>
        <w:t>2020</w:t>
      </w:r>
      <w:r>
        <w:rPr>
          <w:bCs/>
          <w:sz w:val="24"/>
        </w:rPr>
        <w:t>年</w:t>
      </w:r>
      <w:r>
        <w:rPr>
          <w:bCs/>
          <w:sz w:val="24"/>
        </w:rPr>
        <w:t>8</w:t>
      </w:r>
      <w:r>
        <w:rPr>
          <w:bCs/>
          <w:sz w:val="24"/>
        </w:rPr>
        <w:t>月</w:t>
      </w:r>
      <w:r>
        <w:rPr>
          <w:bCs/>
          <w:sz w:val="24"/>
        </w:rPr>
        <w:t>28</w:t>
      </w:r>
      <w:r>
        <w:rPr>
          <w:bCs/>
          <w:sz w:val="24"/>
        </w:rPr>
        <w:t>日颁布、同年</w:t>
      </w:r>
      <w:r>
        <w:rPr>
          <w:bCs/>
          <w:sz w:val="24"/>
        </w:rPr>
        <w:t>10</w:t>
      </w:r>
      <w:r>
        <w:rPr>
          <w:bCs/>
          <w:sz w:val="24"/>
        </w:rPr>
        <w:t>月</w:t>
      </w:r>
      <w:r>
        <w:rPr>
          <w:bCs/>
          <w:sz w:val="24"/>
        </w:rPr>
        <w:t>1</w:t>
      </w:r>
      <w:r>
        <w:rPr>
          <w:bCs/>
          <w:sz w:val="24"/>
        </w:rPr>
        <w:t>日实施的《公开募集证券投资基金销售机构监督管理办法》及颁布机关对其不时做出的修订</w:t>
      </w:r>
    </w:p>
    <w:p w14:paraId="7AD17109" w14:textId="77777777" w:rsidR="004354F1" w:rsidRDefault="0019625A">
      <w:pPr>
        <w:spacing w:line="360" w:lineRule="auto"/>
        <w:ind w:firstLineChars="200" w:firstLine="480"/>
        <w:rPr>
          <w:bCs/>
          <w:sz w:val="24"/>
        </w:rPr>
      </w:pPr>
      <w:r>
        <w:rPr>
          <w:bCs/>
          <w:sz w:val="24"/>
        </w:rPr>
        <w:t>16</w:t>
      </w:r>
      <w:r>
        <w:rPr>
          <w:bCs/>
          <w:sz w:val="24"/>
        </w:rPr>
        <w:t>、《信息披露办法》：指中国证监会</w:t>
      </w:r>
      <w:r>
        <w:rPr>
          <w:bCs/>
          <w:sz w:val="24"/>
        </w:rPr>
        <w:t>2019</w:t>
      </w:r>
      <w:r>
        <w:rPr>
          <w:bCs/>
          <w:sz w:val="24"/>
        </w:rPr>
        <w:t>年</w:t>
      </w:r>
      <w:r>
        <w:rPr>
          <w:bCs/>
          <w:sz w:val="24"/>
        </w:rPr>
        <w:t>7</w:t>
      </w:r>
      <w:r>
        <w:rPr>
          <w:bCs/>
          <w:sz w:val="24"/>
        </w:rPr>
        <w:t>月</w:t>
      </w:r>
      <w:r>
        <w:rPr>
          <w:bCs/>
          <w:sz w:val="24"/>
        </w:rPr>
        <w:t>26</w:t>
      </w:r>
      <w:r>
        <w:rPr>
          <w:bCs/>
          <w:sz w:val="24"/>
        </w:rPr>
        <w:t>日颁布、同年</w:t>
      </w:r>
      <w:r>
        <w:rPr>
          <w:bCs/>
          <w:sz w:val="24"/>
        </w:rPr>
        <w:t>9</w:t>
      </w:r>
      <w:r>
        <w:rPr>
          <w:bCs/>
          <w:sz w:val="24"/>
        </w:rPr>
        <w:t>月</w:t>
      </w:r>
      <w:r>
        <w:rPr>
          <w:bCs/>
          <w:sz w:val="24"/>
        </w:rPr>
        <w:t>1</w:t>
      </w:r>
      <w:r>
        <w:rPr>
          <w:bCs/>
          <w:sz w:val="24"/>
        </w:rPr>
        <w:t>日实施的，并经</w:t>
      </w:r>
      <w:r>
        <w:rPr>
          <w:bCs/>
          <w:sz w:val="24"/>
        </w:rPr>
        <w:t>2020</w:t>
      </w:r>
      <w:r>
        <w:rPr>
          <w:bCs/>
          <w:sz w:val="24"/>
        </w:rPr>
        <w:t>年</w:t>
      </w:r>
      <w:r>
        <w:rPr>
          <w:bCs/>
          <w:sz w:val="24"/>
        </w:rPr>
        <w:t>3</w:t>
      </w:r>
      <w:r>
        <w:rPr>
          <w:bCs/>
          <w:sz w:val="24"/>
        </w:rPr>
        <w:t>月</w:t>
      </w:r>
      <w:r>
        <w:rPr>
          <w:bCs/>
          <w:sz w:val="24"/>
        </w:rPr>
        <w:t>20</w:t>
      </w:r>
      <w:r>
        <w:rPr>
          <w:bCs/>
          <w:sz w:val="24"/>
        </w:rPr>
        <w:t>日中国证监会《关于修改部分证券期货规章的决定》修正的《公开募集</w:t>
      </w:r>
      <w:r>
        <w:rPr>
          <w:bCs/>
          <w:sz w:val="24"/>
        </w:rPr>
        <w:t>证券投资基金信息披露管理办法》及颁布机关对其不时做出的修订</w:t>
      </w:r>
    </w:p>
    <w:p w14:paraId="4FEA6C9E" w14:textId="77777777" w:rsidR="004354F1" w:rsidRDefault="0019625A">
      <w:pPr>
        <w:spacing w:line="360" w:lineRule="auto"/>
        <w:ind w:firstLineChars="200" w:firstLine="480"/>
        <w:rPr>
          <w:bCs/>
          <w:sz w:val="24"/>
        </w:rPr>
      </w:pPr>
      <w:r>
        <w:rPr>
          <w:bCs/>
          <w:sz w:val="24"/>
        </w:rPr>
        <w:t>17</w:t>
      </w:r>
      <w:r>
        <w:rPr>
          <w:bCs/>
          <w:sz w:val="24"/>
        </w:rPr>
        <w:t>、《运作办法》：指中国证监会</w:t>
      </w:r>
      <w:r>
        <w:rPr>
          <w:bCs/>
          <w:sz w:val="24"/>
        </w:rPr>
        <w:t>2014</w:t>
      </w:r>
      <w:r>
        <w:rPr>
          <w:bCs/>
          <w:sz w:val="24"/>
        </w:rPr>
        <w:t>年</w:t>
      </w:r>
      <w:r>
        <w:rPr>
          <w:bCs/>
          <w:sz w:val="24"/>
        </w:rPr>
        <w:t>7</w:t>
      </w:r>
      <w:r>
        <w:rPr>
          <w:bCs/>
          <w:sz w:val="24"/>
        </w:rPr>
        <w:t>月</w:t>
      </w:r>
      <w:r>
        <w:rPr>
          <w:bCs/>
          <w:sz w:val="24"/>
        </w:rPr>
        <w:t>7</w:t>
      </w:r>
      <w:r>
        <w:rPr>
          <w:bCs/>
          <w:sz w:val="24"/>
        </w:rPr>
        <w:t>日颁布、同年</w:t>
      </w:r>
      <w:r>
        <w:rPr>
          <w:bCs/>
          <w:sz w:val="24"/>
        </w:rPr>
        <w:t>8</w:t>
      </w:r>
      <w:r>
        <w:rPr>
          <w:bCs/>
          <w:sz w:val="24"/>
        </w:rPr>
        <w:t>月</w:t>
      </w:r>
      <w:r>
        <w:rPr>
          <w:bCs/>
          <w:sz w:val="24"/>
        </w:rPr>
        <w:t>8</w:t>
      </w:r>
      <w:r>
        <w:rPr>
          <w:bCs/>
          <w:sz w:val="24"/>
        </w:rPr>
        <w:t>日实施的《公开募集证券投资基金运作管理办法》及颁布机关对其不时做出的修订</w:t>
      </w:r>
    </w:p>
    <w:p w14:paraId="6F55B719" w14:textId="77777777" w:rsidR="004354F1" w:rsidRDefault="0019625A">
      <w:pPr>
        <w:spacing w:line="360" w:lineRule="auto"/>
        <w:ind w:firstLineChars="200" w:firstLine="480"/>
        <w:rPr>
          <w:bCs/>
          <w:sz w:val="24"/>
        </w:rPr>
      </w:pPr>
      <w:r>
        <w:rPr>
          <w:bCs/>
          <w:sz w:val="24"/>
        </w:rPr>
        <w:t>18</w:t>
      </w:r>
      <w:r>
        <w:rPr>
          <w:bCs/>
          <w:sz w:val="24"/>
        </w:rPr>
        <w:t>、《基础设施基金指引》：指中国证监会</w:t>
      </w:r>
      <w:r>
        <w:rPr>
          <w:bCs/>
          <w:sz w:val="24"/>
        </w:rPr>
        <w:t>2020</w:t>
      </w:r>
      <w:r>
        <w:rPr>
          <w:bCs/>
          <w:sz w:val="24"/>
        </w:rPr>
        <w:t>年</w:t>
      </w:r>
      <w:r>
        <w:rPr>
          <w:bCs/>
          <w:sz w:val="24"/>
        </w:rPr>
        <w:t>8</w:t>
      </w:r>
      <w:r>
        <w:rPr>
          <w:bCs/>
          <w:sz w:val="24"/>
        </w:rPr>
        <w:t>月</w:t>
      </w:r>
      <w:r>
        <w:rPr>
          <w:bCs/>
          <w:sz w:val="24"/>
        </w:rPr>
        <w:t>7</w:t>
      </w:r>
      <w:r>
        <w:rPr>
          <w:bCs/>
          <w:sz w:val="24"/>
        </w:rPr>
        <w:t>日颁布并实施的《公开募集基础设施证券投资基金指引（试行）》及颁布机关对其不时做出的修订</w:t>
      </w:r>
    </w:p>
    <w:p w14:paraId="465E21C8" w14:textId="77777777" w:rsidR="004354F1" w:rsidRDefault="0019625A">
      <w:pPr>
        <w:spacing w:line="360" w:lineRule="auto"/>
        <w:ind w:firstLineChars="200" w:firstLine="480"/>
        <w:rPr>
          <w:bCs/>
          <w:sz w:val="24"/>
        </w:rPr>
      </w:pPr>
      <w:r>
        <w:rPr>
          <w:bCs/>
          <w:sz w:val="24"/>
        </w:rPr>
        <w:t>19</w:t>
      </w:r>
      <w:r>
        <w:rPr>
          <w:bCs/>
          <w:sz w:val="24"/>
        </w:rPr>
        <w:t>、中国证监会：指中国证券监督管理委员会</w:t>
      </w:r>
    </w:p>
    <w:p w14:paraId="2442DE7C" w14:textId="77777777" w:rsidR="004354F1" w:rsidRDefault="0019625A">
      <w:pPr>
        <w:spacing w:line="360" w:lineRule="auto"/>
        <w:ind w:firstLineChars="200" w:firstLine="480"/>
        <w:rPr>
          <w:bCs/>
          <w:sz w:val="24"/>
        </w:rPr>
      </w:pPr>
      <w:r>
        <w:rPr>
          <w:bCs/>
          <w:sz w:val="24"/>
        </w:rPr>
        <w:lastRenderedPageBreak/>
        <w:t>20</w:t>
      </w:r>
      <w:r>
        <w:rPr>
          <w:bCs/>
          <w:sz w:val="24"/>
        </w:rPr>
        <w:t>、银行业监督管理机构：指中国人民银行和</w:t>
      </w:r>
      <w:r>
        <w:rPr>
          <w:bCs/>
          <w:sz w:val="24"/>
        </w:rPr>
        <w:t>/</w:t>
      </w:r>
      <w:r>
        <w:rPr>
          <w:bCs/>
          <w:sz w:val="24"/>
        </w:rPr>
        <w:t>或国家金融监督管理总局</w:t>
      </w:r>
    </w:p>
    <w:p w14:paraId="345DF2F2" w14:textId="77777777" w:rsidR="004354F1" w:rsidRDefault="0019625A">
      <w:pPr>
        <w:spacing w:line="360" w:lineRule="auto"/>
        <w:ind w:firstLineChars="200" w:firstLine="480"/>
        <w:rPr>
          <w:bCs/>
          <w:sz w:val="24"/>
        </w:rPr>
      </w:pPr>
      <w:r>
        <w:rPr>
          <w:bCs/>
          <w:sz w:val="24"/>
        </w:rPr>
        <w:t>21</w:t>
      </w:r>
      <w:r>
        <w:rPr>
          <w:bCs/>
          <w:sz w:val="24"/>
        </w:rPr>
        <w:t>、基金合同当事人：指受基金合同约束，根据基金合同享有权利并承担义务的法律主体，包括基金管理人、基金托管人和基金份额持有人</w:t>
      </w:r>
    </w:p>
    <w:p w14:paraId="133DF4B9" w14:textId="77777777" w:rsidR="004354F1" w:rsidRDefault="0019625A">
      <w:pPr>
        <w:spacing w:line="360" w:lineRule="auto"/>
        <w:ind w:firstLineChars="200" w:firstLine="480"/>
        <w:rPr>
          <w:bCs/>
          <w:sz w:val="24"/>
        </w:rPr>
      </w:pPr>
      <w:r>
        <w:rPr>
          <w:bCs/>
          <w:sz w:val="24"/>
        </w:rPr>
        <w:t>22</w:t>
      </w:r>
      <w:r>
        <w:rPr>
          <w:bCs/>
          <w:sz w:val="24"/>
        </w:rPr>
        <w:t>、个人投资者：指依据有关法律法规规定可投资于证券投资基金的自然人</w:t>
      </w:r>
    </w:p>
    <w:p w14:paraId="4AE229A2" w14:textId="77777777" w:rsidR="004354F1" w:rsidRDefault="0019625A">
      <w:pPr>
        <w:spacing w:line="360" w:lineRule="auto"/>
        <w:ind w:firstLineChars="200" w:firstLine="480"/>
        <w:rPr>
          <w:bCs/>
          <w:sz w:val="24"/>
        </w:rPr>
      </w:pPr>
      <w:r>
        <w:rPr>
          <w:bCs/>
          <w:sz w:val="24"/>
        </w:rPr>
        <w:t>23</w:t>
      </w:r>
      <w:r>
        <w:rPr>
          <w:bCs/>
          <w:sz w:val="24"/>
        </w:rPr>
        <w:t>、机构投资者：指依法可以投资证券投资基金的、在中华人民共和国境内合法登记并存续或经有关政府部门批准设立并存续的企业法人、事业法人、社会团体或其他组织</w:t>
      </w:r>
    </w:p>
    <w:p w14:paraId="6164102E" w14:textId="77777777" w:rsidR="004354F1" w:rsidRDefault="0019625A">
      <w:pPr>
        <w:spacing w:line="360" w:lineRule="auto"/>
        <w:ind w:firstLineChars="200" w:firstLine="480"/>
        <w:rPr>
          <w:bCs/>
          <w:sz w:val="24"/>
        </w:rPr>
      </w:pPr>
      <w:r>
        <w:rPr>
          <w:bCs/>
          <w:sz w:val="24"/>
        </w:rPr>
        <w:t>24</w:t>
      </w:r>
      <w:r>
        <w:rPr>
          <w:bCs/>
          <w:sz w:val="24"/>
        </w:rPr>
        <w:t>、合格境外机构投资者：指符合《合格境外机构投资者和人民币合格境外机构投资者境内证券期货投资管理办法》及相关法律法规规定可以投资于在中国境内依法募集的证券投资基金的</w:t>
      </w:r>
      <w:r>
        <w:rPr>
          <w:bCs/>
          <w:sz w:val="24"/>
        </w:rPr>
        <w:t>中国境外的机构投资者</w:t>
      </w:r>
    </w:p>
    <w:p w14:paraId="56CD96DE" w14:textId="77777777" w:rsidR="004354F1" w:rsidRDefault="0019625A">
      <w:pPr>
        <w:spacing w:line="360" w:lineRule="auto"/>
        <w:ind w:firstLineChars="200" w:firstLine="480"/>
        <w:rPr>
          <w:bCs/>
          <w:sz w:val="24"/>
        </w:rPr>
      </w:pPr>
      <w:r>
        <w:rPr>
          <w:bCs/>
          <w:sz w:val="24"/>
        </w:rPr>
        <w:t>25</w:t>
      </w:r>
      <w:r>
        <w:rPr>
          <w:bCs/>
          <w:sz w:val="24"/>
        </w:rPr>
        <w:t>、人民币合格境外机构投资者：指按照《合格境外机构投资者和人民币合格境外机构投资者境内证券期货投资管理办法》及相关法律法规规定，运用来自境外的人民币资金进行境内证券投资的境外法人</w:t>
      </w:r>
    </w:p>
    <w:p w14:paraId="28219A8B" w14:textId="77777777" w:rsidR="004354F1" w:rsidRDefault="0019625A">
      <w:pPr>
        <w:spacing w:line="360" w:lineRule="auto"/>
        <w:ind w:firstLineChars="200" w:firstLine="480"/>
        <w:rPr>
          <w:bCs/>
          <w:sz w:val="24"/>
        </w:rPr>
      </w:pPr>
      <w:r>
        <w:rPr>
          <w:bCs/>
          <w:sz w:val="24"/>
        </w:rPr>
        <w:t>26</w:t>
      </w:r>
      <w:r>
        <w:rPr>
          <w:bCs/>
          <w:sz w:val="24"/>
        </w:rPr>
        <w:t>、投资人</w:t>
      </w:r>
      <w:r>
        <w:rPr>
          <w:bCs/>
          <w:sz w:val="24"/>
        </w:rPr>
        <w:t>/</w:t>
      </w:r>
      <w:r>
        <w:rPr>
          <w:bCs/>
          <w:sz w:val="24"/>
        </w:rPr>
        <w:t>投资者：指个人投资者、机构投资者、合格境外机构投资者和人民币合格境外机构投资者以及法律法规或中国证监会允许购买证券投资基金的其他投资人的合称</w:t>
      </w:r>
    </w:p>
    <w:p w14:paraId="2C327C72" w14:textId="77777777" w:rsidR="004354F1" w:rsidRDefault="0019625A">
      <w:pPr>
        <w:spacing w:line="360" w:lineRule="auto"/>
        <w:ind w:firstLineChars="200" w:firstLine="480"/>
        <w:rPr>
          <w:bCs/>
          <w:sz w:val="24"/>
        </w:rPr>
      </w:pPr>
      <w:r>
        <w:rPr>
          <w:bCs/>
          <w:sz w:val="24"/>
        </w:rPr>
        <w:t>27</w:t>
      </w:r>
      <w:r>
        <w:rPr>
          <w:bCs/>
          <w:sz w:val="24"/>
        </w:rPr>
        <w:t>、战略投资者：指符合本基金战略投资者选择的特定标准、事先与基金管理人签署配售协议、认购的基金份额期限具有锁定期的投资人。本基金首次发售时，战略投资者包括原始权益人或其同</w:t>
      </w:r>
      <w:proofErr w:type="gramStart"/>
      <w:r>
        <w:rPr>
          <w:bCs/>
          <w:sz w:val="24"/>
        </w:rPr>
        <w:t>一控制</w:t>
      </w:r>
      <w:proofErr w:type="gramEnd"/>
      <w:r>
        <w:rPr>
          <w:bCs/>
          <w:sz w:val="24"/>
        </w:rPr>
        <w:t>下的关联方及其他符合本基金战略投资者选择标准的专业机构投资者</w:t>
      </w:r>
    </w:p>
    <w:p w14:paraId="27DCF2DD" w14:textId="77777777" w:rsidR="004354F1" w:rsidRDefault="0019625A">
      <w:pPr>
        <w:spacing w:line="360" w:lineRule="auto"/>
        <w:ind w:firstLineChars="200" w:firstLine="480"/>
        <w:rPr>
          <w:bCs/>
          <w:sz w:val="24"/>
        </w:rPr>
      </w:pPr>
      <w:r>
        <w:rPr>
          <w:bCs/>
          <w:sz w:val="24"/>
        </w:rPr>
        <w:t>28</w:t>
      </w:r>
      <w:r>
        <w:rPr>
          <w:bCs/>
          <w:sz w:val="24"/>
        </w:rPr>
        <w:t>、网下投资者：指证券公司、基金管理公司、信托公司、财务公司、保险公司及保险资产管理公司、合格境外机构投资者、商业银行及银行理财子公司、政策性银行、符合规定的私募基金管理人以及其他符合中国证监会及证券交易所投资者适当性规定的专业机构投资者。全国社会保障基金、基本养老保险基金</w:t>
      </w:r>
      <w:r>
        <w:rPr>
          <w:bCs/>
          <w:sz w:val="24"/>
        </w:rPr>
        <w:t>、年金基金等可根据有关规定参与基础设施基金网下询价</w:t>
      </w:r>
    </w:p>
    <w:p w14:paraId="625DCCC5" w14:textId="77777777" w:rsidR="004354F1" w:rsidRDefault="0019625A">
      <w:pPr>
        <w:spacing w:line="360" w:lineRule="auto"/>
        <w:ind w:firstLineChars="200" w:firstLine="480"/>
        <w:rPr>
          <w:bCs/>
          <w:sz w:val="24"/>
        </w:rPr>
      </w:pPr>
      <w:r>
        <w:rPr>
          <w:bCs/>
          <w:sz w:val="24"/>
        </w:rPr>
        <w:t>29</w:t>
      </w:r>
      <w:r>
        <w:rPr>
          <w:bCs/>
          <w:sz w:val="24"/>
        </w:rPr>
        <w:t>、基金份额持有人：指依基金合同和招募说明书合法取得基金份额的投资人</w:t>
      </w:r>
    </w:p>
    <w:p w14:paraId="43857C28" w14:textId="77777777" w:rsidR="004354F1" w:rsidRDefault="0019625A">
      <w:pPr>
        <w:spacing w:line="360" w:lineRule="auto"/>
        <w:ind w:firstLineChars="200" w:firstLine="480"/>
        <w:rPr>
          <w:bCs/>
          <w:sz w:val="24"/>
        </w:rPr>
      </w:pPr>
      <w:r>
        <w:rPr>
          <w:bCs/>
          <w:sz w:val="24"/>
        </w:rPr>
        <w:t>30</w:t>
      </w:r>
      <w:r>
        <w:rPr>
          <w:bCs/>
          <w:sz w:val="24"/>
        </w:rPr>
        <w:t>、基础设施资产支持专项计划</w:t>
      </w:r>
      <w:r>
        <w:rPr>
          <w:bCs/>
          <w:sz w:val="24"/>
        </w:rPr>
        <w:t>/</w:t>
      </w:r>
      <w:r>
        <w:rPr>
          <w:bCs/>
          <w:sz w:val="24"/>
        </w:rPr>
        <w:t>专项计划：指华安资产</w:t>
      </w:r>
      <w:r>
        <w:rPr>
          <w:bCs/>
          <w:sz w:val="24"/>
        </w:rPr>
        <w:t>-</w:t>
      </w:r>
      <w:r>
        <w:rPr>
          <w:bCs/>
          <w:sz w:val="24"/>
        </w:rPr>
        <w:t>外高桥仓储物流</w:t>
      </w:r>
      <w:r>
        <w:rPr>
          <w:bCs/>
          <w:sz w:val="24"/>
        </w:rPr>
        <w:t>1</w:t>
      </w:r>
      <w:r>
        <w:rPr>
          <w:bCs/>
          <w:sz w:val="24"/>
        </w:rPr>
        <w:t>号基础设施资产支持专项计划，及本基金存续期内可能购入的与基金管理人存在</w:t>
      </w:r>
      <w:r>
        <w:rPr>
          <w:bCs/>
          <w:sz w:val="24"/>
        </w:rPr>
        <w:lastRenderedPageBreak/>
        <w:t>实际控制关系或受同</w:t>
      </w:r>
      <w:proofErr w:type="gramStart"/>
      <w:r>
        <w:rPr>
          <w:bCs/>
          <w:sz w:val="24"/>
        </w:rPr>
        <w:t>一控制</w:t>
      </w:r>
      <w:proofErr w:type="gramEnd"/>
      <w:r>
        <w:rPr>
          <w:bCs/>
          <w:sz w:val="24"/>
        </w:rPr>
        <w:t>人控制的计划管理人设立的基础设施资产支持专项计划</w:t>
      </w:r>
    </w:p>
    <w:p w14:paraId="72F8D528" w14:textId="77777777" w:rsidR="004354F1" w:rsidRDefault="0019625A">
      <w:pPr>
        <w:spacing w:line="360" w:lineRule="auto"/>
        <w:ind w:firstLineChars="200" w:firstLine="480"/>
        <w:rPr>
          <w:bCs/>
          <w:sz w:val="24"/>
        </w:rPr>
      </w:pPr>
      <w:r>
        <w:rPr>
          <w:bCs/>
          <w:sz w:val="24"/>
        </w:rPr>
        <w:t>31</w:t>
      </w:r>
      <w:r>
        <w:rPr>
          <w:bCs/>
          <w:sz w:val="24"/>
        </w:rPr>
        <w:t>、基础设施资产支持证券</w:t>
      </w:r>
      <w:r>
        <w:rPr>
          <w:bCs/>
          <w:sz w:val="24"/>
        </w:rPr>
        <w:t>/</w:t>
      </w:r>
      <w:r>
        <w:rPr>
          <w:bCs/>
          <w:sz w:val="24"/>
        </w:rPr>
        <w:t>资产支持证券：指本基金以基金资产投资的，依据《证券公司及基金管理公司子公司资产证券化业务管理规定》等有关规定，以基础设施项目产生的现金流为偿付来源</w:t>
      </w:r>
      <w:r>
        <w:rPr>
          <w:bCs/>
          <w:sz w:val="24"/>
        </w:rPr>
        <w:t>，以基础设施资产支持专项计划为载体，向投资者发行的代表基础设施财产或财产权益份额的有价证券。本基金以初始募集资金投资的基础设施资产支持证券为华安资产</w:t>
      </w:r>
      <w:r>
        <w:rPr>
          <w:bCs/>
          <w:sz w:val="24"/>
        </w:rPr>
        <w:t>-</w:t>
      </w:r>
      <w:r>
        <w:rPr>
          <w:bCs/>
          <w:sz w:val="24"/>
        </w:rPr>
        <w:t>外高桥仓储物流</w:t>
      </w:r>
      <w:r>
        <w:rPr>
          <w:bCs/>
          <w:sz w:val="24"/>
        </w:rPr>
        <w:t>1</w:t>
      </w:r>
      <w:r>
        <w:rPr>
          <w:bCs/>
          <w:sz w:val="24"/>
        </w:rPr>
        <w:t>号基础设施资产支持专项计划资产支持证券</w:t>
      </w:r>
    </w:p>
    <w:p w14:paraId="4F165C70" w14:textId="77777777" w:rsidR="004354F1" w:rsidRDefault="0019625A">
      <w:pPr>
        <w:spacing w:line="360" w:lineRule="auto"/>
        <w:ind w:firstLineChars="200" w:firstLine="480"/>
        <w:rPr>
          <w:bCs/>
          <w:sz w:val="24"/>
        </w:rPr>
      </w:pPr>
      <w:r>
        <w:rPr>
          <w:bCs/>
          <w:sz w:val="24"/>
        </w:rPr>
        <w:t>32</w:t>
      </w:r>
      <w:r>
        <w:rPr>
          <w:bCs/>
          <w:sz w:val="24"/>
        </w:rPr>
        <w:t>、原始权益人：指基础设施基金所持有基础设施项目的原所有人。本基金首次发售时，原始权益人指上海外高桥集团股份有限公司（以下简称</w:t>
      </w:r>
      <w:r>
        <w:rPr>
          <w:bCs/>
          <w:sz w:val="24"/>
        </w:rPr>
        <w:t>“</w:t>
      </w:r>
      <w:r>
        <w:rPr>
          <w:b/>
          <w:sz w:val="24"/>
        </w:rPr>
        <w:t>外高桥集团股份</w:t>
      </w:r>
      <w:r>
        <w:rPr>
          <w:bCs/>
          <w:sz w:val="24"/>
        </w:rPr>
        <w:t>”</w:t>
      </w:r>
      <w:r>
        <w:rPr>
          <w:bCs/>
          <w:sz w:val="24"/>
        </w:rPr>
        <w:t>）</w:t>
      </w:r>
    </w:p>
    <w:p w14:paraId="27E506BC" w14:textId="77777777" w:rsidR="004354F1" w:rsidRDefault="0019625A">
      <w:pPr>
        <w:spacing w:line="360" w:lineRule="auto"/>
        <w:ind w:firstLineChars="200" w:firstLine="480"/>
        <w:rPr>
          <w:bCs/>
          <w:sz w:val="24"/>
        </w:rPr>
      </w:pPr>
      <w:r>
        <w:rPr>
          <w:bCs/>
          <w:sz w:val="24"/>
        </w:rPr>
        <w:t>33</w:t>
      </w:r>
      <w:r>
        <w:rPr>
          <w:bCs/>
          <w:sz w:val="24"/>
        </w:rPr>
        <w:t>、基础设施项目公司</w:t>
      </w:r>
      <w:r>
        <w:rPr>
          <w:bCs/>
          <w:sz w:val="24"/>
        </w:rPr>
        <w:t>/</w:t>
      </w:r>
      <w:r>
        <w:rPr>
          <w:bCs/>
          <w:sz w:val="24"/>
        </w:rPr>
        <w:t>项目公司：指拥有基础设施资产合法、完整产权或经营权利的法人实体。就本基金首次发售时，项目公司指上海外高桥联壹经济发展有限公司、上海外</w:t>
      </w:r>
      <w:r>
        <w:rPr>
          <w:bCs/>
          <w:sz w:val="24"/>
        </w:rPr>
        <w:t>高桥联贰经济发展有限公司、上海外高桥联叁经济发展有限公司及上海外高桥联肆经济发展有限公司的单称或合称</w:t>
      </w:r>
    </w:p>
    <w:p w14:paraId="1840302B" w14:textId="77777777" w:rsidR="004354F1" w:rsidRDefault="0019625A">
      <w:pPr>
        <w:spacing w:line="360" w:lineRule="auto"/>
        <w:ind w:firstLineChars="200" w:firstLine="480"/>
        <w:rPr>
          <w:bCs/>
          <w:sz w:val="24"/>
        </w:rPr>
      </w:pPr>
      <w:r>
        <w:rPr>
          <w:bCs/>
          <w:sz w:val="24"/>
        </w:rPr>
        <w:t>34</w:t>
      </w:r>
      <w:r>
        <w:rPr>
          <w:bCs/>
          <w:sz w:val="24"/>
        </w:rPr>
        <w:t>、资产支持证券管理人</w:t>
      </w:r>
      <w:r>
        <w:rPr>
          <w:bCs/>
          <w:sz w:val="24"/>
        </w:rPr>
        <w:t>/</w:t>
      </w:r>
      <w:r>
        <w:rPr>
          <w:bCs/>
          <w:sz w:val="24"/>
        </w:rPr>
        <w:t>专项计划管理人：指华安未来资产管理（上海）有限公司（以下简称</w:t>
      </w:r>
      <w:r>
        <w:rPr>
          <w:bCs/>
          <w:sz w:val="24"/>
        </w:rPr>
        <w:t>“</w:t>
      </w:r>
      <w:r>
        <w:rPr>
          <w:b/>
          <w:sz w:val="24"/>
        </w:rPr>
        <w:t>华安资产</w:t>
      </w:r>
      <w:r>
        <w:rPr>
          <w:bCs/>
          <w:sz w:val="24"/>
        </w:rPr>
        <w:t>”</w:t>
      </w:r>
      <w:r>
        <w:rPr>
          <w:bCs/>
          <w:sz w:val="24"/>
        </w:rPr>
        <w:t>）</w:t>
      </w:r>
    </w:p>
    <w:p w14:paraId="71849B3D" w14:textId="77777777" w:rsidR="004354F1" w:rsidRDefault="0019625A">
      <w:pPr>
        <w:spacing w:line="360" w:lineRule="auto"/>
        <w:ind w:firstLineChars="200" w:firstLine="480"/>
        <w:rPr>
          <w:bCs/>
          <w:sz w:val="24"/>
        </w:rPr>
      </w:pPr>
      <w:r>
        <w:rPr>
          <w:bCs/>
          <w:sz w:val="24"/>
        </w:rPr>
        <w:t>35</w:t>
      </w:r>
      <w:r>
        <w:rPr>
          <w:bCs/>
          <w:sz w:val="24"/>
        </w:rPr>
        <w:t>、监管银行：指中国建设银行股份有限公司上海市分行，根据《资金监管协议》约定对本基金所持有项目公司的相关资金账户进行资金监管</w:t>
      </w:r>
    </w:p>
    <w:p w14:paraId="07446727" w14:textId="77777777" w:rsidR="004354F1" w:rsidRDefault="0019625A">
      <w:pPr>
        <w:spacing w:line="360" w:lineRule="auto"/>
        <w:ind w:firstLineChars="200" w:firstLine="480"/>
        <w:rPr>
          <w:bCs/>
          <w:sz w:val="24"/>
        </w:rPr>
      </w:pPr>
      <w:r>
        <w:rPr>
          <w:bCs/>
          <w:sz w:val="24"/>
        </w:rPr>
        <w:t>36</w:t>
      </w:r>
      <w:r>
        <w:rPr>
          <w:bCs/>
          <w:sz w:val="24"/>
        </w:rPr>
        <w:t>、专项计划托管人</w:t>
      </w:r>
      <w:r>
        <w:rPr>
          <w:bCs/>
          <w:sz w:val="24"/>
        </w:rPr>
        <w:t>/</w:t>
      </w:r>
      <w:r>
        <w:rPr>
          <w:bCs/>
          <w:sz w:val="24"/>
        </w:rPr>
        <w:t>资产支持证券托管人：指中国建设银行股份有限公司上海市分行</w:t>
      </w:r>
    </w:p>
    <w:p w14:paraId="6635FD89" w14:textId="77777777" w:rsidR="004354F1" w:rsidRDefault="0019625A">
      <w:pPr>
        <w:spacing w:line="360" w:lineRule="auto"/>
        <w:ind w:firstLineChars="200" w:firstLine="480"/>
        <w:rPr>
          <w:bCs/>
          <w:sz w:val="24"/>
        </w:rPr>
      </w:pPr>
      <w:r>
        <w:rPr>
          <w:bCs/>
          <w:sz w:val="24"/>
        </w:rPr>
        <w:t>37</w:t>
      </w:r>
      <w:r>
        <w:rPr>
          <w:bCs/>
          <w:sz w:val="24"/>
        </w:rPr>
        <w:t>、基础设施资产：指基础设施项目对应房屋所有权及其所占有范围内的国有土地使用权的单称及</w:t>
      </w:r>
      <w:r>
        <w:rPr>
          <w:bCs/>
          <w:sz w:val="24"/>
        </w:rPr>
        <w:t>/</w:t>
      </w:r>
      <w:r>
        <w:rPr>
          <w:bCs/>
          <w:sz w:val="24"/>
        </w:rPr>
        <w:t>或合称，视</w:t>
      </w:r>
      <w:r>
        <w:rPr>
          <w:bCs/>
          <w:sz w:val="24"/>
        </w:rPr>
        <w:t>上下文义而定。本基金首次发售时的目标基础设施资产</w:t>
      </w:r>
      <w:bookmarkStart w:id="51" w:name="_Hlk167181302"/>
      <w:r>
        <w:rPr>
          <w:bCs/>
          <w:sz w:val="24"/>
        </w:rPr>
        <w:t>包括：（</w:t>
      </w:r>
      <w:r>
        <w:rPr>
          <w:bCs/>
          <w:sz w:val="24"/>
        </w:rPr>
        <w:t>1</w:t>
      </w:r>
      <w:r>
        <w:rPr>
          <w:bCs/>
          <w:sz w:val="24"/>
        </w:rPr>
        <w:t>）上海外高桥联壹经济发展有限公司持有的，位于明港路</w:t>
      </w:r>
      <w:r>
        <w:rPr>
          <w:bCs/>
          <w:sz w:val="24"/>
        </w:rPr>
        <w:t>99</w:t>
      </w:r>
      <w:r>
        <w:rPr>
          <w:bCs/>
          <w:sz w:val="24"/>
        </w:rPr>
        <w:t>号</w:t>
      </w:r>
      <w:r>
        <w:rPr>
          <w:bCs/>
          <w:sz w:val="24"/>
        </w:rPr>
        <w:t>3-5</w:t>
      </w:r>
      <w:r>
        <w:rPr>
          <w:bCs/>
          <w:sz w:val="24"/>
        </w:rPr>
        <w:t>幢的</w:t>
      </w:r>
      <w:r>
        <w:rPr>
          <w:bCs/>
          <w:sz w:val="24"/>
        </w:rPr>
        <w:t>W3-3</w:t>
      </w:r>
      <w:r>
        <w:rPr>
          <w:bCs/>
          <w:sz w:val="24"/>
        </w:rPr>
        <w:t>地块</w:t>
      </w:r>
      <w:r>
        <w:rPr>
          <w:bCs/>
          <w:sz w:val="24"/>
        </w:rPr>
        <w:t>8#</w:t>
      </w:r>
      <w:r>
        <w:rPr>
          <w:bCs/>
          <w:sz w:val="24"/>
        </w:rPr>
        <w:t>仓库项目的房屋所有权和占用范围内的国有建设用地使用权；（</w:t>
      </w:r>
      <w:r>
        <w:rPr>
          <w:bCs/>
          <w:sz w:val="24"/>
        </w:rPr>
        <w:t>2</w:t>
      </w:r>
      <w:r>
        <w:rPr>
          <w:bCs/>
          <w:sz w:val="24"/>
        </w:rPr>
        <w:t>）上海外高桥联贰经济发展有限公司持有的，位于申东路</w:t>
      </w:r>
      <w:r>
        <w:rPr>
          <w:bCs/>
          <w:sz w:val="24"/>
        </w:rPr>
        <w:t>251</w:t>
      </w:r>
      <w:r>
        <w:rPr>
          <w:bCs/>
          <w:sz w:val="24"/>
        </w:rPr>
        <w:t>弄</w:t>
      </w:r>
      <w:r>
        <w:rPr>
          <w:bCs/>
          <w:sz w:val="24"/>
        </w:rPr>
        <w:t>7</w:t>
      </w:r>
      <w:r>
        <w:rPr>
          <w:bCs/>
          <w:sz w:val="24"/>
        </w:rPr>
        <w:t>号</w:t>
      </w:r>
      <w:r>
        <w:rPr>
          <w:bCs/>
          <w:sz w:val="24"/>
        </w:rPr>
        <w:t>1-3</w:t>
      </w:r>
      <w:r>
        <w:rPr>
          <w:bCs/>
          <w:sz w:val="24"/>
        </w:rPr>
        <w:t>幢的</w:t>
      </w:r>
      <w:r>
        <w:rPr>
          <w:bCs/>
          <w:sz w:val="24"/>
        </w:rPr>
        <w:t>W4-3</w:t>
      </w:r>
      <w:r>
        <w:rPr>
          <w:bCs/>
          <w:sz w:val="24"/>
        </w:rPr>
        <w:t>地块</w:t>
      </w:r>
      <w:r>
        <w:rPr>
          <w:bCs/>
          <w:sz w:val="24"/>
        </w:rPr>
        <w:t>14#</w:t>
      </w:r>
      <w:r>
        <w:rPr>
          <w:bCs/>
          <w:sz w:val="24"/>
        </w:rPr>
        <w:t>仓库项目的房屋所有权和占用范围内的国有建设用地使用权；（</w:t>
      </w:r>
      <w:r>
        <w:rPr>
          <w:bCs/>
          <w:sz w:val="24"/>
        </w:rPr>
        <w:t>3</w:t>
      </w:r>
      <w:r>
        <w:rPr>
          <w:bCs/>
          <w:sz w:val="24"/>
        </w:rPr>
        <w:t>）上海外高桥联叁经济发展有限公司持有的，位于申东路</w:t>
      </w:r>
      <w:r>
        <w:rPr>
          <w:bCs/>
          <w:sz w:val="24"/>
        </w:rPr>
        <w:t>251</w:t>
      </w:r>
      <w:r>
        <w:rPr>
          <w:bCs/>
          <w:sz w:val="24"/>
        </w:rPr>
        <w:t>弄</w:t>
      </w:r>
      <w:r>
        <w:rPr>
          <w:bCs/>
          <w:sz w:val="24"/>
        </w:rPr>
        <w:t>1</w:t>
      </w:r>
      <w:r>
        <w:rPr>
          <w:bCs/>
          <w:sz w:val="24"/>
        </w:rPr>
        <w:t>号</w:t>
      </w:r>
      <w:r>
        <w:rPr>
          <w:bCs/>
          <w:sz w:val="24"/>
        </w:rPr>
        <w:t>1-3</w:t>
      </w:r>
      <w:r>
        <w:rPr>
          <w:bCs/>
          <w:sz w:val="24"/>
        </w:rPr>
        <w:t>幢的</w:t>
      </w:r>
      <w:r>
        <w:rPr>
          <w:bCs/>
          <w:sz w:val="24"/>
        </w:rPr>
        <w:t>W5-2</w:t>
      </w:r>
      <w:r>
        <w:rPr>
          <w:bCs/>
          <w:sz w:val="24"/>
        </w:rPr>
        <w:t>地块</w:t>
      </w:r>
      <w:r>
        <w:rPr>
          <w:bCs/>
          <w:sz w:val="24"/>
        </w:rPr>
        <w:t>1#</w:t>
      </w:r>
      <w:r>
        <w:rPr>
          <w:bCs/>
          <w:sz w:val="24"/>
        </w:rPr>
        <w:t>仓库项目的房屋所有权和占用范围内的国有建设用地使用权；</w:t>
      </w:r>
      <w:r>
        <w:rPr>
          <w:bCs/>
          <w:sz w:val="24"/>
        </w:rPr>
        <w:lastRenderedPageBreak/>
        <w:t>（</w:t>
      </w:r>
      <w:r>
        <w:rPr>
          <w:bCs/>
          <w:sz w:val="24"/>
        </w:rPr>
        <w:t>4</w:t>
      </w:r>
      <w:r>
        <w:rPr>
          <w:bCs/>
          <w:sz w:val="24"/>
        </w:rPr>
        <w:t>）上海外高桥联肆经济</w:t>
      </w:r>
      <w:r>
        <w:rPr>
          <w:bCs/>
          <w:sz w:val="24"/>
        </w:rPr>
        <w:t>发展有限公司持有的，位于申东路</w:t>
      </w:r>
      <w:r>
        <w:rPr>
          <w:bCs/>
          <w:sz w:val="24"/>
        </w:rPr>
        <w:t>251</w:t>
      </w:r>
      <w:r>
        <w:rPr>
          <w:bCs/>
          <w:sz w:val="24"/>
        </w:rPr>
        <w:t>弄</w:t>
      </w:r>
      <w:r>
        <w:rPr>
          <w:bCs/>
          <w:sz w:val="24"/>
        </w:rPr>
        <w:t>2</w:t>
      </w:r>
      <w:r>
        <w:rPr>
          <w:bCs/>
          <w:sz w:val="24"/>
        </w:rPr>
        <w:t>号</w:t>
      </w:r>
      <w:r>
        <w:rPr>
          <w:bCs/>
          <w:sz w:val="24"/>
        </w:rPr>
        <w:t>1-6</w:t>
      </w:r>
      <w:r>
        <w:rPr>
          <w:bCs/>
          <w:sz w:val="24"/>
        </w:rPr>
        <w:t>幢的</w:t>
      </w:r>
      <w:r>
        <w:rPr>
          <w:bCs/>
          <w:sz w:val="24"/>
        </w:rPr>
        <w:t>W5-5</w:t>
      </w:r>
      <w:r>
        <w:rPr>
          <w:bCs/>
          <w:sz w:val="24"/>
        </w:rPr>
        <w:t>地块</w:t>
      </w:r>
      <w:r>
        <w:rPr>
          <w:bCs/>
          <w:sz w:val="24"/>
        </w:rPr>
        <w:t>12#</w:t>
      </w:r>
      <w:r>
        <w:rPr>
          <w:bCs/>
          <w:sz w:val="24"/>
        </w:rPr>
        <w:t>、</w:t>
      </w:r>
      <w:r>
        <w:rPr>
          <w:bCs/>
          <w:sz w:val="24"/>
        </w:rPr>
        <w:t>13#</w:t>
      </w:r>
      <w:r>
        <w:rPr>
          <w:bCs/>
          <w:sz w:val="24"/>
        </w:rPr>
        <w:t>仓库项目的房屋所有权和占用范围内的国有建设用地使用权</w:t>
      </w:r>
      <w:bookmarkEnd w:id="51"/>
    </w:p>
    <w:p w14:paraId="404C5DB7" w14:textId="77777777" w:rsidR="004354F1" w:rsidRDefault="0019625A">
      <w:pPr>
        <w:spacing w:line="360" w:lineRule="auto"/>
        <w:ind w:firstLineChars="200" w:firstLine="480"/>
        <w:rPr>
          <w:bCs/>
          <w:sz w:val="24"/>
        </w:rPr>
      </w:pPr>
      <w:r>
        <w:rPr>
          <w:bCs/>
          <w:sz w:val="24"/>
        </w:rPr>
        <w:t>38</w:t>
      </w:r>
      <w:r>
        <w:rPr>
          <w:bCs/>
          <w:sz w:val="24"/>
        </w:rPr>
        <w:t>、基础设施项目：指基金根据《基础设施基金指引》所投资的资产支持专项计划持有的项目公司、基础设施资产的合称。为免疑义，本基金首次发售时的目标基础设施项目为</w:t>
      </w:r>
      <w:bookmarkStart w:id="52" w:name="_Hlk167181354"/>
      <w:r>
        <w:rPr>
          <w:bCs/>
          <w:sz w:val="24"/>
        </w:rPr>
        <w:t>基础设施资产和持有基础设施资产的项目公司的合称</w:t>
      </w:r>
      <w:bookmarkEnd w:id="52"/>
    </w:p>
    <w:p w14:paraId="4CB4135D" w14:textId="77777777" w:rsidR="004354F1" w:rsidRDefault="0019625A">
      <w:pPr>
        <w:spacing w:line="360" w:lineRule="auto"/>
        <w:ind w:firstLineChars="200" w:firstLine="480"/>
        <w:rPr>
          <w:bCs/>
          <w:sz w:val="24"/>
        </w:rPr>
      </w:pPr>
      <w:r>
        <w:rPr>
          <w:bCs/>
          <w:sz w:val="24"/>
        </w:rPr>
        <w:t>39</w:t>
      </w:r>
      <w:r>
        <w:rPr>
          <w:bCs/>
          <w:sz w:val="24"/>
        </w:rPr>
        <w:t>、运营管理机构：指接受基金管理人委托对基础设施项目进行运营管理的《基础设施基金指引》规定的外部管理机构，就本基金而言，指</w:t>
      </w:r>
      <w:bookmarkStart w:id="53" w:name="_Hlk167181364"/>
      <w:r>
        <w:rPr>
          <w:bCs/>
          <w:sz w:val="24"/>
        </w:rPr>
        <w:t>上海外高桥集团股份有限公司及上海外联发商务咨询有限公</w:t>
      </w:r>
      <w:r>
        <w:rPr>
          <w:bCs/>
          <w:sz w:val="24"/>
        </w:rPr>
        <w:t>司（以下简称</w:t>
      </w:r>
      <w:r>
        <w:rPr>
          <w:bCs/>
          <w:sz w:val="24"/>
        </w:rPr>
        <w:t>“</w:t>
      </w:r>
      <w:r>
        <w:rPr>
          <w:b/>
          <w:sz w:val="24"/>
        </w:rPr>
        <w:t>外联发商务咨询公司</w:t>
      </w:r>
      <w:r>
        <w:rPr>
          <w:bCs/>
          <w:sz w:val="24"/>
        </w:rPr>
        <w:t>”</w:t>
      </w:r>
      <w:r>
        <w:rPr>
          <w:bCs/>
          <w:sz w:val="24"/>
        </w:rPr>
        <w:t>）的合称。其中外高桥集团股份拟任运营管理统筹机构，外联发商务咨询公司拟任运营管理实施机构</w:t>
      </w:r>
      <w:bookmarkEnd w:id="53"/>
    </w:p>
    <w:p w14:paraId="3357C77A" w14:textId="77777777" w:rsidR="004354F1" w:rsidRDefault="0019625A">
      <w:pPr>
        <w:spacing w:line="360" w:lineRule="auto"/>
        <w:ind w:firstLineChars="200" w:firstLine="480"/>
        <w:rPr>
          <w:bCs/>
          <w:sz w:val="24"/>
        </w:rPr>
      </w:pPr>
      <w:r>
        <w:rPr>
          <w:bCs/>
          <w:sz w:val="24"/>
        </w:rPr>
        <w:t>40</w:t>
      </w:r>
      <w:r>
        <w:rPr>
          <w:bCs/>
          <w:sz w:val="24"/>
        </w:rPr>
        <w:t>、财务顾问：指国泰君安证券股份有限公司</w:t>
      </w:r>
    </w:p>
    <w:p w14:paraId="498C745A" w14:textId="77777777" w:rsidR="004354F1" w:rsidRDefault="0019625A">
      <w:pPr>
        <w:spacing w:line="360" w:lineRule="auto"/>
        <w:ind w:firstLineChars="200" w:firstLine="480"/>
        <w:rPr>
          <w:bCs/>
          <w:sz w:val="24"/>
        </w:rPr>
      </w:pPr>
      <w:r>
        <w:rPr>
          <w:bCs/>
          <w:sz w:val="24"/>
        </w:rPr>
        <w:t>41</w:t>
      </w:r>
      <w:r>
        <w:rPr>
          <w:bCs/>
          <w:sz w:val="24"/>
        </w:rPr>
        <w:t>、评估机构：指符合法律法规规定的条件，基金管理人依法聘请的为基础设施项目提供资产评估服务的专业评估机构，本基金首次申报时，指深圳市戴</w:t>
      </w:r>
      <w:proofErr w:type="gramStart"/>
      <w:r>
        <w:rPr>
          <w:bCs/>
          <w:sz w:val="24"/>
        </w:rPr>
        <w:t>德梁行</w:t>
      </w:r>
      <w:proofErr w:type="gramEnd"/>
      <w:r>
        <w:rPr>
          <w:bCs/>
          <w:sz w:val="24"/>
        </w:rPr>
        <w:t>土地房地产评估有限公司</w:t>
      </w:r>
    </w:p>
    <w:p w14:paraId="2C588327" w14:textId="77777777" w:rsidR="004354F1" w:rsidRDefault="0019625A">
      <w:pPr>
        <w:spacing w:line="360" w:lineRule="auto"/>
        <w:ind w:firstLineChars="200" w:firstLine="480"/>
        <w:rPr>
          <w:bCs/>
          <w:sz w:val="24"/>
        </w:rPr>
      </w:pPr>
      <w:r>
        <w:rPr>
          <w:bCs/>
          <w:sz w:val="24"/>
        </w:rPr>
        <w:t>42</w:t>
      </w:r>
      <w:r>
        <w:rPr>
          <w:bCs/>
          <w:sz w:val="24"/>
        </w:rPr>
        <w:t>、律师事务所：指符合法律法规规定的条件，基金管理人依法聘请的为本基金提供法律咨询服务的律师事务所，本基金首次申报时，指北京市</w:t>
      </w:r>
      <w:proofErr w:type="gramStart"/>
      <w:r>
        <w:rPr>
          <w:bCs/>
          <w:sz w:val="24"/>
        </w:rPr>
        <w:t>中伦律师</w:t>
      </w:r>
      <w:proofErr w:type="gramEnd"/>
      <w:r>
        <w:rPr>
          <w:bCs/>
          <w:sz w:val="24"/>
        </w:rPr>
        <w:t>事务所</w:t>
      </w:r>
    </w:p>
    <w:p w14:paraId="5AAC3C91" w14:textId="77777777" w:rsidR="004354F1" w:rsidRDefault="0019625A">
      <w:pPr>
        <w:spacing w:line="360" w:lineRule="auto"/>
        <w:ind w:firstLineChars="200" w:firstLine="480"/>
        <w:rPr>
          <w:bCs/>
          <w:sz w:val="24"/>
        </w:rPr>
      </w:pPr>
      <w:r>
        <w:rPr>
          <w:bCs/>
          <w:sz w:val="24"/>
        </w:rPr>
        <w:t>43</w:t>
      </w:r>
      <w:r>
        <w:rPr>
          <w:bCs/>
          <w:sz w:val="24"/>
        </w:rPr>
        <w:t>、会计师事务所</w:t>
      </w:r>
      <w:r>
        <w:rPr>
          <w:bCs/>
          <w:sz w:val="24"/>
        </w:rPr>
        <w:t>/</w:t>
      </w:r>
      <w:r>
        <w:rPr>
          <w:bCs/>
          <w:sz w:val="24"/>
        </w:rPr>
        <w:t>审计机构：指符</w:t>
      </w:r>
      <w:r>
        <w:rPr>
          <w:bCs/>
          <w:sz w:val="24"/>
        </w:rPr>
        <w:t>合法律法规规定的条件，基金管理人依法聘请为本基金提供会计</w:t>
      </w:r>
      <w:r>
        <w:rPr>
          <w:bCs/>
          <w:sz w:val="24"/>
        </w:rPr>
        <w:t>/</w:t>
      </w:r>
      <w:r>
        <w:rPr>
          <w:bCs/>
          <w:sz w:val="24"/>
        </w:rPr>
        <w:t>审计服务的会计师事务所，本基金首次申报时，指致同会计师事务所（特殊普通合伙）</w:t>
      </w:r>
    </w:p>
    <w:p w14:paraId="1C9C78DE" w14:textId="77777777" w:rsidR="004354F1" w:rsidRDefault="0019625A">
      <w:pPr>
        <w:spacing w:line="360" w:lineRule="auto"/>
        <w:ind w:firstLineChars="200" w:firstLine="480"/>
        <w:rPr>
          <w:bCs/>
          <w:sz w:val="24"/>
        </w:rPr>
      </w:pPr>
      <w:r>
        <w:rPr>
          <w:bCs/>
          <w:sz w:val="24"/>
        </w:rPr>
        <w:t>44</w:t>
      </w:r>
      <w:r>
        <w:rPr>
          <w:bCs/>
          <w:sz w:val="24"/>
        </w:rPr>
        <w:t>、参与机构：指为本基金提供专业服务的资产评估机构、会计师事务所、律师事务所、运营管理机构等专业机构</w:t>
      </w:r>
    </w:p>
    <w:p w14:paraId="39D5AF98" w14:textId="77777777" w:rsidR="004354F1" w:rsidRDefault="0019625A">
      <w:pPr>
        <w:spacing w:line="360" w:lineRule="auto"/>
        <w:ind w:firstLineChars="200" w:firstLine="480"/>
        <w:rPr>
          <w:bCs/>
          <w:sz w:val="24"/>
        </w:rPr>
      </w:pPr>
      <w:r>
        <w:rPr>
          <w:bCs/>
          <w:sz w:val="24"/>
        </w:rPr>
        <w:t>45</w:t>
      </w:r>
      <w:r>
        <w:rPr>
          <w:bCs/>
          <w:sz w:val="24"/>
        </w:rPr>
        <w:t>、基金销售业务：指基金管理人或销售机构宣传推介基金，发售基金份额等业务</w:t>
      </w:r>
    </w:p>
    <w:p w14:paraId="55BE36FB" w14:textId="77777777" w:rsidR="004354F1" w:rsidRDefault="0019625A">
      <w:pPr>
        <w:spacing w:line="360" w:lineRule="auto"/>
        <w:ind w:firstLineChars="200" w:firstLine="480"/>
        <w:rPr>
          <w:bCs/>
          <w:sz w:val="24"/>
        </w:rPr>
      </w:pPr>
      <w:r>
        <w:rPr>
          <w:bCs/>
          <w:sz w:val="24"/>
        </w:rPr>
        <w:t>46</w:t>
      </w:r>
      <w:r>
        <w:rPr>
          <w:bCs/>
          <w:sz w:val="24"/>
        </w:rPr>
        <w:t>、销售机构：指华安基金管理有限公司以及符合《销售办法》和中国证监会规定的其他条件，取得基金销售业务资格并与基金管理人签订了基金销售服务协议，办理基金销售业务的机构，以及可通过上海证券交易所办理基金销售业务的会员单位。其中，可通过上海证券交易所办理本基金销售业务的机构必须是具</w:t>
      </w:r>
      <w:r>
        <w:rPr>
          <w:bCs/>
          <w:sz w:val="24"/>
        </w:rPr>
        <w:lastRenderedPageBreak/>
        <w:t>有基金销售业务资格、并经上海证券交易所和中国证券登记结算有限责任公司认可的上海证券交易所会员单位</w:t>
      </w:r>
    </w:p>
    <w:p w14:paraId="7D501013" w14:textId="77777777" w:rsidR="004354F1" w:rsidRDefault="0019625A">
      <w:pPr>
        <w:spacing w:line="360" w:lineRule="auto"/>
        <w:ind w:firstLineChars="200" w:firstLine="480"/>
        <w:rPr>
          <w:bCs/>
          <w:sz w:val="24"/>
        </w:rPr>
      </w:pPr>
      <w:r>
        <w:rPr>
          <w:bCs/>
          <w:sz w:val="24"/>
        </w:rPr>
        <w:t>47</w:t>
      </w:r>
      <w:r>
        <w:rPr>
          <w:bCs/>
          <w:sz w:val="24"/>
        </w:rPr>
        <w:t>、场外：指上海证券交易所交易系统外的销售机构利用其自身柜台或者其他交易系统办理基金份额认购等业务的场所。通过该等场所办理基金份额的认购也</w:t>
      </w:r>
      <w:r>
        <w:rPr>
          <w:bCs/>
          <w:sz w:val="24"/>
        </w:rPr>
        <w:t>称为场外认购</w:t>
      </w:r>
    </w:p>
    <w:p w14:paraId="0385A164" w14:textId="77777777" w:rsidR="004354F1" w:rsidRDefault="0019625A">
      <w:pPr>
        <w:spacing w:line="360" w:lineRule="auto"/>
        <w:ind w:firstLineChars="200" w:firstLine="480"/>
        <w:rPr>
          <w:bCs/>
          <w:sz w:val="24"/>
        </w:rPr>
      </w:pPr>
      <w:r>
        <w:rPr>
          <w:bCs/>
          <w:sz w:val="24"/>
        </w:rPr>
        <w:t>48</w:t>
      </w:r>
      <w:r>
        <w:rPr>
          <w:bCs/>
          <w:sz w:val="24"/>
        </w:rPr>
        <w:t>、场内：指通过具有相应业务资格的上海证券交易所会员单位利用上海证券交易所交易系统办理基金份额的认购和上市交易等业务的场所。通过该等场所办理基金份额的认购也称为场内认购</w:t>
      </w:r>
    </w:p>
    <w:p w14:paraId="388D2FCD" w14:textId="77777777" w:rsidR="004354F1" w:rsidRDefault="0019625A">
      <w:pPr>
        <w:spacing w:line="360" w:lineRule="auto"/>
        <w:ind w:firstLineChars="200" w:firstLine="480"/>
        <w:rPr>
          <w:bCs/>
          <w:sz w:val="24"/>
        </w:rPr>
      </w:pPr>
      <w:r>
        <w:rPr>
          <w:bCs/>
          <w:sz w:val="24"/>
        </w:rPr>
        <w:t>49</w:t>
      </w:r>
      <w:r>
        <w:rPr>
          <w:bCs/>
          <w:sz w:val="24"/>
        </w:rPr>
        <w:t>、会员单位：指具有基金销售业务资格并经上海证券交易所和中国证券登记结算有限责任公司认可的上海证券交易所会员单位</w:t>
      </w:r>
    </w:p>
    <w:p w14:paraId="1B6FA756" w14:textId="77777777" w:rsidR="004354F1" w:rsidRDefault="0019625A">
      <w:pPr>
        <w:spacing w:line="360" w:lineRule="auto"/>
        <w:ind w:firstLineChars="200" w:firstLine="480"/>
        <w:rPr>
          <w:bCs/>
          <w:sz w:val="24"/>
        </w:rPr>
      </w:pPr>
      <w:r>
        <w:rPr>
          <w:bCs/>
          <w:sz w:val="24"/>
        </w:rPr>
        <w:t>50</w:t>
      </w:r>
      <w:r>
        <w:rPr>
          <w:bCs/>
          <w:sz w:val="24"/>
        </w:rPr>
        <w:t>、登记业务：指中国证券登记结算有限责任公司相关业务规则定义的基金份额的登记、存管、结算及相关业务，及其不时修订和补充</w:t>
      </w:r>
    </w:p>
    <w:p w14:paraId="25735C3F" w14:textId="77777777" w:rsidR="004354F1" w:rsidRDefault="0019625A">
      <w:pPr>
        <w:spacing w:line="360" w:lineRule="auto"/>
        <w:ind w:firstLineChars="200" w:firstLine="480"/>
        <w:rPr>
          <w:bCs/>
          <w:sz w:val="24"/>
        </w:rPr>
      </w:pPr>
      <w:r>
        <w:rPr>
          <w:bCs/>
          <w:sz w:val="24"/>
        </w:rPr>
        <w:t>51</w:t>
      </w:r>
      <w:r>
        <w:rPr>
          <w:bCs/>
          <w:sz w:val="24"/>
        </w:rPr>
        <w:t>、登记机构</w:t>
      </w:r>
      <w:r>
        <w:rPr>
          <w:bCs/>
          <w:sz w:val="24"/>
        </w:rPr>
        <w:t>/</w:t>
      </w:r>
      <w:r>
        <w:rPr>
          <w:bCs/>
          <w:sz w:val="24"/>
        </w:rPr>
        <w:t>中国结算：</w:t>
      </w:r>
      <w:proofErr w:type="gramStart"/>
      <w:r>
        <w:rPr>
          <w:bCs/>
          <w:sz w:val="24"/>
        </w:rPr>
        <w:t>指办理</w:t>
      </w:r>
      <w:proofErr w:type="gramEnd"/>
      <w:r>
        <w:rPr>
          <w:bCs/>
          <w:sz w:val="24"/>
        </w:rPr>
        <w:t>登记业务的机构。本基金的登记机构为中国证券登记结算有限责</w:t>
      </w:r>
      <w:r>
        <w:rPr>
          <w:bCs/>
          <w:sz w:val="24"/>
        </w:rPr>
        <w:t>任公司</w:t>
      </w:r>
    </w:p>
    <w:p w14:paraId="55A693BC" w14:textId="77777777" w:rsidR="004354F1" w:rsidRDefault="0019625A">
      <w:pPr>
        <w:spacing w:line="360" w:lineRule="auto"/>
        <w:ind w:firstLineChars="200" w:firstLine="480"/>
        <w:rPr>
          <w:bCs/>
          <w:sz w:val="24"/>
        </w:rPr>
      </w:pPr>
      <w:r>
        <w:rPr>
          <w:bCs/>
          <w:sz w:val="24"/>
        </w:rPr>
        <w:t>52</w:t>
      </w:r>
      <w:r>
        <w:rPr>
          <w:bCs/>
          <w:sz w:val="24"/>
        </w:rPr>
        <w:t>、登记结算系统：指中国证券登记结算有限责任公司开放式基金登记结算系统。投资人通过场外基金销售机构认购所得的基金份额登记在本系统</w:t>
      </w:r>
    </w:p>
    <w:p w14:paraId="727E6BA2" w14:textId="77777777" w:rsidR="004354F1" w:rsidRDefault="0019625A">
      <w:pPr>
        <w:spacing w:line="360" w:lineRule="auto"/>
        <w:ind w:firstLineChars="200" w:firstLine="480"/>
        <w:rPr>
          <w:bCs/>
          <w:sz w:val="24"/>
        </w:rPr>
      </w:pPr>
      <w:r>
        <w:rPr>
          <w:bCs/>
          <w:sz w:val="24"/>
        </w:rPr>
        <w:t>53</w:t>
      </w:r>
      <w:r>
        <w:rPr>
          <w:bCs/>
          <w:sz w:val="24"/>
        </w:rPr>
        <w:t>、证券登记系统：指中国证券登记结算有限责任公司上海分公司证券登记系统。投资人通过场内会员单位认购或买入所得的基金份额登记在本系统</w:t>
      </w:r>
    </w:p>
    <w:p w14:paraId="76F42BF8" w14:textId="77777777" w:rsidR="004354F1" w:rsidRDefault="0019625A">
      <w:pPr>
        <w:spacing w:line="360" w:lineRule="auto"/>
        <w:ind w:firstLineChars="200" w:firstLine="480"/>
        <w:rPr>
          <w:bCs/>
          <w:sz w:val="24"/>
        </w:rPr>
      </w:pPr>
      <w:r>
        <w:rPr>
          <w:bCs/>
          <w:sz w:val="24"/>
        </w:rPr>
        <w:t>54</w:t>
      </w:r>
      <w:r>
        <w:rPr>
          <w:bCs/>
          <w:sz w:val="24"/>
        </w:rPr>
        <w:t>、基金交易账户：指销售机构为投资人开立的、记录投资人通过该销售机构办理认购、转托管等基金业务而引起的基金份额变动及结余情况的账户</w:t>
      </w:r>
    </w:p>
    <w:p w14:paraId="1047CEB2" w14:textId="77777777" w:rsidR="004354F1" w:rsidRDefault="0019625A">
      <w:pPr>
        <w:spacing w:line="360" w:lineRule="auto"/>
        <w:ind w:firstLineChars="200" w:firstLine="480"/>
        <w:rPr>
          <w:bCs/>
          <w:sz w:val="24"/>
        </w:rPr>
      </w:pPr>
      <w:r>
        <w:rPr>
          <w:bCs/>
          <w:sz w:val="24"/>
        </w:rPr>
        <w:t>55</w:t>
      </w:r>
      <w:r>
        <w:rPr>
          <w:bCs/>
          <w:sz w:val="24"/>
        </w:rPr>
        <w:t>、场外基金账户：指中国证券登记结算有限责任公司开放式基金账户，投资者参与本基金场外认购的，应当持有场</w:t>
      </w:r>
      <w:r>
        <w:rPr>
          <w:bCs/>
          <w:sz w:val="24"/>
        </w:rPr>
        <w:t>外基金账户，记录在该账户下的基金份额登记在登记机构的登记结算系统</w:t>
      </w:r>
    </w:p>
    <w:p w14:paraId="2DD1310C" w14:textId="77777777" w:rsidR="004354F1" w:rsidRDefault="0019625A">
      <w:pPr>
        <w:spacing w:line="360" w:lineRule="auto"/>
        <w:ind w:firstLineChars="200" w:firstLine="480"/>
        <w:rPr>
          <w:bCs/>
          <w:sz w:val="24"/>
        </w:rPr>
      </w:pPr>
      <w:r>
        <w:rPr>
          <w:bCs/>
          <w:sz w:val="24"/>
        </w:rPr>
        <w:t>56</w:t>
      </w:r>
      <w:r>
        <w:rPr>
          <w:bCs/>
          <w:sz w:val="24"/>
        </w:rPr>
        <w:t>、场内证券账户：指投资人开立的中国结算上海人民币普通股票账户或封闭式基金账户，基金投资者通过上海证券交易所交易系统办理基金交易、场内认购等业务时需持有场内证券账户，记录在该账户下的基金份额登记在登记机构的证券登记系统</w:t>
      </w:r>
    </w:p>
    <w:p w14:paraId="4D535D8B" w14:textId="77777777" w:rsidR="004354F1" w:rsidRDefault="0019625A">
      <w:pPr>
        <w:spacing w:line="360" w:lineRule="auto"/>
        <w:ind w:firstLineChars="200" w:firstLine="480"/>
        <w:rPr>
          <w:bCs/>
          <w:sz w:val="24"/>
        </w:rPr>
      </w:pPr>
      <w:r>
        <w:rPr>
          <w:bCs/>
          <w:sz w:val="24"/>
        </w:rPr>
        <w:t>57</w:t>
      </w:r>
      <w:r>
        <w:rPr>
          <w:bCs/>
          <w:sz w:val="24"/>
        </w:rPr>
        <w:t>、基金合同生效日：指基金募集达到法律法规规定及基金合同规定的条件，基金管理人向中国证监会办理基金备案手续完毕，并获得中国证监会书面确认的</w:t>
      </w:r>
      <w:r>
        <w:rPr>
          <w:bCs/>
          <w:sz w:val="24"/>
        </w:rPr>
        <w:lastRenderedPageBreak/>
        <w:t>日期</w:t>
      </w:r>
    </w:p>
    <w:p w14:paraId="12388294" w14:textId="77777777" w:rsidR="004354F1" w:rsidRDefault="0019625A">
      <w:pPr>
        <w:spacing w:line="360" w:lineRule="auto"/>
        <w:ind w:firstLineChars="200" w:firstLine="480"/>
        <w:rPr>
          <w:bCs/>
          <w:sz w:val="24"/>
        </w:rPr>
      </w:pPr>
      <w:r>
        <w:rPr>
          <w:bCs/>
          <w:sz w:val="24"/>
        </w:rPr>
        <w:t>58</w:t>
      </w:r>
      <w:r>
        <w:rPr>
          <w:bCs/>
          <w:sz w:val="24"/>
        </w:rPr>
        <w:t>、基金合同终止日：指基金合同规定的基金合同终止事由出现后，基金财产清算完毕</w:t>
      </w:r>
      <w:r>
        <w:rPr>
          <w:bCs/>
          <w:sz w:val="24"/>
        </w:rPr>
        <w:t>，清算结果报中国证监会备案并予以公告的日期</w:t>
      </w:r>
    </w:p>
    <w:p w14:paraId="1CF61C85" w14:textId="77777777" w:rsidR="004354F1" w:rsidRDefault="0019625A">
      <w:pPr>
        <w:spacing w:line="360" w:lineRule="auto"/>
        <w:ind w:firstLineChars="200" w:firstLine="480"/>
        <w:rPr>
          <w:bCs/>
          <w:sz w:val="24"/>
        </w:rPr>
      </w:pPr>
      <w:r>
        <w:rPr>
          <w:bCs/>
          <w:sz w:val="24"/>
        </w:rPr>
        <w:t>59</w:t>
      </w:r>
      <w:r>
        <w:rPr>
          <w:bCs/>
          <w:sz w:val="24"/>
        </w:rPr>
        <w:t>、基金募集期：指自基金份额发售之日起至发售结束之日止的期间，具体详见基金份额发售公告</w:t>
      </w:r>
    </w:p>
    <w:p w14:paraId="28B0C900" w14:textId="77777777" w:rsidR="004354F1" w:rsidRDefault="0019625A">
      <w:pPr>
        <w:spacing w:line="360" w:lineRule="auto"/>
        <w:ind w:firstLineChars="200" w:firstLine="480"/>
        <w:rPr>
          <w:bCs/>
          <w:sz w:val="24"/>
        </w:rPr>
      </w:pPr>
      <w:r>
        <w:rPr>
          <w:bCs/>
          <w:sz w:val="24"/>
        </w:rPr>
        <w:t>60</w:t>
      </w:r>
      <w:r>
        <w:rPr>
          <w:bCs/>
          <w:sz w:val="24"/>
        </w:rPr>
        <w:t>、工作日</w:t>
      </w:r>
      <w:r>
        <w:rPr>
          <w:bCs/>
          <w:sz w:val="24"/>
        </w:rPr>
        <w:t>/</w:t>
      </w:r>
      <w:r>
        <w:rPr>
          <w:bCs/>
          <w:sz w:val="24"/>
        </w:rPr>
        <w:t>交易日：指上海证券交易所的正常交易日</w:t>
      </w:r>
    </w:p>
    <w:p w14:paraId="211BBEB2" w14:textId="77777777" w:rsidR="004354F1" w:rsidRDefault="0019625A">
      <w:pPr>
        <w:spacing w:line="360" w:lineRule="auto"/>
        <w:ind w:firstLineChars="200" w:firstLine="480"/>
        <w:rPr>
          <w:bCs/>
          <w:sz w:val="24"/>
        </w:rPr>
      </w:pPr>
      <w:r>
        <w:rPr>
          <w:bCs/>
          <w:sz w:val="24"/>
        </w:rPr>
        <w:t>61</w:t>
      </w:r>
      <w:r>
        <w:rPr>
          <w:bCs/>
          <w:sz w:val="24"/>
        </w:rPr>
        <w:t>、封闭式基金：指基金份额总额在基金合同期限内固定不变（</w:t>
      </w:r>
      <w:proofErr w:type="gramStart"/>
      <w:r>
        <w:rPr>
          <w:bCs/>
          <w:sz w:val="24"/>
        </w:rPr>
        <w:t>因扩募</w:t>
      </w:r>
      <w:proofErr w:type="gramEnd"/>
      <w:r>
        <w:rPr>
          <w:bCs/>
          <w:sz w:val="24"/>
        </w:rPr>
        <w:t>等事项导致基金份额总额发生变化的情况除外），基金份额持有人不得申请赎回的证券投资基金</w:t>
      </w:r>
    </w:p>
    <w:p w14:paraId="406F8742" w14:textId="77777777" w:rsidR="004354F1" w:rsidRDefault="0019625A">
      <w:pPr>
        <w:spacing w:line="360" w:lineRule="auto"/>
        <w:ind w:firstLineChars="200" w:firstLine="480"/>
        <w:rPr>
          <w:bCs/>
          <w:sz w:val="24"/>
        </w:rPr>
      </w:pPr>
      <w:r>
        <w:rPr>
          <w:bCs/>
          <w:sz w:val="24"/>
        </w:rPr>
        <w:t>62</w:t>
      </w:r>
      <w:r>
        <w:rPr>
          <w:bCs/>
          <w:sz w:val="24"/>
        </w:rPr>
        <w:t>、封闭期</w:t>
      </w:r>
      <w:r>
        <w:rPr>
          <w:bCs/>
          <w:sz w:val="24"/>
        </w:rPr>
        <w:t>/</w:t>
      </w:r>
      <w:r>
        <w:rPr>
          <w:bCs/>
          <w:sz w:val="24"/>
        </w:rPr>
        <w:t>存续期：指自基金合同生效日至《基金合同》终止之间的期限，封闭期</w:t>
      </w:r>
      <w:r>
        <w:rPr>
          <w:bCs/>
          <w:sz w:val="24"/>
        </w:rPr>
        <w:t>/</w:t>
      </w:r>
      <w:r>
        <w:rPr>
          <w:bCs/>
          <w:sz w:val="24"/>
        </w:rPr>
        <w:t>存续期内本基金不开放申购、赎回业务</w:t>
      </w:r>
    </w:p>
    <w:p w14:paraId="11A4CB97" w14:textId="77777777" w:rsidR="004354F1" w:rsidRDefault="0019625A">
      <w:pPr>
        <w:spacing w:line="360" w:lineRule="auto"/>
        <w:ind w:firstLineChars="200" w:firstLine="480"/>
        <w:rPr>
          <w:bCs/>
          <w:sz w:val="24"/>
        </w:rPr>
      </w:pPr>
      <w:r>
        <w:rPr>
          <w:bCs/>
          <w:sz w:val="24"/>
        </w:rPr>
        <w:t>63</w:t>
      </w:r>
      <w:r>
        <w:rPr>
          <w:bCs/>
          <w:sz w:val="24"/>
        </w:rPr>
        <w:t>、《业务规则》：指上海证券交易所、中国证券登记结算有限责任</w:t>
      </w:r>
      <w:r>
        <w:rPr>
          <w:bCs/>
          <w:sz w:val="24"/>
        </w:rPr>
        <w:t>公司、中国证券业协会、中国证券投资基金业协会、华安基金管理有限公司及销售机构的相关业务规则及对其不时做出的修订</w:t>
      </w:r>
    </w:p>
    <w:p w14:paraId="7A2326CF" w14:textId="77777777" w:rsidR="004354F1" w:rsidRDefault="0019625A">
      <w:pPr>
        <w:spacing w:line="360" w:lineRule="auto"/>
        <w:ind w:firstLineChars="200" w:firstLine="480"/>
        <w:rPr>
          <w:bCs/>
          <w:sz w:val="24"/>
        </w:rPr>
      </w:pPr>
      <w:r>
        <w:rPr>
          <w:bCs/>
          <w:sz w:val="24"/>
        </w:rPr>
        <w:t>64</w:t>
      </w:r>
      <w:r>
        <w:rPr>
          <w:bCs/>
          <w:sz w:val="24"/>
        </w:rPr>
        <w:t>、认购：指在基金募集期内，投资人根据基金合同和招募说明书的规定申请购买基金份额的行为</w:t>
      </w:r>
    </w:p>
    <w:p w14:paraId="3194D3ED" w14:textId="77777777" w:rsidR="004354F1" w:rsidRDefault="0019625A">
      <w:pPr>
        <w:spacing w:line="360" w:lineRule="auto"/>
        <w:ind w:firstLineChars="200" w:firstLine="480"/>
        <w:rPr>
          <w:bCs/>
          <w:sz w:val="24"/>
        </w:rPr>
      </w:pPr>
      <w:r>
        <w:rPr>
          <w:bCs/>
          <w:sz w:val="24"/>
        </w:rPr>
        <w:t>65</w:t>
      </w:r>
      <w:r>
        <w:rPr>
          <w:bCs/>
          <w:sz w:val="24"/>
        </w:rPr>
        <w:t>、转托管：指基金份额持有人在本基金的不同销售机构之间实施的变更所持基金份额销售机构的操作</w:t>
      </w:r>
    </w:p>
    <w:p w14:paraId="35930756" w14:textId="77777777" w:rsidR="004354F1" w:rsidRDefault="0019625A">
      <w:pPr>
        <w:spacing w:line="360" w:lineRule="auto"/>
        <w:ind w:firstLineChars="200" w:firstLine="480"/>
        <w:rPr>
          <w:bCs/>
          <w:sz w:val="24"/>
        </w:rPr>
      </w:pPr>
      <w:r>
        <w:rPr>
          <w:bCs/>
          <w:sz w:val="24"/>
        </w:rPr>
        <w:t>66</w:t>
      </w:r>
      <w:r>
        <w:rPr>
          <w:bCs/>
          <w:sz w:val="24"/>
        </w:rPr>
        <w:t>、元：指人民币元</w:t>
      </w:r>
    </w:p>
    <w:p w14:paraId="648D38B8" w14:textId="77777777" w:rsidR="004354F1" w:rsidRDefault="0019625A">
      <w:pPr>
        <w:spacing w:line="360" w:lineRule="auto"/>
        <w:ind w:firstLineChars="200" w:firstLine="480"/>
        <w:rPr>
          <w:bCs/>
          <w:sz w:val="24"/>
        </w:rPr>
      </w:pPr>
      <w:r>
        <w:rPr>
          <w:bCs/>
          <w:sz w:val="24"/>
        </w:rPr>
        <w:t>67</w:t>
      </w:r>
      <w:r>
        <w:rPr>
          <w:bCs/>
          <w:sz w:val="24"/>
        </w:rPr>
        <w:t>、基金收益：指基金投资所得目标基础设施资产支持证券收益分配、债券利息、买卖证券价差、银行存款利息、已实现的其他合法收入及因运用基金财产带来的成本和费用的节约</w:t>
      </w:r>
    </w:p>
    <w:p w14:paraId="18C5D9D1" w14:textId="77777777" w:rsidR="004354F1" w:rsidRDefault="0019625A">
      <w:pPr>
        <w:spacing w:line="360" w:lineRule="auto"/>
        <w:ind w:firstLineChars="200" w:firstLine="480"/>
        <w:rPr>
          <w:bCs/>
          <w:sz w:val="24"/>
        </w:rPr>
      </w:pPr>
      <w:r>
        <w:rPr>
          <w:bCs/>
          <w:sz w:val="24"/>
        </w:rPr>
        <w:t>68</w:t>
      </w:r>
      <w:r>
        <w:rPr>
          <w:bCs/>
          <w:sz w:val="24"/>
        </w:rPr>
        <w:t>、基金可供分配金额：指在基金</w:t>
      </w:r>
      <w:r>
        <w:rPr>
          <w:bCs/>
          <w:sz w:val="24"/>
        </w:rPr>
        <w:t>合并利润表中净利润基础上进行合理调整后的金额，相关计算调整项目至少包括基础设施项目资产的公允价值变动损益、折旧与摊销，同时应当综合考虑项目公司持续发展、偿债能力和经营现金流等因素，具体法律法规另有规定的，从其规定</w:t>
      </w:r>
    </w:p>
    <w:p w14:paraId="7941DAC6" w14:textId="77777777" w:rsidR="004354F1" w:rsidRDefault="0019625A">
      <w:pPr>
        <w:spacing w:line="360" w:lineRule="auto"/>
        <w:ind w:firstLineChars="200" w:firstLine="480"/>
        <w:rPr>
          <w:bCs/>
          <w:sz w:val="24"/>
        </w:rPr>
      </w:pPr>
      <w:r>
        <w:rPr>
          <w:bCs/>
          <w:sz w:val="24"/>
        </w:rPr>
        <w:t>69</w:t>
      </w:r>
      <w:r>
        <w:rPr>
          <w:bCs/>
          <w:sz w:val="24"/>
        </w:rPr>
        <w:t>、基金资产总值</w:t>
      </w:r>
      <w:r>
        <w:rPr>
          <w:bCs/>
          <w:sz w:val="24"/>
        </w:rPr>
        <w:t>/</w:t>
      </w:r>
      <w:r>
        <w:rPr>
          <w:bCs/>
          <w:sz w:val="24"/>
        </w:rPr>
        <w:t>基金总资产：指基金拥有的基础设施资产支持证券（包含应纳入合并范围的各会计主体所拥有的资产）、各类有价证券、银行存款本息、应收款项及其他资产的价值总和，即基金合并报表层面计量的总资产</w:t>
      </w:r>
    </w:p>
    <w:p w14:paraId="6E72D271" w14:textId="77777777" w:rsidR="004354F1" w:rsidRDefault="0019625A">
      <w:pPr>
        <w:spacing w:line="360" w:lineRule="auto"/>
        <w:ind w:firstLineChars="200" w:firstLine="480"/>
        <w:rPr>
          <w:bCs/>
          <w:sz w:val="24"/>
        </w:rPr>
      </w:pPr>
      <w:r>
        <w:rPr>
          <w:bCs/>
          <w:sz w:val="24"/>
        </w:rPr>
        <w:lastRenderedPageBreak/>
        <w:t>70</w:t>
      </w:r>
      <w:r>
        <w:rPr>
          <w:bCs/>
          <w:sz w:val="24"/>
        </w:rPr>
        <w:t>、基金资产净值</w:t>
      </w:r>
      <w:r>
        <w:rPr>
          <w:bCs/>
          <w:sz w:val="24"/>
        </w:rPr>
        <w:t>/</w:t>
      </w:r>
      <w:r>
        <w:rPr>
          <w:bCs/>
          <w:sz w:val="24"/>
        </w:rPr>
        <w:t>基金净资产：指基金资产减去基金负债后的价值，即基金合并财务报表层面计量的净资产</w:t>
      </w:r>
    </w:p>
    <w:p w14:paraId="46002446" w14:textId="77777777" w:rsidR="004354F1" w:rsidRDefault="0019625A">
      <w:pPr>
        <w:spacing w:line="360" w:lineRule="auto"/>
        <w:ind w:firstLineChars="200" w:firstLine="480"/>
        <w:rPr>
          <w:bCs/>
          <w:sz w:val="24"/>
        </w:rPr>
      </w:pPr>
      <w:r>
        <w:rPr>
          <w:bCs/>
          <w:sz w:val="24"/>
        </w:rPr>
        <w:t>71</w:t>
      </w:r>
      <w:r>
        <w:rPr>
          <w:bCs/>
          <w:sz w:val="24"/>
        </w:rPr>
        <w:t>、估值日：指根据国家法律法规规定需要对外披露合并财务报表的资产负债表日，估值</w:t>
      </w:r>
      <w:proofErr w:type="gramStart"/>
      <w:r>
        <w:rPr>
          <w:bCs/>
          <w:sz w:val="24"/>
        </w:rPr>
        <w:t>日包括</w:t>
      </w:r>
      <w:proofErr w:type="gramEnd"/>
      <w:r>
        <w:rPr>
          <w:bCs/>
          <w:sz w:val="24"/>
        </w:rPr>
        <w:t>半年度和年度最后一日以及法律法规规定的其他日期</w:t>
      </w:r>
    </w:p>
    <w:p w14:paraId="0E7C6893" w14:textId="77777777" w:rsidR="004354F1" w:rsidRDefault="0019625A">
      <w:pPr>
        <w:spacing w:line="360" w:lineRule="auto"/>
        <w:ind w:firstLineChars="200" w:firstLine="480"/>
        <w:rPr>
          <w:bCs/>
          <w:sz w:val="24"/>
        </w:rPr>
      </w:pPr>
      <w:r>
        <w:rPr>
          <w:bCs/>
          <w:sz w:val="24"/>
        </w:rPr>
        <w:t>72</w:t>
      </w:r>
      <w:r>
        <w:rPr>
          <w:bCs/>
          <w:sz w:val="24"/>
        </w:rPr>
        <w:t>、基金份额净值：指估值日基金资产净值除以估值日基金份额总数</w:t>
      </w:r>
    </w:p>
    <w:p w14:paraId="55C48C65" w14:textId="77777777" w:rsidR="004354F1" w:rsidRDefault="0019625A">
      <w:pPr>
        <w:spacing w:line="360" w:lineRule="auto"/>
        <w:ind w:firstLineChars="200" w:firstLine="480"/>
        <w:rPr>
          <w:bCs/>
          <w:sz w:val="24"/>
        </w:rPr>
      </w:pPr>
      <w:r>
        <w:rPr>
          <w:bCs/>
          <w:sz w:val="24"/>
        </w:rPr>
        <w:t>73</w:t>
      </w:r>
      <w:r>
        <w:rPr>
          <w:bCs/>
          <w:sz w:val="24"/>
        </w:rPr>
        <w:t>、基金资产估值：指计算评估基金资产和负债的价值，以确定基金资产净值和基金份额净值的过程</w:t>
      </w:r>
    </w:p>
    <w:p w14:paraId="704AD2FC" w14:textId="77777777" w:rsidR="004354F1" w:rsidRDefault="0019625A">
      <w:pPr>
        <w:spacing w:line="360" w:lineRule="auto"/>
        <w:ind w:firstLineChars="200" w:firstLine="480"/>
        <w:rPr>
          <w:bCs/>
          <w:sz w:val="24"/>
        </w:rPr>
      </w:pPr>
      <w:r>
        <w:rPr>
          <w:bCs/>
          <w:sz w:val="24"/>
        </w:rPr>
        <w:t>74</w:t>
      </w:r>
      <w:r>
        <w:rPr>
          <w:bCs/>
          <w:sz w:val="24"/>
        </w:rPr>
        <w:t>、扩募：指基础设施基金存续期内，经履行变更注册、取得基金份额持有人大会表决通过等规定程序后，基金启动新一轮募集发售并将募集资金用于新购入基础设施项目等相关法律法规允许的用途</w:t>
      </w:r>
    </w:p>
    <w:p w14:paraId="018CF4A7" w14:textId="77777777" w:rsidR="004354F1" w:rsidRDefault="0019625A">
      <w:pPr>
        <w:spacing w:line="360" w:lineRule="auto"/>
        <w:ind w:firstLineChars="200" w:firstLine="480"/>
        <w:rPr>
          <w:bCs/>
          <w:sz w:val="24"/>
        </w:rPr>
      </w:pPr>
      <w:r>
        <w:rPr>
          <w:bCs/>
          <w:sz w:val="24"/>
        </w:rPr>
        <w:t>75</w:t>
      </w:r>
      <w:r>
        <w:rPr>
          <w:bCs/>
          <w:sz w:val="24"/>
        </w:rPr>
        <w:t>、本次交易：本基金通过首次发售募集资金，用于投资华安资产发行的</w:t>
      </w:r>
      <w:bookmarkStart w:id="54" w:name="_Hlk167181974"/>
      <w:r>
        <w:rPr>
          <w:bCs/>
          <w:sz w:val="24"/>
        </w:rPr>
        <w:t>华安资产</w:t>
      </w:r>
      <w:r>
        <w:rPr>
          <w:bCs/>
          <w:sz w:val="24"/>
        </w:rPr>
        <w:t>-</w:t>
      </w:r>
      <w:r>
        <w:rPr>
          <w:bCs/>
          <w:sz w:val="24"/>
        </w:rPr>
        <w:t>外高桥仓储物流</w:t>
      </w:r>
      <w:r>
        <w:rPr>
          <w:bCs/>
          <w:sz w:val="24"/>
        </w:rPr>
        <w:t>1</w:t>
      </w:r>
      <w:r>
        <w:rPr>
          <w:bCs/>
          <w:sz w:val="24"/>
        </w:rPr>
        <w:t>号基础设施资产支持专项计划</w:t>
      </w:r>
      <w:bookmarkEnd w:id="54"/>
      <w:r>
        <w:rPr>
          <w:bCs/>
          <w:sz w:val="24"/>
        </w:rPr>
        <w:t>，以穿透持有目标基础设施项目全部所有权</w:t>
      </w:r>
    </w:p>
    <w:p w14:paraId="17925BC0" w14:textId="77777777" w:rsidR="004354F1" w:rsidRDefault="0019625A">
      <w:pPr>
        <w:spacing w:line="360" w:lineRule="auto"/>
        <w:ind w:firstLineChars="200" w:firstLine="480"/>
        <w:rPr>
          <w:bCs/>
          <w:sz w:val="24"/>
        </w:rPr>
      </w:pPr>
      <w:r>
        <w:rPr>
          <w:bCs/>
          <w:sz w:val="24"/>
        </w:rPr>
        <w:t>76</w:t>
      </w:r>
      <w:r>
        <w:rPr>
          <w:bCs/>
          <w:sz w:val="24"/>
        </w:rPr>
        <w:t>、规定媒介：指符合中国证监会规定条件的用以进行信息披露的全国性报刊及《信息披露办法》规定的互联网网站（包括基金管理人网站、基金托管人网站、中国证监会基金电子披露网站）等媒介</w:t>
      </w:r>
    </w:p>
    <w:p w14:paraId="64D68740" w14:textId="77777777" w:rsidR="004354F1" w:rsidRDefault="0019625A">
      <w:pPr>
        <w:spacing w:line="360" w:lineRule="auto"/>
        <w:ind w:firstLineChars="200" w:firstLine="480"/>
        <w:rPr>
          <w:bCs/>
          <w:sz w:val="24"/>
        </w:rPr>
      </w:pPr>
      <w:r>
        <w:rPr>
          <w:bCs/>
          <w:sz w:val="24"/>
        </w:rPr>
        <w:t>7</w:t>
      </w:r>
      <w:r>
        <w:rPr>
          <w:bCs/>
          <w:sz w:val="24"/>
        </w:rPr>
        <w:t>7</w:t>
      </w:r>
      <w:r>
        <w:rPr>
          <w:bCs/>
          <w:sz w:val="24"/>
        </w:rPr>
        <w:t>、不可抗力：指本基金合同当事人无法预见、无法避免、无法克服且在本基金合同由基金管理人、基金托管人签署之日后发生的，使本基金合同当事人无法全部或部分履行本基金合同的任何事件，包括但不限于洪水、地震及其他自然灾害、战争、骚乱、火灾、政府征用、没收、恐怖袭击、公共卫生事件、法律法规变化、突发停电或其他突发事件、证券交易所非正常暂停或停止交易</w:t>
      </w:r>
    </w:p>
    <w:p w14:paraId="150F97EE" w14:textId="77777777" w:rsidR="004354F1" w:rsidRDefault="0019625A">
      <w:pPr>
        <w:spacing w:line="360" w:lineRule="auto"/>
        <w:ind w:firstLineChars="200" w:firstLine="480"/>
        <w:rPr>
          <w:bCs/>
          <w:sz w:val="24"/>
        </w:rPr>
      </w:pPr>
      <w:r>
        <w:rPr>
          <w:bCs/>
          <w:sz w:val="24"/>
        </w:rPr>
        <w:t>78</w:t>
      </w:r>
      <w:r>
        <w:rPr>
          <w:bCs/>
          <w:sz w:val="24"/>
        </w:rPr>
        <w:t>、中国：指中华人民共和国。为框定发售区域之目的，就本基金合同而言，基金份额的发售区域不包括香港特别行政区、澳门特别行政区和台湾地区</w:t>
      </w:r>
    </w:p>
    <w:p w14:paraId="12443006" w14:textId="77777777" w:rsidR="004354F1" w:rsidRDefault="0019625A">
      <w:pPr>
        <w:widowControl/>
        <w:jc w:val="left"/>
        <w:rPr>
          <w:bCs/>
          <w:sz w:val="24"/>
        </w:rPr>
      </w:pPr>
      <w:r>
        <w:rPr>
          <w:bCs/>
          <w:sz w:val="24"/>
        </w:rPr>
        <w:br w:type="page"/>
      </w:r>
    </w:p>
    <w:p w14:paraId="5CF3103F" w14:textId="77777777" w:rsidR="004354F1" w:rsidRDefault="0019625A">
      <w:pPr>
        <w:pStyle w:val="1"/>
        <w:spacing w:before="0" w:after="0"/>
        <w:jc w:val="center"/>
        <w:rPr>
          <w:rFonts w:ascii="Times New Roman"/>
          <w:color w:val="auto"/>
          <w:sz w:val="30"/>
        </w:rPr>
      </w:pPr>
      <w:bookmarkStart w:id="55" w:name="_Toc545"/>
      <w:bookmarkStart w:id="56" w:name="_Toc20318"/>
      <w:bookmarkStart w:id="57" w:name="_Toc20627"/>
      <w:bookmarkStart w:id="58" w:name="_Toc142418271"/>
      <w:bookmarkStart w:id="59" w:name="_Toc18631"/>
      <w:bookmarkStart w:id="60" w:name="_Toc6683"/>
      <w:bookmarkStart w:id="61" w:name="_Toc22708"/>
      <w:bookmarkStart w:id="62" w:name="_Toc481653674"/>
      <w:bookmarkStart w:id="63" w:name="_Toc6149"/>
      <w:bookmarkStart w:id="64" w:name="_Toc24571"/>
      <w:bookmarkStart w:id="65" w:name="_Toc733"/>
      <w:bookmarkStart w:id="66" w:name="_Toc13288"/>
      <w:bookmarkStart w:id="67" w:name="_Toc233456272"/>
      <w:bookmarkStart w:id="68" w:name="_Toc258829400"/>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69" w:name="_Toc79392573"/>
      <w:bookmarkEnd w:id="55"/>
      <w:bookmarkEnd w:id="56"/>
      <w:bookmarkEnd w:id="57"/>
      <w:bookmarkEnd w:id="58"/>
      <w:bookmarkEnd w:id="59"/>
      <w:bookmarkEnd w:id="60"/>
      <w:bookmarkEnd w:id="61"/>
      <w:bookmarkEnd w:id="62"/>
      <w:bookmarkEnd w:id="63"/>
      <w:bookmarkEnd w:id="64"/>
      <w:bookmarkEnd w:id="65"/>
      <w:bookmarkEnd w:id="66"/>
    </w:p>
    <w:p w14:paraId="73C33852" w14:textId="77777777" w:rsidR="004354F1" w:rsidRDefault="004354F1">
      <w:pPr>
        <w:spacing w:line="360" w:lineRule="auto"/>
        <w:ind w:firstLine="540"/>
        <w:rPr>
          <w:bCs/>
          <w:sz w:val="24"/>
        </w:rPr>
      </w:pPr>
      <w:bookmarkStart w:id="70" w:name="_Hlt88031774"/>
      <w:bookmarkStart w:id="71" w:name="_Hlt88031741"/>
      <w:bookmarkEnd w:id="70"/>
    </w:p>
    <w:bookmarkEnd w:id="71"/>
    <w:p w14:paraId="23549029" w14:textId="77777777" w:rsidR="004354F1" w:rsidRDefault="0019625A">
      <w:pPr>
        <w:spacing w:line="360" w:lineRule="auto"/>
        <w:ind w:firstLineChars="200" w:firstLine="480"/>
        <w:rPr>
          <w:bCs/>
          <w:sz w:val="24"/>
        </w:rPr>
      </w:pPr>
      <w:r>
        <w:rPr>
          <w:bCs/>
          <w:sz w:val="24"/>
        </w:rPr>
        <w:t>一、</w:t>
      </w:r>
      <w:r>
        <w:rPr>
          <w:bCs/>
          <w:sz w:val="24"/>
        </w:rPr>
        <w:t>基金名称</w:t>
      </w:r>
      <w:bookmarkEnd w:id="69"/>
    </w:p>
    <w:p w14:paraId="7E2B3DCC" w14:textId="77777777" w:rsidR="004354F1" w:rsidRDefault="0019625A">
      <w:pPr>
        <w:spacing w:line="360" w:lineRule="auto"/>
        <w:ind w:firstLineChars="200" w:firstLine="480"/>
        <w:rPr>
          <w:bCs/>
          <w:sz w:val="24"/>
        </w:rPr>
      </w:pPr>
      <w:r>
        <w:rPr>
          <w:bCs/>
          <w:sz w:val="24"/>
        </w:rPr>
        <w:t>华安外高桥仓储物流封闭式基础设施证券投资基金</w:t>
      </w:r>
    </w:p>
    <w:p w14:paraId="5BEEB132" w14:textId="77777777" w:rsidR="004354F1" w:rsidRDefault="004354F1">
      <w:pPr>
        <w:spacing w:line="360" w:lineRule="auto"/>
        <w:ind w:firstLineChars="200" w:firstLine="480"/>
        <w:rPr>
          <w:bCs/>
          <w:sz w:val="24"/>
        </w:rPr>
      </w:pPr>
    </w:p>
    <w:p w14:paraId="6F10AF31" w14:textId="77777777" w:rsidR="004354F1" w:rsidRDefault="0019625A">
      <w:pPr>
        <w:spacing w:line="360" w:lineRule="auto"/>
        <w:ind w:firstLineChars="200" w:firstLine="480"/>
        <w:rPr>
          <w:bCs/>
          <w:sz w:val="24"/>
        </w:rPr>
      </w:pPr>
      <w:bookmarkStart w:id="72" w:name="_Toc79392574"/>
      <w:r>
        <w:rPr>
          <w:bCs/>
          <w:sz w:val="24"/>
        </w:rPr>
        <w:t>二、基金的类别</w:t>
      </w:r>
      <w:bookmarkEnd w:id="72"/>
    </w:p>
    <w:p w14:paraId="6E1DD772" w14:textId="77777777" w:rsidR="004354F1" w:rsidRDefault="0019625A">
      <w:pPr>
        <w:spacing w:line="360" w:lineRule="auto"/>
        <w:ind w:firstLineChars="200" w:firstLine="480"/>
        <w:rPr>
          <w:bCs/>
          <w:sz w:val="24"/>
        </w:rPr>
      </w:pPr>
      <w:r>
        <w:rPr>
          <w:bCs/>
          <w:sz w:val="24"/>
        </w:rPr>
        <w:t>基础设施证券投资基金</w:t>
      </w:r>
    </w:p>
    <w:p w14:paraId="09DF18F1" w14:textId="77777777" w:rsidR="004354F1" w:rsidRDefault="004354F1">
      <w:pPr>
        <w:spacing w:line="360" w:lineRule="auto"/>
        <w:ind w:firstLineChars="200" w:firstLine="480"/>
        <w:rPr>
          <w:bCs/>
          <w:sz w:val="24"/>
        </w:rPr>
      </w:pPr>
    </w:p>
    <w:p w14:paraId="4ECC9803" w14:textId="77777777" w:rsidR="004354F1" w:rsidRDefault="0019625A">
      <w:pPr>
        <w:spacing w:line="360" w:lineRule="auto"/>
        <w:ind w:firstLineChars="200" w:firstLine="480"/>
        <w:rPr>
          <w:bCs/>
          <w:sz w:val="24"/>
        </w:rPr>
      </w:pPr>
      <w:bookmarkStart w:id="73" w:name="_Toc79392575"/>
      <w:r>
        <w:rPr>
          <w:bCs/>
          <w:sz w:val="24"/>
        </w:rPr>
        <w:t>三、基金的运作方式</w:t>
      </w:r>
    </w:p>
    <w:p w14:paraId="19F0895A" w14:textId="77777777" w:rsidR="004354F1" w:rsidRDefault="0019625A">
      <w:pPr>
        <w:spacing w:line="360" w:lineRule="auto"/>
        <w:ind w:firstLineChars="200" w:firstLine="480"/>
        <w:rPr>
          <w:bCs/>
          <w:sz w:val="24"/>
        </w:rPr>
      </w:pPr>
      <w:r>
        <w:rPr>
          <w:bCs/>
          <w:sz w:val="24"/>
        </w:rPr>
        <w:t>契约型、封闭式</w:t>
      </w:r>
    </w:p>
    <w:p w14:paraId="3BD20881" w14:textId="77777777" w:rsidR="004354F1" w:rsidRDefault="0019625A">
      <w:pPr>
        <w:spacing w:line="360" w:lineRule="auto"/>
        <w:ind w:firstLineChars="200" w:firstLine="480"/>
        <w:rPr>
          <w:bCs/>
          <w:sz w:val="24"/>
        </w:rPr>
      </w:pPr>
      <w:r>
        <w:rPr>
          <w:bCs/>
          <w:sz w:val="24"/>
        </w:rPr>
        <w:t>本基金的存续期为自基金合同生效之日起</w:t>
      </w:r>
      <w:r>
        <w:rPr>
          <w:bCs/>
          <w:sz w:val="24"/>
        </w:rPr>
        <w:t>36</w:t>
      </w:r>
      <w:r>
        <w:rPr>
          <w:bCs/>
          <w:sz w:val="24"/>
        </w:rPr>
        <w:t>年，存续期内本基金封闭运作，基金份额持有人不可办理申购、赎回业务，但基金上市交易后，除按照基金合同约定进行限售安排的基金份额外，场内份额可以上市交易，投资者可将其持有的场外基金份额通过办理跨系统转托管业务转至场内交易，或直接参与相关平台交易，具体可根据上海证券交易所、登记机构相关规则办理。</w:t>
      </w:r>
    </w:p>
    <w:p w14:paraId="039D094B" w14:textId="77777777" w:rsidR="004354F1" w:rsidRDefault="004354F1">
      <w:pPr>
        <w:spacing w:line="360" w:lineRule="auto"/>
        <w:ind w:firstLineChars="200" w:firstLine="480"/>
        <w:rPr>
          <w:bCs/>
          <w:sz w:val="24"/>
        </w:rPr>
      </w:pPr>
    </w:p>
    <w:p w14:paraId="3A7A4036" w14:textId="77777777" w:rsidR="004354F1" w:rsidRDefault="0019625A">
      <w:pPr>
        <w:spacing w:line="360" w:lineRule="auto"/>
        <w:ind w:firstLineChars="200" w:firstLine="480"/>
        <w:rPr>
          <w:bCs/>
          <w:sz w:val="24"/>
        </w:rPr>
      </w:pPr>
      <w:r>
        <w:rPr>
          <w:bCs/>
          <w:sz w:val="24"/>
        </w:rPr>
        <w:t>四、基金的上市交易场所</w:t>
      </w:r>
    </w:p>
    <w:p w14:paraId="7EFE39C5" w14:textId="77777777" w:rsidR="004354F1" w:rsidRDefault="0019625A">
      <w:pPr>
        <w:spacing w:line="360" w:lineRule="auto"/>
        <w:ind w:firstLineChars="200" w:firstLine="480"/>
        <w:rPr>
          <w:bCs/>
          <w:sz w:val="24"/>
        </w:rPr>
      </w:pPr>
      <w:r>
        <w:rPr>
          <w:bCs/>
          <w:sz w:val="24"/>
        </w:rPr>
        <w:t>上海证券交易所</w:t>
      </w:r>
    </w:p>
    <w:p w14:paraId="79FB38D1" w14:textId="77777777" w:rsidR="004354F1" w:rsidRDefault="004354F1">
      <w:pPr>
        <w:spacing w:line="360" w:lineRule="auto"/>
        <w:ind w:firstLineChars="200" w:firstLine="480"/>
        <w:rPr>
          <w:bCs/>
          <w:sz w:val="24"/>
        </w:rPr>
      </w:pPr>
    </w:p>
    <w:p w14:paraId="35BFACAD" w14:textId="77777777" w:rsidR="004354F1" w:rsidRDefault="0019625A">
      <w:pPr>
        <w:spacing w:line="360" w:lineRule="auto"/>
        <w:ind w:firstLineChars="200" w:firstLine="480"/>
        <w:rPr>
          <w:bCs/>
          <w:sz w:val="24"/>
        </w:rPr>
      </w:pPr>
      <w:r>
        <w:rPr>
          <w:bCs/>
          <w:sz w:val="24"/>
        </w:rPr>
        <w:t>五</w:t>
      </w:r>
      <w:r>
        <w:rPr>
          <w:bCs/>
          <w:sz w:val="24"/>
        </w:rPr>
        <w:t>、基金的投资目标</w:t>
      </w:r>
      <w:bookmarkEnd w:id="73"/>
    </w:p>
    <w:p w14:paraId="15504157" w14:textId="77777777" w:rsidR="004354F1" w:rsidRDefault="0019625A">
      <w:pPr>
        <w:spacing w:line="360" w:lineRule="auto"/>
        <w:ind w:firstLineChars="200" w:firstLine="480"/>
        <w:rPr>
          <w:bCs/>
          <w:sz w:val="24"/>
        </w:rPr>
      </w:pPr>
      <w:bookmarkStart w:id="74" w:name="_Toc79392576"/>
      <w:r>
        <w:rPr>
          <w:bCs/>
          <w:sz w:val="24"/>
        </w:rPr>
        <w:t>本基金主要投资于基础设施资产支持证券并持有其全部份额，通过资产支持证券等特殊目的载体取得基础设施项目公司全部股权，最终取得相关基础设施项目完全所有权。本基金在严格控制风险的前提下，通过积极主动的投资管理和运营管理，努力提升基础设施项目的运营收益水平及基础设施项目价值，力争为基金份额持有人提供相对稳定的回报。</w:t>
      </w:r>
    </w:p>
    <w:p w14:paraId="42E76DF0" w14:textId="77777777" w:rsidR="004354F1" w:rsidRDefault="004354F1">
      <w:pPr>
        <w:spacing w:line="360" w:lineRule="auto"/>
        <w:ind w:firstLineChars="200" w:firstLine="480"/>
        <w:rPr>
          <w:bCs/>
          <w:sz w:val="24"/>
        </w:rPr>
      </w:pPr>
    </w:p>
    <w:p w14:paraId="43716708" w14:textId="77777777" w:rsidR="004354F1" w:rsidRDefault="0019625A">
      <w:pPr>
        <w:spacing w:line="360" w:lineRule="auto"/>
        <w:ind w:firstLineChars="200" w:firstLine="480"/>
        <w:rPr>
          <w:bCs/>
          <w:sz w:val="24"/>
        </w:rPr>
      </w:pPr>
      <w:r>
        <w:rPr>
          <w:bCs/>
          <w:sz w:val="24"/>
        </w:rPr>
        <w:t>六、基金募集份额</w:t>
      </w:r>
      <w:bookmarkEnd w:id="74"/>
    </w:p>
    <w:p w14:paraId="708A6563" w14:textId="6DBDBEF6" w:rsidR="004354F1" w:rsidRDefault="0019625A">
      <w:pPr>
        <w:spacing w:line="360" w:lineRule="auto"/>
        <w:ind w:firstLineChars="200" w:firstLine="480"/>
        <w:rPr>
          <w:bCs/>
          <w:sz w:val="24"/>
        </w:rPr>
      </w:pPr>
      <w:r>
        <w:rPr>
          <w:bCs/>
          <w:sz w:val="24"/>
        </w:rPr>
        <w:t>中国证监会准予本基金首次募集的基金份额总额为</w:t>
      </w:r>
      <w:r w:rsidR="008455DE">
        <w:rPr>
          <w:rFonts w:hint="eastAsia"/>
          <w:bCs/>
          <w:sz w:val="24"/>
        </w:rPr>
        <w:t>4</w:t>
      </w:r>
      <w:r>
        <w:rPr>
          <w:bCs/>
          <w:sz w:val="24"/>
        </w:rPr>
        <w:t>亿份。</w:t>
      </w:r>
    </w:p>
    <w:p w14:paraId="08606BBF" w14:textId="77777777" w:rsidR="004354F1" w:rsidRDefault="004354F1">
      <w:pPr>
        <w:spacing w:line="360" w:lineRule="auto"/>
        <w:ind w:firstLineChars="200" w:firstLine="480"/>
        <w:rPr>
          <w:bCs/>
          <w:sz w:val="24"/>
        </w:rPr>
      </w:pPr>
    </w:p>
    <w:p w14:paraId="76123DB3" w14:textId="77777777" w:rsidR="004354F1" w:rsidRDefault="0019625A">
      <w:pPr>
        <w:spacing w:line="360" w:lineRule="auto"/>
        <w:ind w:firstLineChars="200" w:firstLine="480"/>
        <w:rPr>
          <w:bCs/>
          <w:sz w:val="24"/>
        </w:rPr>
      </w:pPr>
      <w:r>
        <w:rPr>
          <w:bCs/>
          <w:sz w:val="24"/>
        </w:rPr>
        <w:t>七、基金合同期限</w:t>
      </w:r>
    </w:p>
    <w:p w14:paraId="34D5E886" w14:textId="77777777" w:rsidR="004354F1" w:rsidRDefault="0019625A">
      <w:pPr>
        <w:spacing w:line="360" w:lineRule="auto"/>
        <w:ind w:firstLineChars="200" w:firstLine="480"/>
        <w:rPr>
          <w:bCs/>
          <w:sz w:val="24"/>
        </w:rPr>
      </w:pPr>
      <w:r>
        <w:rPr>
          <w:bCs/>
          <w:sz w:val="24"/>
        </w:rPr>
        <w:t>本基金的基金合同期限为自首次募集基金合同生效之日起</w:t>
      </w:r>
      <w:r>
        <w:rPr>
          <w:bCs/>
          <w:sz w:val="24"/>
        </w:rPr>
        <w:t>36</w:t>
      </w:r>
      <w:r>
        <w:rPr>
          <w:bCs/>
          <w:sz w:val="24"/>
        </w:rPr>
        <w:t>年。</w:t>
      </w:r>
    </w:p>
    <w:p w14:paraId="0D46371F" w14:textId="77777777" w:rsidR="004354F1" w:rsidRDefault="0019625A">
      <w:pPr>
        <w:spacing w:line="360" w:lineRule="auto"/>
        <w:ind w:firstLineChars="200" w:firstLine="480"/>
        <w:rPr>
          <w:bCs/>
          <w:sz w:val="24"/>
        </w:rPr>
      </w:pPr>
      <w:r>
        <w:rPr>
          <w:bCs/>
          <w:sz w:val="24"/>
        </w:rPr>
        <w:t>如发生基金合同约定情形，在履行相关程序后，本基金可延长合同期限。否则，本基金存续期届满终止运作。</w:t>
      </w:r>
    </w:p>
    <w:p w14:paraId="59BD5CF4" w14:textId="77777777" w:rsidR="004354F1" w:rsidRDefault="004354F1">
      <w:pPr>
        <w:spacing w:line="360" w:lineRule="auto"/>
        <w:ind w:firstLineChars="200" w:firstLine="480"/>
        <w:rPr>
          <w:bCs/>
          <w:sz w:val="24"/>
        </w:rPr>
      </w:pPr>
    </w:p>
    <w:p w14:paraId="50A3DB6D" w14:textId="77777777" w:rsidR="004354F1" w:rsidRDefault="0019625A">
      <w:pPr>
        <w:spacing w:line="360" w:lineRule="auto"/>
        <w:ind w:firstLineChars="200" w:firstLine="480"/>
        <w:rPr>
          <w:bCs/>
          <w:sz w:val="24"/>
        </w:rPr>
      </w:pPr>
      <w:bookmarkStart w:id="75" w:name="_Toc79392577"/>
      <w:r>
        <w:rPr>
          <w:bCs/>
          <w:sz w:val="24"/>
        </w:rPr>
        <w:t>八、基金份额</w:t>
      </w:r>
      <w:bookmarkEnd w:id="75"/>
      <w:r>
        <w:rPr>
          <w:bCs/>
          <w:sz w:val="24"/>
        </w:rPr>
        <w:t>的定价方式和认购费用</w:t>
      </w:r>
    </w:p>
    <w:p w14:paraId="3925B5D2" w14:textId="77777777" w:rsidR="004354F1" w:rsidRDefault="0019625A">
      <w:pPr>
        <w:spacing w:line="360" w:lineRule="auto"/>
        <w:ind w:firstLineChars="200" w:firstLine="480"/>
        <w:rPr>
          <w:bCs/>
          <w:sz w:val="24"/>
        </w:rPr>
      </w:pPr>
      <w:r>
        <w:rPr>
          <w:bCs/>
          <w:sz w:val="24"/>
        </w:rPr>
        <w:t>本基金首次募集的基金份额认购价格通过向网下投资者询价的方式确定并在基金份额发售公告中披露。</w:t>
      </w:r>
    </w:p>
    <w:p w14:paraId="76BD0F3B" w14:textId="77777777" w:rsidR="004354F1" w:rsidRDefault="0019625A">
      <w:pPr>
        <w:spacing w:line="360" w:lineRule="auto"/>
        <w:ind w:firstLineChars="200" w:firstLine="480"/>
        <w:rPr>
          <w:bCs/>
          <w:sz w:val="24"/>
        </w:rPr>
      </w:pPr>
      <w:r>
        <w:rPr>
          <w:bCs/>
          <w:sz w:val="24"/>
        </w:rPr>
        <w:t>本基金认购费率按招募说明书及基金产品资料概要的规定执行。</w:t>
      </w:r>
    </w:p>
    <w:p w14:paraId="4DFE3162" w14:textId="77777777" w:rsidR="004354F1" w:rsidRDefault="0019625A">
      <w:pPr>
        <w:pStyle w:val="1"/>
        <w:spacing w:before="0" w:after="0"/>
        <w:jc w:val="center"/>
        <w:rPr>
          <w:rFonts w:ascii="Times New Roman"/>
          <w:color w:val="auto"/>
          <w:sz w:val="30"/>
        </w:rPr>
      </w:pPr>
      <w:r>
        <w:rPr>
          <w:rFonts w:ascii="Times New Roman"/>
          <w:bCs/>
          <w:kern w:val="44"/>
        </w:rPr>
        <w:br w:type="page"/>
      </w:r>
      <w:bookmarkStart w:id="76" w:name="_Toc139991735"/>
      <w:bookmarkStart w:id="77" w:name="_Toc1823"/>
      <w:bookmarkStart w:id="78" w:name="_Toc18526"/>
      <w:bookmarkStart w:id="79" w:name="_Toc18329"/>
      <w:bookmarkStart w:id="80" w:name="_Toc141703885"/>
      <w:bookmarkStart w:id="81" w:name="_Toc481653676"/>
      <w:bookmarkStart w:id="82" w:name="_Toc17912"/>
      <w:bookmarkStart w:id="83" w:name="_Toc26986"/>
      <w:bookmarkStart w:id="84" w:name="_Toc21988"/>
      <w:bookmarkStart w:id="85" w:name="_Toc18797"/>
      <w:bookmarkStart w:id="86" w:name="_Toc14893"/>
      <w:bookmarkStart w:id="87" w:name="_Toc7848"/>
      <w:bookmarkStart w:id="88" w:name="_Toc4741"/>
      <w:bookmarkStart w:id="89" w:name="_Toc142418272"/>
      <w:r>
        <w:rPr>
          <w:rFonts w:ascii="Times New Roman"/>
          <w:color w:val="auto"/>
          <w:sz w:val="30"/>
        </w:rPr>
        <w:lastRenderedPageBreak/>
        <w:t>第四部分</w:t>
      </w:r>
      <w:bookmarkEnd w:id="76"/>
      <w:bookmarkEnd w:id="77"/>
      <w:bookmarkEnd w:id="78"/>
      <w:bookmarkEnd w:id="79"/>
      <w:bookmarkEnd w:id="80"/>
      <w:bookmarkEnd w:id="81"/>
      <w:bookmarkEnd w:id="82"/>
      <w:bookmarkEnd w:id="83"/>
      <w:bookmarkEnd w:id="84"/>
      <w:bookmarkEnd w:id="85"/>
      <w:bookmarkEnd w:id="86"/>
      <w:bookmarkEnd w:id="87"/>
      <w:bookmarkEnd w:id="88"/>
      <w:r>
        <w:rPr>
          <w:rFonts w:ascii="Times New Roman"/>
          <w:color w:val="auto"/>
          <w:sz w:val="30"/>
        </w:rPr>
        <w:t xml:space="preserve"> </w:t>
      </w:r>
      <w:r>
        <w:rPr>
          <w:rFonts w:ascii="Times New Roman"/>
          <w:color w:val="auto"/>
          <w:sz w:val="30"/>
        </w:rPr>
        <w:t>基金份额的发售</w:t>
      </w:r>
      <w:bookmarkEnd w:id="89"/>
    </w:p>
    <w:p w14:paraId="2BB96C9F" w14:textId="77777777" w:rsidR="004354F1" w:rsidRDefault="004354F1">
      <w:pPr>
        <w:spacing w:line="360" w:lineRule="auto"/>
        <w:ind w:firstLine="540"/>
        <w:rPr>
          <w:bCs/>
          <w:sz w:val="24"/>
        </w:rPr>
      </w:pPr>
    </w:p>
    <w:p w14:paraId="0388D872" w14:textId="77777777" w:rsidR="004354F1" w:rsidRDefault="0019625A">
      <w:pPr>
        <w:spacing w:line="360" w:lineRule="auto"/>
        <w:ind w:firstLineChars="200" w:firstLine="480"/>
        <w:rPr>
          <w:bCs/>
          <w:sz w:val="24"/>
        </w:rPr>
      </w:pPr>
      <w:r>
        <w:rPr>
          <w:bCs/>
          <w:sz w:val="24"/>
        </w:rPr>
        <w:t>一、基金份额的发售时间、发售方式、发售对象范围及选择标准</w:t>
      </w:r>
    </w:p>
    <w:p w14:paraId="33E4483C" w14:textId="77777777" w:rsidR="004354F1" w:rsidRDefault="0019625A">
      <w:pPr>
        <w:spacing w:line="360" w:lineRule="auto"/>
        <w:ind w:firstLineChars="200" w:firstLine="480"/>
        <w:rPr>
          <w:bCs/>
          <w:sz w:val="24"/>
        </w:rPr>
      </w:pPr>
      <w:r>
        <w:rPr>
          <w:bCs/>
          <w:sz w:val="24"/>
        </w:rPr>
        <w:t>1</w:t>
      </w:r>
      <w:r>
        <w:rPr>
          <w:bCs/>
          <w:sz w:val="24"/>
        </w:rPr>
        <w:t>、发售业务时间安排</w:t>
      </w:r>
    </w:p>
    <w:p w14:paraId="57B3EFD3" w14:textId="77777777" w:rsidR="004354F1" w:rsidRDefault="0019625A">
      <w:pPr>
        <w:spacing w:line="360" w:lineRule="auto"/>
        <w:ind w:firstLineChars="200" w:firstLine="480"/>
        <w:rPr>
          <w:bCs/>
        </w:rPr>
      </w:pPr>
      <w:r>
        <w:rPr>
          <w:bCs/>
          <w:sz w:val="24"/>
        </w:rPr>
        <w:t>本基金的基金份额发售业务分为网下询价阶段和募集认购阶段，具体时间安排详见基金份额询价公告、基金份额发售公告等相关公告。</w:t>
      </w:r>
    </w:p>
    <w:p w14:paraId="2D045D2D" w14:textId="77777777" w:rsidR="004354F1" w:rsidRDefault="0019625A">
      <w:pPr>
        <w:spacing w:line="360" w:lineRule="auto"/>
        <w:ind w:firstLineChars="200" w:firstLine="480"/>
        <w:rPr>
          <w:bCs/>
          <w:sz w:val="24"/>
        </w:rPr>
      </w:pPr>
      <w:r>
        <w:rPr>
          <w:bCs/>
          <w:sz w:val="24"/>
        </w:rPr>
        <w:t>2</w:t>
      </w:r>
      <w:r>
        <w:rPr>
          <w:bCs/>
          <w:sz w:val="24"/>
        </w:rPr>
        <w:t>、发售方式</w:t>
      </w:r>
    </w:p>
    <w:p w14:paraId="1B7753ED" w14:textId="77777777" w:rsidR="004354F1" w:rsidRDefault="0019625A">
      <w:pPr>
        <w:spacing w:line="360" w:lineRule="auto"/>
        <w:ind w:firstLineChars="200" w:firstLine="480"/>
        <w:rPr>
          <w:bCs/>
          <w:sz w:val="24"/>
        </w:rPr>
      </w:pPr>
      <w:r>
        <w:rPr>
          <w:bCs/>
          <w:sz w:val="24"/>
        </w:rPr>
        <w:t>本基金的首次发售将通过向战略投资者定向配售、向网下投资者询价发售及向公众投资者定价发售相结合的方式进行。</w:t>
      </w:r>
    </w:p>
    <w:p w14:paraId="4BDB7700" w14:textId="77777777" w:rsidR="004354F1" w:rsidRDefault="0019625A">
      <w:pPr>
        <w:spacing w:line="360" w:lineRule="auto"/>
        <w:ind w:firstLineChars="200" w:firstLine="480"/>
        <w:rPr>
          <w:bCs/>
          <w:sz w:val="24"/>
        </w:rPr>
      </w:pPr>
      <w:r>
        <w:rPr>
          <w:bCs/>
          <w:sz w:val="24"/>
        </w:rPr>
        <w:t>其中：</w:t>
      </w:r>
    </w:p>
    <w:p w14:paraId="3D7114EA" w14:textId="77777777" w:rsidR="004354F1" w:rsidRDefault="0019625A">
      <w:pPr>
        <w:spacing w:line="360" w:lineRule="auto"/>
        <w:ind w:firstLineChars="200" w:firstLine="480"/>
        <w:rPr>
          <w:bCs/>
          <w:sz w:val="24"/>
        </w:rPr>
      </w:pPr>
      <w:r>
        <w:rPr>
          <w:bCs/>
          <w:sz w:val="24"/>
        </w:rPr>
        <w:t>战略投资者需根据事先签订的配售协议进行认购。</w:t>
      </w:r>
    </w:p>
    <w:p w14:paraId="363C2DA6" w14:textId="77777777" w:rsidR="004354F1" w:rsidRDefault="0019625A">
      <w:pPr>
        <w:spacing w:line="360" w:lineRule="auto"/>
        <w:ind w:firstLineChars="200" w:firstLine="480"/>
        <w:rPr>
          <w:bCs/>
          <w:sz w:val="24"/>
        </w:rPr>
      </w:pPr>
      <w:r>
        <w:rPr>
          <w:bCs/>
          <w:sz w:val="24"/>
        </w:rPr>
        <w:t>对网下投资者进行询价发售，如对网下投资者进行分类配售的，同类投资者获得的配售比例应当相同。扣除向战略投资者配售部分后，本基金份额向网下投资者发售比例不得低于本次公开发售数量的</w:t>
      </w:r>
      <w:r>
        <w:rPr>
          <w:bCs/>
          <w:sz w:val="24"/>
        </w:rPr>
        <w:t>70%</w:t>
      </w:r>
      <w:r>
        <w:rPr>
          <w:bCs/>
          <w:sz w:val="24"/>
        </w:rPr>
        <w:t>。</w:t>
      </w:r>
    </w:p>
    <w:p w14:paraId="3DB00E93" w14:textId="77777777" w:rsidR="004354F1" w:rsidRDefault="0019625A">
      <w:pPr>
        <w:spacing w:line="360" w:lineRule="auto"/>
        <w:ind w:firstLineChars="200" w:firstLine="480"/>
        <w:rPr>
          <w:bCs/>
          <w:sz w:val="24"/>
        </w:rPr>
      </w:pPr>
      <w:r>
        <w:rPr>
          <w:bCs/>
          <w:sz w:val="24"/>
        </w:rPr>
        <w:t>对于公众投资者，待网下询价结束后，基金份额通过各销售机构以询价确定的认购价格公开发售，包括场内和场外两种认购方式。</w:t>
      </w:r>
    </w:p>
    <w:p w14:paraId="262BEC01" w14:textId="77777777" w:rsidR="004354F1" w:rsidRDefault="0019625A">
      <w:pPr>
        <w:spacing w:line="360" w:lineRule="auto"/>
        <w:ind w:firstLineChars="200" w:firstLine="480"/>
        <w:rPr>
          <w:sz w:val="24"/>
        </w:rPr>
      </w:pPr>
      <w:r>
        <w:rPr>
          <w:bCs/>
          <w:sz w:val="24"/>
        </w:rPr>
        <w:t>场内发售是指本基金募集期结束前获得基</w:t>
      </w:r>
      <w:r>
        <w:rPr>
          <w:bCs/>
          <w:sz w:val="24"/>
        </w:rPr>
        <w:t>金销售业务资格并经上海证券交易所和中国证券登记结算有限责任公司认可的上海证券交易所会员单位发售基金份额的行为。</w:t>
      </w:r>
      <w:r>
        <w:rPr>
          <w:sz w:val="24"/>
        </w:rPr>
        <w:t>通过场内认购的基金份额登记在证券登记系统投资人的场内证券账户下。</w:t>
      </w:r>
    </w:p>
    <w:p w14:paraId="7E09AA97" w14:textId="77777777" w:rsidR="004354F1" w:rsidRDefault="0019625A">
      <w:pPr>
        <w:spacing w:line="360" w:lineRule="auto"/>
        <w:ind w:firstLineChars="200" w:firstLine="480"/>
        <w:rPr>
          <w:sz w:val="24"/>
        </w:rPr>
      </w:pPr>
      <w:r>
        <w:rPr>
          <w:sz w:val="24"/>
        </w:rPr>
        <w:t>场外将通过基金管理人的直销网点及基金场外销售机构的销售网点发售或按基金管理人、场外销售机构提供的其他方式办理公开发售（具体名单详见基金份额发售公告或相关业务公告）。通过场外认购的基金份额登记在登记结算系统投资人的场外基金账户下。</w:t>
      </w:r>
    </w:p>
    <w:p w14:paraId="53E266F4" w14:textId="77777777" w:rsidR="004354F1" w:rsidRDefault="0019625A">
      <w:pPr>
        <w:spacing w:line="360" w:lineRule="auto"/>
        <w:ind w:firstLineChars="200" w:firstLine="480"/>
        <w:rPr>
          <w:bCs/>
          <w:sz w:val="24"/>
        </w:rPr>
      </w:pPr>
      <w:r>
        <w:rPr>
          <w:bCs/>
          <w:sz w:val="24"/>
        </w:rPr>
        <w:t>3</w:t>
      </w:r>
      <w:r>
        <w:rPr>
          <w:bCs/>
          <w:sz w:val="24"/>
        </w:rPr>
        <w:t>、发售对象范围及选择标准</w:t>
      </w:r>
    </w:p>
    <w:p w14:paraId="2F948179" w14:textId="77777777" w:rsidR="004354F1" w:rsidRDefault="0019625A">
      <w:pPr>
        <w:spacing w:line="360" w:lineRule="auto"/>
        <w:ind w:firstLineChars="200" w:firstLine="480"/>
        <w:rPr>
          <w:bCs/>
          <w:sz w:val="24"/>
        </w:rPr>
      </w:pPr>
      <w:r>
        <w:rPr>
          <w:bCs/>
          <w:sz w:val="24"/>
        </w:rPr>
        <w:t>包括战略投资者、网下投资者及公众投资者。</w:t>
      </w:r>
    </w:p>
    <w:p w14:paraId="6F37C8D5" w14:textId="77777777" w:rsidR="004354F1" w:rsidRDefault="0019625A">
      <w:pPr>
        <w:spacing w:line="360" w:lineRule="auto"/>
        <w:ind w:firstLineChars="200" w:firstLine="480"/>
        <w:rPr>
          <w:bCs/>
          <w:sz w:val="24"/>
        </w:rPr>
      </w:pPr>
      <w:r>
        <w:rPr>
          <w:bCs/>
          <w:sz w:val="24"/>
        </w:rPr>
        <w:t>战略投资者包括基础设施项目原始权益人</w:t>
      </w:r>
      <w:r>
        <w:rPr>
          <w:bCs/>
          <w:sz w:val="24"/>
        </w:rPr>
        <w:t>或其同</w:t>
      </w:r>
      <w:proofErr w:type="gramStart"/>
      <w:r>
        <w:rPr>
          <w:bCs/>
          <w:sz w:val="24"/>
        </w:rPr>
        <w:t>一控制</w:t>
      </w:r>
      <w:proofErr w:type="gramEnd"/>
      <w:r>
        <w:rPr>
          <w:bCs/>
          <w:sz w:val="24"/>
        </w:rPr>
        <w:t>下的关联方，以及其它专业机构投资者。其中，对于参与本基金战略配售的专业机构投资者，应当具</w:t>
      </w:r>
      <w:r>
        <w:rPr>
          <w:bCs/>
          <w:sz w:val="24"/>
        </w:rPr>
        <w:lastRenderedPageBreak/>
        <w:t>备良好的市场声誉和影响力，具有较强资金实力，认可基础设施基金长期投资价值，具体选择标准详见</w:t>
      </w:r>
      <w:bookmarkStart w:id="90" w:name="_Hlk149119473"/>
      <w:r>
        <w:rPr>
          <w:bCs/>
          <w:sz w:val="24"/>
        </w:rPr>
        <w:t>招募说明书或</w:t>
      </w:r>
      <w:bookmarkEnd w:id="90"/>
      <w:r>
        <w:rPr>
          <w:bCs/>
          <w:sz w:val="24"/>
        </w:rPr>
        <w:t>基金份额询价公告等相关文件。参与基金份额战略配售的投资者应当满足《基础设施基金指引》及相关业务规则规定的要求，不得接受他人委托或者委托他人参与，但依法设立并符合特定投资目的的证券投资基金、公募理财产品</w:t>
      </w:r>
      <w:proofErr w:type="gramStart"/>
      <w:r>
        <w:rPr>
          <w:bCs/>
          <w:sz w:val="24"/>
        </w:rPr>
        <w:t>等资管</w:t>
      </w:r>
      <w:proofErr w:type="gramEnd"/>
      <w:r>
        <w:rPr>
          <w:bCs/>
          <w:sz w:val="24"/>
        </w:rPr>
        <w:t>产品，以及全国社会保障基金、基本养老保险基金、年金基金等除外。</w:t>
      </w:r>
    </w:p>
    <w:p w14:paraId="4A209754" w14:textId="77777777" w:rsidR="004354F1" w:rsidRDefault="0019625A">
      <w:pPr>
        <w:spacing w:line="360" w:lineRule="auto"/>
        <w:ind w:firstLineChars="200" w:firstLine="480"/>
        <w:rPr>
          <w:bCs/>
          <w:sz w:val="24"/>
        </w:rPr>
      </w:pPr>
      <w:r>
        <w:rPr>
          <w:bCs/>
          <w:sz w:val="24"/>
        </w:rPr>
        <w:t>网下投资者为证券公司、基金管理公司、信托公司、财务公司、保险公司及保险资产管理公司、合格境外机构投资者、人民币合格境外机构投资者、商业银行及其理财子公司、政策性银行、符合规定的私募基金管理人以及其他</w:t>
      </w:r>
      <w:bookmarkStart w:id="91" w:name="_Hlk167201772"/>
      <w:r>
        <w:rPr>
          <w:bCs/>
          <w:sz w:val="24"/>
        </w:rPr>
        <w:t>符合中国证监会及上海证券交易所投资者适当性规定</w:t>
      </w:r>
      <w:bookmarkEnd w:id="91"/>
      <w:r>
        <w:rPr>
          <w:bCs/>
          <w:sz w:val="24"/>
        </w:rPr>
        <w:t>的专业机构投资者。全国社会保障基金、基本养老保险基金、年金基金等可根据有关规定参与基金网下询价。</w:t>
      </w:r>
    </w:p>
    <w:p w14:paraId="5F5A4668" w14:textId="77777777" w:rsidR="004354F1" w:rsidRDefault="0019625A">
      <w:pPr>
        <w:spacing w:line="360" w:lineRule="auto"/>
        <w:ind w:firstLineChars="200" w:firstLine="480"/>
        <w:rPr>
          <w:bCs/>
          <w:sz w:val="24"/>
        </w:rPr>
      </w:pPr>
      <w:r>
        <w:rPr>
          <w:bCs/>
          <w:sz w:val="24"/>
        </w:rPr>
        <w:t>原始权益人及其关联方、基金管理人、财务顾问、战略投资者以及其他与定价存在利益冲突的主体不得参与网下询价，但基金管理人或财务顾问管理的公募证券投资基金、全国社会保障基金、基</w:t>
      </w:r>
      <w:r>
        <w:rPr>
          <w:bCs/>
          <w:sz w:val="24"/>
        </w:rPr>
        <w:t>本养老保险基金和年金基金除外。参与本次战略配售的投资者不得参与本次基础设施基金份额网下询价，但依法设立且未参与本次战略配售的证券投资基金、理财产品和其他资产管理产品除外。</w:t>
      </w:r>
    </w:p>
    <w:p w14:paraId="254BFC45" w14:textId="77777777" w:rsidR="004354F1" w:rsidRDefault="0019625A">
      <w:pPr>
        <w:spacing w:line="360" w:lineRule="auto"/>
        <w:ind w:firstLineChars="200" w:firstLine="480"/>
        <w:rPr>
          <w:bCs/>
          <w:sz w:val="24"/>
        </w:rPr>
      </w:pPr>
      <w:r>
        <w:rPr>
          <w:bCs/>
          <w:sz w:val="24"/>
        </w:rPr>
        <w:t>公众投资者为符合法律法规规定的可投资于证券投资基金的个人投资者、机构投资者、合格境外机构投资者和人民币合格境外机构投资者以及法律法规或中国证监会允许购买证券投资基金的其他投资人。参与网下询价的配售对象及其关联账户不得再通过面向公众投资者发售部分认购基金份额。</w:t>
      </w:r>
    </w:p>
    <w:p w14:paraId="6F199989" w14:textId="77777777" w:rsidR="004354F1" w:rsidRDefault="0019625A">
      <w:pPr>
        <w:spacing w:line="360" w:lineRule="auto"/>
        <w:ind w:firstLineChars="200" w:firstLine="480"/>
        <w:rPr>
          <w:sz w:val="24"/>
        </w:rPr>
      </w:pPr>
      <w:r>
        <w:rPr>
          <w:sz w:val="24"/>
        </w:rPr>
        <w:t>4</w:t>
      </w:r>
      <w:r>
        <w:rPr>
          <w:sz w:val="24"/>
        </w:rPr>
        <w:t>、基金的募集规模总额</w:t>
      </w:r>
    </w:p>
    <w:p w14:paraId="44241EFF" w14:textId="2353DC3B" w:rsidR="004354F1" w:rsidRDefault="0019625A">
      <w:pPr>
        <w:spacing w:line="360" w:lineRule="auto"/>
        <w:ind w:firstLineChars="200" w:firstLine="480"/>
        <w:rPr>
          <w:bCs/>
          <w:sz w:val="24"/>
        </w:rPr>
      </w:pPr>
      <w:r>
        <w:rPr>
          <w:bCs/>
          <w:sz w:val="24"/>
        </w:rPr>
        <w:t>中国证监会准予本基金募集规模总额为</w:t>
      </w:r>
      <w:r w:rsidR="008455DE">
        <w:rPr>
          <w:rFonts w:hint="eastAsia"/>
          <w:bCs/>
          <w:sz w:val="24"/>
        </w:rPr>
        <w:t>4</w:t>
      </w:r>
      <w:r>
        <w:rPr>
          <w:bCs/>
          <w:sz w:val="24"/>
        </w:rPr>
        <w:t>亿份。</w:t>
      </w:r>
    </w:p>
    <w:p w14:paraId="38C5EACA" w14:textId="77777777" w:rsidR="004354F1" w:rsidRDefault="004354F1">
      <w:pPr>
        <w:spacing w:line="360" w:lineRule="auto"/>
        <w:ind w:firstLineChars="200" w:firstLine="480"/>
        <w:rPr>
          <w:bCs/>
          <w:sz w:val="24"/>
        </w:rPr>
      </w:pPr>
    </w:p>
    <w:p w14:paraId="1BCD0C2B" w14:textId="77777777" w:rsidR="004354F1" w:rsidRDefault="0019625A">
      <w:pPr>
        <w:spacing w:line="360" w:lineRule="auto"/>
        <w:ind w:firstLineChars="200" w:firstLine="480"/>
        <w:rPr>
          <w:bCs/>
          <w:sz w:val="24"/>
        </w:rPr>
      </w:pPr>
      <w:r>
        <w:rPr>
          <w:bCs/>
          <w:sz w:val="24"/>
        </w:rPr>
        <w:t>二、本</w:t>
      </w:r>
      <w:r>
        <w:rPr>
          <w:bCs/>
          <w:sz w:val="24"/>
        </w:rPr>
        <w:t>基金战略投资者认购份额及持有期限</w:t>
      </w:r>
    </w:p>
    <w:p w14:paraId="24589DB9" w14:textId="77777777" w:rsidR="004354F1" w:rsidRDefault="0019625A">
      <w:pPr>
        <w:spacing w:line="360" w:lineRule="auto"/>
        <w:ind w:firstLineChars="200" w:firstLine="480"/>
        <w:rPr>
          <w:bCs/>
          <w:sz w:val="24"/>
        </w:rPr>
      </w:pPr>
      <w:r>
        <w:rPr>
          <w:bCs/>
          <w:sz w:val="24"/>
        </w:rPr>
        <w:t>根据基金份额发售计划，原始权益人或其同</w:t>
      </w:r>
      <w:proofErr w:type="gramStart"/>
      <w:r>
        <w:rPr>
          <w:bCs/>
          <w:sz w:val="24"/>
        </w:rPr>
        <w:t>一控制</w:t>
      </w:r>
      <w:proofErr w:type="gramEnd"/>
      <w:r>
        <w:rPr>
          <w:bCs/>
          <w:sz w:val="24"/>
        </w:rPr>
        <w:t>下的关联方通过战略配售合计认购本基金份额不低于本次基金发售比例的</w:t>
      </w:r>
      <w:r>
        <w:rPr>
          <w:bCs/>
          <w:sz w:val="24"/>
        </w:rPr>
        <w:t>20%</w:t>
      </w:r>
      <w:r>
        <w:rPr>
          <w:bCs/>
          <w:sz w:val="24"/>
        </w:rPr>
        <w:t>。其中，占基金份额发售总量</w:t>
      </w:r>
      <w:r>
        <w:rPr>
          <w:bCs/>
          <w:sz w:val="24"/>
        </w:rPr>
        <w:t>20%</w:t>
      </w:r>
      <w:r>
        <w:rPr>
          <w:bCs/>
          <w:sz w:val="24"/>
        </w:rPr>
        <w:t>的份额持有期自上市之日起不少于</w:t>
      </w:r>
      <w:r>
        <w:rPr>
          <w:bCs/>
          <w:sz w:val="24"/>
        </w:rPr>
        <w:t>60</w:t>
      </w:r>
      <w:r>
        <w:rPr>
          <w:bCs/>
          <w:sz w:val="24"/>
        </w:rPr>
        <w:t>个月，超过</w:t>
      </w:r>
      <w:r>
        <w:rPr>
          <w:bCs/>
          <w:sz w:val="24"/>
        </w:rPr>
        <w:t>20%</w:t>
      </w:r>
      <w:r>
        <w:rPr>
          <w:bCs/>
          <w:sz w:val="24"/>
        </w:rPr>
        <w:t>部分的基金份额持有期自上市之日起不少于</w:t>
      </w:r>
      <w:r>
        <w:rPr>
          <w:bCs/>
          <w:sz w:val="24"/>
        </w:rPr>
        <w:t>36</w:t>
      </w:r>
      <w:r>
        <w:rPr>
          <w:bCs/>
          <w:sz w:val="24"/>
        </w:rPr>
        <w:t>个月。基金份额持有期间不允许质押。原始权益人或其同</w:t>
      </w:r>
      <w:proofErr w:type="gramStart"/>
      <w:r>
        <w:rPr>
          <w:bCs/>
          <w:sz w:val="24"/>
        </w:rPr>
        <w:t>一控制</w:t>
      </w:r>
      <w:proofErr w:type="gramEnd"/>
      <w:r>
        <w:rPr>
          <w:bCs/>
          <w:sz w:val="24"/>
        </w:rPr>
        <w:t>下的关联方拟卖出战略配售取得的基金份额的，应当按照相关规定</w:t>
      </w:r>
      <w:r>
        <w:rPr>
          <w:bCs/>
          <w:sz w:val="24"/>
        </w:rPr>
        <w:lastRenderedPageBreak/>
        <w:t>履行信息披露义务。其它参与战略配售的专业机构投资者（如有）持有本基金的基金份额期限自上市之日起不少于</w:t>
      </w:r>
      <w:r>
        <w:rPr>
          <w:bCs/>
          <w:sz w:val="24"/>
        </w:rPr>
        <w:t>12</w:t>
      </w:r>
      <w:r>
        <w:rPr>
          <w:bCs/>
          <w:sz w:val="24"/>
        </w:rPr>
        <w:t>个月。</w:t>
      </w:r>
    </w:p>
    <w:p w14:paraId="76A77C59" w14:textId="77777777" w:rsidR="004354F1" w:rsidRDefault="0019625A">
      <w:pPr>
        <w:pStyle w:val="a6"/>
        <w:spacing w:line="360" w:lineRule="auto"/>
        <w:ind w:firstLineChars="200" w:firstLine="480"/>
        <w:rPr>
          <w:bCs/>
          <w:sz w:val="24"/>
        </w:rPr>
      </w:pPr>
      <w:r>
        <w:rPr>
          <w:bCs/>
          <w:sz w:val="24"/>
        </w:rPr>
        <w:t>以上战略配售投</w:t>
      </w:r>
      <w:r>
        <w:rPr>
          <w:bCs/>
          <w:sz w:val="24"/>
        </w:rPr>
        <w:t>资者将与基金管理人事先签署战略配售协议，具体战略配售比例等相关信息将在基金份额询价公告、基金份额发售公告等相关公告中披露。最终获配的战略投资者名称、基金份额数量以及限售期安排等以基金合同生效公告中披露的情况为准。</w:t>
      </w:r>
    </w:p>
    <w:p w14:paraId="125A60BD" w14:textId="77777777" w:rsidR="004354F1" w:rsidRDefault="004354F1">
      <w:pPr>
        <w:pStyle w:val="a6"/>
      </w:pPr>
    </w:p>
    <w:p w14:paraId="303DF69F" w14:textId="77777777" w:rsidR="004354F1" w:rsidRDefault="0019625A">
      <w:pPr>
        <w:spacing w:line="360" w:lineRule="auto"/>
        <w:ind w:firstLineChars="200" w:firstLine="480"/>
        <w:rPr>
          <w:bCs/>
          <w:sz w:val="24"/>
        </w:rPr>
      </w:pPr>
      <w:r>
        <w:rPr>
          <w:bCs/>
          <w:sz w:val="24"/>
        </w:rPr>
        <w:t>三、网下投资者的发售数量、配售原则及配售方式</w:t>
      </w:r>
    </w:p>
    <w:p w14:paraId="542B01EF" w14:textId="77777777" w:rsidR="004354F1" w:rsidRDefault="0019625A">
      <w:pPr>
        <w:spacing w:line="360" w:lineRule="auto"/>
        <w:ind w:firstLineChars="200" w:firstLine="480"/>
        <w:rPr>
          <w:bCs/>
          <w:sz w:val="24"/>
        </w:rPr>
      </w:pPr>
      <w:r>
        <w:rPr>
          <w:bCs/>
          <w:sz w:val="24"/>
        </w:rPr>
        <w:t>（一）网下询价并定价</w:t>
      </w:r>
    </w:p>
    <w:p w14:paraId="10F6154E" w14:textId="77777777" w:rsidR="004354F1" w:rsidRDefault="0019625A">
      <w:pPr>
        <w:spacing w:line="360" w:lineRule="auto"/>
        <w:ind w:firstLineChars="200" w:firstLine="480"/>
        <w:rPr>
          <w:bCs/>
          <w:sz w:val="24"/>
        </w:rPr>
      </w:pPr>
      <w:r>
        <w:rPr>
          <w:bCs/>
          <w:sz w:val="24"/>
        </w:rPr>
        <w:t>本基金的基金份额认购价格通过向网下投资者询价的方式确定。</w:t>
      </w:r>
    </w:p>
    <w:p w14:paraId="4B9BFEE4" w14:textId="77777777" w:rsidR="004354F1" w:rsidRDefault="0019625A">
      <w:pPr>
        <w:spacing w:line="360" w:lineRule="auto"/>
        <w:ind w:firstLineChars="200" w:firstLine="480"/>
        <w:rPr>
          <w:bCs/>
          <w:sz w:val="24"/>
        </w:rPr>
      </w:pPr>
      <w:r>
        <w:rPr>
          <w:bCs/>
          <w:sz w:val="24"/>
        </w:rPr>
        <w:t>网下投资者及配售对象的信息以中国证券业协会注册的信息为准。</w:t>
      </w:r>
    </w:p>
    <w:p w14:paraId="3A8E5B74" w14:textId="77777777" w:rsidR="004354F1" w:rsidRDefault="0019625A">
      <w:pPr>
        <w:spacing w:line="360" w:lineRule="auto"/>
        <w:ind w:firstLineChars="200" w:firstLine="480"/>
        <w:rPr>
          <w:bCs/>
          <w:sz w:val="24"/>
        </w:rPr>
      </w:pPr>
      <w:r>
        <w:rPr>
          <w:bCs/>
          <w:sz w:val="24"/>
        </w:rPr>
        <w:t>（二）网下投资者的发售数量</w:t>
      </w:r>
    </w:p>
    <w:p w14:paraId="025736D4" w14:textId="77777777" w:rsidR="004354F1" w:rsidRDefault="0019625A">
      <w:pPr>
        <w:spacing w:line="360" w:lineRule="auto"/>
        <w:ind w:firstLineChars="200" w:firstLine="480"/>
        <w:rPr>
          <w:bCs/>
          <w:sz w:val="24"/>
        </w:rPr>
      </w:pPr>
      <w:r>
        <w:rPr>
          <w:bCs/>
          <w:sz w:val="24"/>
        </w:rPr>
        <w:t>扣除向战略投资者配售部分后，本基金的基金份额网下发售比例应不低于本次公开发售数量的</w:t>
      </w:r>
      <w:r>
        <w:rPr>
          <w:bCs/>
          <w:sz w:val="24"/>
        </w:rPr>
        <w:t>70%</w:t>
      </w:r>
      <w:r>
        <w:rPr>
          <w:bCs/>
          <w:sz w:val="24"/>
        </w:rPr>
        <w:t>。</w:t>
      </w:r>
    </w:p>
    <w:p w14:paraId="66DF13A4" w14:textId="77777777" w:rsidR="004354F1" w:rsidRDefault="0019625A">
      <w:pPr>
        <w:spacing w:line="360" w:lineRule="auto"/>
        <w:ind w:firstLineChars="200" w:firstLine="480"/>
        <w:rPr>
          <w:bCs/>
          <w:sz w:val="24"/>
        </w:rPr>
      </w:pPr>
      <w:r>
        <w:rPr>
          <w:bCs/>
          <w:sz w:val="24"/>
        </w:rPr>
        <w:t>（三）网下配售原则及配售方式</w:t>
      </w:r>
    </w:p>
    <w:p w14:paraId="1701765D" w14:textId="77777777" w:rsidR="004354F1" w:rsidRDefault="0019625A">
      <w:pPr>
        <w:spacing w:line="360" w:lineRule="auto"/>
        <w:ind w:firstLineChars="200" w:firstLine="480"/>
        <w:rPr>
          <w:bCs/>
          <w:sz w:val="24"/>
        </w:rPr>
      </w:pPr>
      <w:r>
        <w:rPr>
          <w:bCs/>
          <w:sz w:val="24"/>
        </w:rPr>
        <w:t>网下投资者通过上海证券交易所发行平台参与基金份额的网下配售。基金管理人按照询价确定的认购价格办理网下投资者的网下基金份额的认购和配售。</w:t>
      </w:r>
    </w:p>
    <w:p w14:paraId="2E269AF6" w14:textId="77777777" w:rsidR="004354F1" w:rsidRDefault="0019625A">
      <w:pPr>
        <w:spacing w:line="360" w:lineRule="auto"/>
        <w:ind w:firstLineChars="200" w:firstLine="480"/>
        <w:rPr>
          <w:bCs/>
          <w:sz w:val="24"/>
        </w:rPr>
      </w:pPr>
      <w:r>
        <w:rPr>
          <w:bCs/>
          <w:sz w:val="24"/>
        </w:rPr>
        <w:t>如对网下投资者进行分类配售的，同类投资者获得配售比例相同。</w:t>
      </w:r>
    </w:p>
    <w:p w14:paraId="1A13ACA8" w14:textId="77777777" w:rsidR="004354F1" w:rsidRDefault="004354F1">
      <w:pPr>
        <w:spacing w:line="360" w:lineRule="auto"/>
        <w:ind w:firstLineChars="200" w:firstLine="480"/>
        <w:rPr>
          <w:bCs/>
          <w:sz w:val="24"/>
        </w:rPr>
      </w:pPr>
    </w:p>
    <w:p w14:paraId="7FD361F9" w14:textId="77777777" w:rsidR="004354F1" w:rsidRDefault="0019625A">
      <w:pPr>
        <w:spacing w:line="360" w:lineRule="auto"/>
        <w:ind w:firstLineChars="200" w:firstLine="480"/>
        <w:rPr>
          <w:bCs/>
          <w:sz w:val="24"/>
        </w:rPr>
      </w:pPr>
      <w:r>
        <w:rPr>
          <w:bCs/>
          <w:sz w:val="24"/>
        </w:rPr>
        <w:t>四、公众投资者认购</w:t>
      </w:r>
    </w:p>
    <w:p w14:paraId="6B628F75" w14:textId="77777777" w:rsidR="004354F1" w:rsidRDefault="0019625A">
      <w:pPr>
        <w:spacing w:line="360" w:lineRule="auto"/>
        <w:ind w:firstLineChars="200" w:firstLine="480"/>
        <w:rPr>
          <w:bCs/>
          <w:sz w:val="24"/>
        </w:rPr>
      </w:pPr>
      <w:r>
        <w:rPr>
          <w:bCs/>
          <w:sz w:val="24"/>
        </w:rPr>
        <w:t>公众投资者可以通过场内证券经营机构或者基金管理人及其委托的场外基金销售机构认购本基金。</w:t>
      </w:r>
    </w:p>
    <w:p w14:paraId="3F265B0A" w14:textId="77777777" w:rsidR="004354F1" w:rsidRDefault="0019625A">
      <w:pPr>
        <w:spacing w:line="360" w:lineRule="auto"/>
        <w:ind w:firstLineChars="200" w:firstLine="480"/>
        <w:rPr>
          <w:bCs/>
          <w:sz w:val="24"/>
        </w:rPr>
      </w:pPr>
      <w:r>
        <w:rPr>
          <w:bCs/>
          <w:sz w:val="24"/>
        </w:rPr>
        <w:t>参与网下询价的配售对象及其关联账户不得通过面向公众投资者发售部分认购基金份额。</w:t>
      </w:r>
    </w:p>
    <w:p w14:paraId="3D7F58E3" w14:textId="77777777" w:rsidR="004354F1" w:rsidRDefault="004354F1">
      <w:pPr>
        <w:spacing w:line="360" w:lineRule="auto"/>
        <w:ind w:firstLineChars="200" w:firstLine="480"/>
        <w:rPr>
          <w:bCs/>
          <w:sz w:val="24"/>
        </w:rPr>
      </w:pPr>
    </w:p>
    <w:p w14:paraId="5981D687" w14:textId="77777777" w:rsidR="004354F1" w:rsidRDefault="0019625A">
      <w:pPr>
        <w:spacing w:line="360" w:lineRule="auto"/>
        <w:ind w:firstLineChars="200" w:firstLine="480"/>
        <w:rPr>
          <w:bCs/>
          <w:sz w:val="24"/>
        </w:rPr>
      </w:pPr>
      <w:r>
        <w:rPr>
          <w:bCs/>
          <w:sz w:val="24"/>
        </w:rPr>
        <w:t>五、基金份额的认购</w:t>
      </w:r>
    </w:p>
    <w:p w14:paraId="650FDF9E" w14:textId="77777777" w:rsidR="004354F1" w:rsidRDefault="0019625A">
      <w:pPr>
        <w:spacing w:line="360" w:lineRule="auto"/>
        <w:ind w:firstLineChars="200" w:firstLine="480"/>
        <w:rPr>
          <w:bCs/>
          <w:sz w:val="24"/>
        </w:rPr>
      </w:pPr>
      <w:r>
        <w:rPr>
          <w:bCs/>
          <w:sz w:val="24"/>
        </w:rPr>
        <w:t>1</w:t>
      </w:r>
      <w:r>
        <w:rPr>
          <w:bCs/>
          <w:sz w:val="24"/>
        </w:rPr>
        <w:t>、认购方式</w:t>
      </w:r>
    </w:p>
    <w:p w14:paraId="2D02A3CA" w14:textId="77777777" w:rsidR="004354F1" w:rsidRDefault="0019625A">
      <w:pPr>
        <w:spacing w:line="360" w:lineRule="auto"/>
        <w:ind w:firstLineChars="200" w:firstLine="480"/>
        <w:rPr>
          <w:bCs/>
          <w:sz w:val="24"/>
        </w:rPr>
      </w:pPr>
      <w:r>
        <w:rPr>
          <w:bCs/>
          <w:sz w:val="24"/>
        </w:rPr>
        <w:t>（</w:t>
      </w:r>
      <w:r>
        <w:rPr>
          <w:bCs/>
          <w:sz w:val="24"/>
        </w:rPr>
        <w:t>1</w:t>
      </w:r>
      <w:r>
        <w:rPr>
          <w:bCs/>
          <w:sz w:val="24"/>
        </w:rPr>
        <w:t>）战略投资者的认购</w:t>
      </w:r>
    </w:p>
    <w:p w14:paraId="59524BBB" w14:textId="77777777" w:rsidR="004354F1" w:rsidRDefault="0019625A">
      <w:pPr>
        <w:spacing w:line="360" w:lineRule="auto"/>
        <w:ind w:firstLineChars="200" w:firstLine="480"/>
        <w:rPr>
          <w:bCs/>
          <w:sz w:val="24"/>
        </w:rPr>
      </w:pPr>
      <w:r>
        <w:rPr>
          <w:bCs/>
          <w:sz w:val="24"/>
        </w:rPr>
        <w:t>募集期结束前，战略投资者应当在约定的期限内，以认购价格认购其承诺认</w:t>
      </w:r>
      <w:r>
        <w:rPr>
          <w:bCs/>
          <w:sz w:val="24"/>
        </w:rPr>
        <w:lastRenderedPageBreak/>
        <w:t>购的基金份额数量。参与战略配售的原始权益人，可以用现金或者中国证监会认可的其他对价进行认购。</w:t>
      </w:r>
    </w:p>
    <w:p w14:paraId="45302C7C" w14:textId="77777777" w:rsidR="004354F1" w:rsidRDefault="0019625A">
      <w:pPr>
        <w:spacing w:line="360" w:lineRule="auto"/>
        <w:ind w:firstLineChars="200" w:firstLine="480"/>
        <w:rPr>
          <w:bCs/>
          <w:sz w:val="24"/>
        </w:rPr>
      </w:pPr>
      <w:r>
        <w:rPr>
          <w:bCs/>
          <w:sz w:val="24"/>
        </w:rPr>
        <w:t>（</w:t>
      </w:r>
      <w:r>
        <w:rPr>
          <w:bCs/>
          <w:sz w:val="24"/>
        </w:rPr>
        <w:t>2</w:t>
      </w:r>
      <w:r>
        <w:rPr>
          <w:bCs/>
          <w:sz w:val="24"/>
        </w:rPr>
        <w:t>）网下投资者的认购</w:t>
      </w:r>
    </w:p>
    <w:p w14:paraId="64276BEF" w14:textId="77777777" w:rsidR="004354F1" w:rsidRDefault="0019625A">
      <w:pPr>
        <w:spacing w:line="360" w:lineRule="auto"/>
        <w:ind w:firstLineChars="200" w:firstLine="480"/>
        <w:rPr>
          <w:bCs/>
          <w:sz w:val="24"/>
        </w:rPr>
      </w:pPr>
      <w:r>
        <w:rPr>
          <w:bCs/>
          <w:sz w:val="24"/>
        </w:rPr>
        <w:t>基金份额认购价格确定后，询价阶段提供有效报价的投资者方可参与网下认购。有效报价是指网下投资者提交的不低于基金管理人及财务顾问确定的认购价格，同时符合基金管理人、财务顾问事先确定且公告的其他条件的报价。</w:t>
      </w:r>
    </w:p>
    <w:p w14:paraId="57649653" w14:textId="77777777" w:rsidR="004354F1" w:rsidRDefault="0019625A">
      <w:pPr>
        <w:spacing w:line="360" w:lineRule="auto"/>
        <w:ind w:firstLineChars="200" w:firstLine="480"/>
        <w:rPr>
          <w:bCs/>
          <w:sz w:val="24"/>
        </w:rPr>
      </w:pPr>
      <w:r>
        <w:rPr>
          <w:bCs/>
          <w:sz w:val="24"/>
        </w:rPr>
        <w:t>网下投资者应当通过上海证券交易所网下发行电子平台向基金管理人提交认购申请。网下投资者提交认购申请后，应当在募集期内通过基金管理人完成认购资金的缴纳，并通过中国结算登记份额。</w:t>
      </w:r>
    </w:p>
    <w:p w14:paraId="48E7DA93" w14:textId="77777777" w:rsidR="004354F1" w:rsidRDefault="0019625A">
      <w:pPr>
        <w:spacing w:line="360" w:lineRule="auto"/>
        <w:ind w:firstLineChars="200" w:firstLine="480"/>
        <w:rPr>
          <w:bCs/>
          <w:sz w:val="24"/>
        </w:rPr>
      </w:pPr>
      <w:r>
        <w:rPr>
          <w:bCs/>
          <w:sz w:val="24"/>
        </w:rPr>
        <w:t>（</w:t>
      </w:r>
      <w:r>
        <w:rPr>
          <w:bCs/>
          <w:sz w:val="24"/>
        </w:rPr>
        <w:t>3</w:t>
      </w:r>
      <w:r>
        <w:rPr>
          <w:bCs/>
          <w:sz w:val="24"/>
        </w:rPr>
        <w:t>）公众投资者的认购</w:t>
      </w:r>
    </w:p>
    <w:p w14:paraId="01B90CE0" w14:textId="77777777" w:rsidR="004354F1" w:rsidRDefault="0019625A">
      <w:pPr>
        <w:spacing w:line="360" w:lineRule="auto"/>
        <w:ind w:firstLineChars="200" w:firstLine="480"/>
        <w:rPr>
          <w:bCs/>
          <w:sz w:val="24"/>
        </w:rPr>
      </w:pPr>
      <w:r>
        <w:rPr>
          <w:bCs/>
          <w:sz w:val="24"/>
        </w:rPr>
        <w:t>募集期内，公众投资者可以通过场内证券经营机构或基金管理人及其委托的场外基金销售机构认购基金份额。</w:t>
      </w:r>
    </w:p>
    <w:p w14:paraId="332FAE30" w14:textId="77777777" w:rsidR="004354F1" w:rsidRDefault="0019625A">
      <w:pPr>
        <w:spacing w:line="360" w:lineRule="auto"/>
        <w:ind w:firstLineChars="200" w:firstLine="480"/>
        <w:rPr>
          <w:bCs/>
          <w:sz w:val="24"/>
        </w:rPr>
      </w:pPr>
      <w:r>
        <w:rPr>
          <w:bCs/>
          <w:sz w:val="24"/>
        </w:rPr>
        <w:t>2</w:t>
      </w:r>
      <w:r>
        <w:rPr>
          <w:bCs/>
          <w:sz w:val="24"/>
        </w:rPr>
        <w:t>、认购账户</w:t>
      </w:r>
    </w:p>
    <w:p w14:paraId="473A45D9" w14:textId="77777777" w:rsidR="004354F1" w:rsidRDefault="0019625A">
      <w:pPr>
        <w:spacing w:line="360" w:lineRule="auto"/>
        <w:ind w:firstLineChars="200" w:firstLine="480"/>
        <w:rPr>
          <w:bCs/>
          <w:sz w:val="24"/>
        </w:rPr>
      </w:pPr>
      <w:r>
        <w:rPr>
          <w:bCs/>
          <w:sz w:val="24"/>
        </w:rPr>
        <w:t>投资者使用场内证券账户认购的本基金的基金份额，可直接参与证券交易所场内交易。投资者使用场外基金账户认购的，应先转托管至场内证券经营机构后，方可参与证券交易所场内交易。</w:t>
      </w:r>
    </w:p>
    <w:p w14:paraId="21968195" w14:textId="77777777" w:rsidR="004354F1" w:rsidRDefault="0019625A">
      <w:pPr>
        <w:spacing w:line="360" w:lineRule="auto"/>
        <w:ind w:firstLineChars="200" w:firstLine="480"/>
        <w:rPr>
          <w:bCs/>
          <w:sz w:val="24"/>
        </w:rPr>
      </w:pPr>
      <w:r>
        <w:rPr>
          <w:bCs/>
          <w:sz w:val="24"/>
        </w:rPr>
        <w:t>3</w:t>
      </w:r>
      <w:r>
        <w:rPr>
          <w:bCs/>
          <w:sz w:val="24"/>
        </w:rPr>
        <w:t>、认购费用</w:t>
      </w:r>
    </w:p>
    <w:p w14:paraId="25F5EC40" w14:textId="77777777" w:rsidR="004354F1" w:rsidRDefault="0019625A">
      <w:pPr>
        <w:spacing w:line="360" w:lineRule="auto"/>
        <w:ind w:firstLineChars="200" w:firstLine="480"/>
        <w:rPr>
          <w:bCs/>
          <w:sz w:val="24"/>
        </w:rPr>
      </w:pPr>
      <w:r>
        <w:rPr>
          <w:bCs/>
          <w:sz w:val="24"/>
        </w:rPr>
        <w:t>本基金的认购费率由基</w:t>
      </w:r>
      <w:r>
        <w:rPr>
          <w:bCs/>
          <w:sz w:val="24"/>
        </w:rPr>
        <w:t>金管理人决定，并在招募说明书及基金产品资料概要中列示。基金认购费用不列入基金财产。</w:t>
      </w:r>
    </w:p>
    <w:p w14:paraId="667512CA" w14:textId="77777777" w:rsidR="004354F1" w:rsidRDefault="0019625A">
      <w:pPr>
        <w:spacing w:line="360" w:lineRule="auto"/>
        <w:ind w:firstLineChars="200" w:firstLine="480"/>
        <w:rPr>
          <w:bCs/>
          <w:sz w:val="24"/>
        </w:rPr>
      </w:pPr>
      <w:r>
        <w:rPr>
          <w:bCs/>
          <w:sz w:val="24"/>
        </w:rPr>
        <w:t>4</w:t>
      </w:r>
      <w:r>
        <w:rPr>
          <w:bCs/>
          <w:sz w:val="24"/>
        </w:rPr>
        <w:t>、募集期利息的处理方式</w:t>
      </w:r>
    </w:p>
    <w:p w14:paraId="345EAA6C" w14:textId="77777777" w:rsidR="004354F1" w:rsidRDefault="0019625A">
      <w:pPr>
        <w:spacing w:line="360" w:lineRule="auto"/>
        <w:ind w:firstLineChars="200" w:firstLine="480"/>
        <w:rPr>
          <w:bCs/>
          <w:sz w:val="24"/>
        </w:rPr>
      </w:pPr>
      <w:r>
        <w:rPr>
          <w:bCs/>
          <w:sz w:val="24"/>
        </w:rPr>
        <w:t>有效认购款项在募集期间产生的利息将直接归入基金资产，不折算为投资者基金份额。</w:t>
      </w:r>
    </w:p>
    <w:p w14:paraId="2EBCBF50" w14:textId="77777777" w:rsidR="004354F1" w:rsidRDefault="0019625A">
      <w:pPr>
        <w:spacing w:line="360" w:lineRule="auto"/>
        <w:ind w:firstLineChars="200" w:firstLine="480"/>
        <w:rPr>
          <w:bCs/>
          <w:sz w:val="24"/>
        </w:rPr>
      </w:pPr>
      <w:r>
        <w:rPr>
          <w:bCs/>
          <w:sz w:val="24"/>
        </w:rPr>
        <w:t>5</w:t>
      </w:r>
      <w:r>
        <w:rPr>
          <w:bCs/>
          <w:sz w:val="24"/>
        </w:rPr>
        <w:t>、认购价格的确定</w:t>
      </w:r>
    </w:p>
    <w:p w14:paraId="1A041DE2" w14:textId="77777777" w:rsidR="004354F1" w:rsidRDefault="0019625A">
      <w:pPr>
        <w:spacing w:line="360" w:lineRule="auto"/>
        <w:ind w:firstLineChars="200" w:firstLine="480"/>
        <w:rPr>
          <w:bCs/>
          <w:sz w:val="24"/>
        </w:rPr>
      </w:pPr>
      <w:r>
        <w:rPr>
          <w:bCs/>
          <w:sz w:val="24"/>
        </w:rPr>
        <w:t>本基金通过向符合条件的网下投资者进行询价直接确定发行价格。</w:t>
      </w:r>
    </w:p>
    <w:p w14:paraId="2AFB14F6" w14:textId="77777777" w:rsidR="004354F1" w:rsidRDefault="0019625A">
      <w:pPr>
        <w:spacing w:line="360" w:lineRule="auto"/>
        <w:ind w:firstLineChars="200" w:firstLine="480"/>
        <w:rPr>
          <w:bCs/>
          <w:sz w:val="24"/>
        </w:rPr>
      </w:pPr>
      <w:r>
        <w:rPr>
          <w:bCs/>
          <w:sz w:val="24"/>
        </w:rPr>
        <w:t>基金管理人及其聘请的财务顾问将根据剔除不符合条件的报价后所有网下投资者报价的中位数和加权平均数，结合公募证券投资基金、公募理财产品、社保基金、养老金、企业年金基金、保险资金、合格境外机构投资者资金等配售对象的报价情况，审慎合理确定认购价格。</w:t>
      </w:r>
    </w:p>
    <w:p w14:paraId="7D5FDB22" w14:textId="77777777" w:rsidR="004354F1" w:rsidRDefault="0019625A">
      <w:pPr>
        <w:spacing w:line="360" w:lineRule="auto"/>
        <w:ind w:firstLineChars="200" w:firstLine="480"/>
        <w:rPr>
          <w:bCs/>
          <w:sz w:val="24"/>
        </w:rPr>
      </w:pPr>
      <w:r>
        <w:rPr>
          <w:bCs/>
          <w:sz w:val="24"/>
        </w:rPr>
        <w:t>6</w:t>
      </w:r>
      <w:r>
        <w:rPr>
          <w:bCs/>
          <w:sz w:val="24"/>
        </w:rPr>
        <w:t>、基金认购份额的计算</w:t>
      </w:r>
    </w:p>
    <w:p w14:paraId="6166A947" w14:textId="77777777" w:rsidR="004354F1" w:rsidRDefault="0019625A">
      <w:pPr>
        <w:spacing w:line="360" w:lineRule="auto"/>
        <w:ind w:firstLineChars="200" w:firstLine="480"/>
        <w:rPr>
          <w:bCs/>
          <w:sz w:val="24"/>
        </w:rPr>
      </w:pPr>
      <w:r>
        <w:rPr>
          <w:bCs/>
          <w:sz w:val="24"/>
        </w:rPr>
        <w:lastRenderedPageBreak/>
        <w:t>基金认购份额具体的计算方法在招募说明书中列示。</w:t>
      </w:r>
    </w:p>
    <w:p w14:paraId="3A78E16F" w14:textId="77777777" w:rsidR="004354F1" w:rsidRDefault="0019625A">
      <w:pPr>
        <w:spacing w:line="360" w:lineRule="auto"/>
        <w:ind w:firstLineChars="200" w:firstLine="480"/>
        <w:rPr>
          <w:bCs/>
          <w:sz w:val="24"/>
        </w:rPr>
      </w:pPr>
      <w:r>
        <w:rPr>
          <w:bCs/>
          <w:sz w:val="24"/>
        </w:rPr>
        <w:t>7</w:t>
      </w:r>
      <w:r>
        <w:rPr>
          <w:bCs/>
          <w:sz w:val="24"/>
        </w:rPr>
        <w:t>、认购份额余额的处理方式</w:t>
      </w:r>
    </w:p>
    <w:p w14:paraId="4A6D3498" w14:textId="77777777" w:rsidR="004354F1" w:rsidRDefault="0019625A">
      <w:pPr>
        <w:spacing w:line="360" w:lineRule="auto"/>
        <w:ind w:firstLineChars="200" w:firstLine="480"/>
        <w:rPr>
          <w:bCs/>
          <w:sz w:val="24"/>
        </w:rPr>
      </w:pPr>
      <w:r>
        <w:rPr>
          <w:bCs/>
          <w:sz w:val="24"/>
        </w:rPr>
        <w:t>认购份额余额的处理方式在招募说明书中列示。</w:t>
      </w:r>
    </w:p>
    <w:p w14:paraId="5A8779D1" w14:textId="77777777" w:rsidR="004354F1" w:rsidRDefault="0019625A">
      <w:pPr>
        <w:spacing w:line="360" w:lineRule="auto"/>
        <w:ind w:firstLineChars="200" w:firstLine="480"/>
        <w:rPr>
          <w:bCs/>
          <w:sz w:val="24"/>
        </w:rPr>
      </w:pPr>
      <w:r>
        <w:rPr>
          <w:bCs/>
          <w:sz w:val="24"/>
        </w:rPr>
        <w:t>8</w:t>
      </w:r>
      <w:r>
        <w:rPr>
          <w:bCs/>
          <w:sz w:val="24"/>
        </w:rPr>
        <w:t>、认购申请的确认</w:t>
      </w:r>
    </w:p>
    <w:p w14:paraId="1A593586" w14:textId="77777777" w:rsidR="004354F1" w:rsidRDefault="0019625A">
      <w:pPr>
        <w:spacing w:line="360" w:lineRule="auto"/>
        <w:ind w:firstLineChars="200" w:firstLine="480"/>
        <w:rPr>
          <w:bCs/>
          <w:sz w:val="24"/>
        </w:rPr>
      </w:pPr>
      <w:r>
        <w:rPr>
          <w:kern w:val="0"/>
          <w:sz w:val="24"/>
        </w:rPr>
        <w:t>销售机构对认购申请的受理并不代表该申请一定成功，而仅代表销售机构确实接收到认购申请。认购的确认以登记机构的确认结果为准。</w:t>
      </w:r>
      <w:r>
        <w:rPr>
          <w:bCs/>
          <w:sz w:val="24"/>
        </w:rPr>
        <w:t>对于认购申请及认购份额的确认情况，投资人应及时查询并妥善行使合法权利。</w:t>
      </w:r>
    </w:p>
    <w:p w14:paraId="6B670D0D" w14:textId="77777777" w:rsidR="004354F1" w:rsidRDefault="004354F1">
      <w:pPr>
        <w:spacing w:line="360" w:lineRule="auto"/>
        <w:ind w:firstLineChars="200" w:firstLine="480"/>
        <w:rPr>
          <w:bCs/>
          <w:sz w:val="24"/>
        </w:rPr>
      </w:pPr>
    </w:p>
    <w:p w14:paraId="6B6C8E7A" w14:textId="77777777" w:rsidR="004354F1" w:rsidRDefault="0019625A">
      <w:pPr>
        <w:spacing w:line="360" w:lineRule="auto"/>
        <w:ind w:firstLineChars="200" w:firstLine="480"/>
        <w:rPr>
          <w:bCs/>
          <w:sz w:val="24"/>
        </w:rPr>
      </w:pPr>
      <w:r>
        <w:rPr>
          <w:bCs/>
          <w:sz w:val="24"/>
        </w:rPr>
        <w:t>六、基金份额认购份额或金额的限制</w:t>
      </w:r>
    </w:p>
    <w:p w14:paraId="3EA2C7BF" w14:textId="77777777" w:rsidR="004354F1" w:rsidRDefault="0019625A">
      <w:pPr>
        <w:spacing w:line="360" w:lineRule="auto"/>
        <w:ind w:firstLineChars="200" w:firstLine="480"/>
        <w:rPr>
          <w:bCs/>
          <w:sz w:val="24"/>
        </w:rPr>
      </w:pPr>
      <w:r>
        <w:rPr>
          <w:bCs/>
          <w:sz w:val="24"/>
        </w:rPr>
        <w:t>1</w:t>
      </w:r>
      <w:r>
        <w:rPr>
          <w:bCs/>
          <w:sz w:val="24"/>
        </w:rPr>
        <w:t>、投资人认购时，需按销售机构规定的方式全额缴款；</w:t>
      </w:r>
    </w:p>
    <w:p w14:paraId="05D5B3BF" w14:textId="77777777" w:rsidR="004354F1" w:rsidRDefault="0019625A">
      <w:pPr>
        <w:spacing w:line="360" w:lineRule="auto"/>
        <w:ind w:firstLineChars="200" w:firstLine="480"/>
        <w:rPr>
          <w:bCs/>
          <w:sz w:val="24"/>
        </w:rPr>
      </w:pPr>
      <w:r>
        <w:rPr>
          <w:bCs/>
          <w:sz w:val="24"/>
        </w:rPr>
        <w:t>2</w:t>
      </w:r>
      <w:r>
        <w:rPr>
          <w:bCs/>
          <w:sz w:val="24"/>
        </w:rPr>
        <w:t>、基金管理人可以对每个基金交易账户的单笔最低认购份额或金额进行限制，</w:t>
      </w:r>
      <w:r>
        <w:rPr>
          <w:bCs/>
          <w:sz w:val="24"/>
        </w:rPr>
        <w:t>具体限制请参看招募说明书或相关公告；</w:t>
      </w:r>
    </w:p>
    <w:p w14:paraId="725D5331" w14:textId="77777777" w:rsidR="004354F1" w:rsidRDefault="0019625A">
      <w:pPr>
        <w:spacing w:line="360" w:lineRule="auto"/>
        <w:ind w:firstLineChars="200" w:firstLine="480"/>
        <w:rPr>
          <w:bCs/>
          <w:sz w:val="24"/>
        </w:rPr>
      </w:pPr>
      <w:r>
        <w:rPr>
          <w:bCs/>
          <w:sz w:val="24"/>
        </w:rPr>
        <w:t>3</w:t>
      </w:r>
      <w:r>
        <w:rPr>
          <w:bCs/>
          <w:sz w:val="24"/>
        </w:rPr>
        <w:t>、基金管理人可以对募集期间的单个投资人的累计认购份额或金额进行限制，具体限制和处理方法请参看招募说明书或相关公告。</w:t>
      </w:r>
    </w:p>
    <w:p w14:paraId="014D7079" w14:textId="77777777" w:rsidR="004354F1" w:rsidRDefault="004354F1">
      <w:pPr>
        <w:spacing w:line="360" w:lineRule="auto"/>
        <w:ind w:firstLineChars="200" w:firstLine="480"/>
        <w:rPr>
          <w:bCs/>
          <w:sz w:val="24"/>
        </w:rPr>
      </w:pPr>
    </w:p>
    <w:p w14:paraId="12E07434" w14:textId="77777777" w:rsidR="004354F1" w:rsidRDefault="0019625A">
      <w:pPr>
        <w:adjustRightInd w:val="0"/>
        <w:snapToGrid w:val="0"/>
        <w:spacing w:line="360" w:lineRule="auto"/>
        <w:ind w:firstLineChars="200" w:firstLine="480"/>
        <w:rPr>
          <w:sz w:val="24"/>
          <w:szCs w:val="24"/>
        </w:rPr>
      </w:pPr>
      <w:r>
        <w:rPr>
          <w:sz w:val="24"/>
          <w:szCs w:val="24"/>
        </w:rPr>
        <w:t>七、中止发售情形及处理方式</w:t>
      </w:r>
    </w:p>
    <w:p w14:paraId="47D6A2BE" w14:textId="77777777" w:rsidR="004354F1" w:rsidRDefault="0019625A">
      <w:pPr>
        <w:adjustRightInd w:val="0"/>
        <w:snapToGrid w:val="0"/>
        <w:spacing w:line="360" w:lineRule="auto"/>
        <w:ind w:firstLineChars="200" w:firstLine="480"/>
        <w:rPr>
          <w:bCs/>
          <w:sz w:val="24"/>
          <w:szCs w:val="24"/>
        </w:rPr>
      </w:pPr>
      <w:r>
        <w:rPr>
          <w:sz w:val="24"/>
          <w:szCs w:val="24"/>
        </w:rPr>
        <w:t>基金询价阶段后，如出现网下投资者提交的拟认购数量合计低于网下初始发售总量或基金管理人、财务顾问事先披露的其它约定情形的，</w:t>
      </w:r>
      <w:r>
        <w:rPr>
          <w:bCs/>
          <w:sz w:val="24"/>
          <w:szCs w:val="24"/>
        </w:rPr>
        <w:t>基金管理人、财务顾问应当中止发售，具体中止发售情形及安排见本基金招募说明书或其他相关公告。</w:t>
      </w:r>
    </w:p>
    <w:p w14:paraId="102E2CAE" w14:textId="77777777" w:rsidR="004354F1" w:rsidRDefault="0019625A">
      <w:pPr>
        <w:adjustRightInd w:val="0"/>
        <w:snapToGrid w:val="0"/>
        <w:spacing w:line="360" w:lineRule="auto"/>
        <w:ind w:firstLineChars="200" w:firstLine="480"/>
        <w:rPr>
          <w:bCs/>
          <w:sz w:val="24"/>
          <w:szCs w:val="24"/>
        </w:rPr>
      </w:pPr>
      <w:r>
        <w:rPr>
          <w:sz w:val="24"/>
          <w:szCs w:val="24"/>
        </w:rPr>
        <w:t>中止发售后，在中国证监会同意注册决定的有效期内，基金管理人可重新启动发售。</w:t>
      </w:r>
    </w:p>
    <w:p w14:paraId="5674BC51" w14:textId="77777777" w:rsidR="004354F1" w:rsidRDefault="004354F1">
      <w:pPr>
        <w:tabs>
          <w:tab w:val="left" w:pos="851"/>
        </w:tabs>
        <w:adjustRightInd w:val="0"/>
        <w:snapToGrid w:val="0"/>
        <w:spacing w:line="360" w:lineRule="auto"/>
        <w:ind w:left="426"/>
        <w:rPr>
          <w:sz w:val="24"/>
          <w:szCs w:val="24"/>
        </w:rPr>
      </w:pPr>
    </w:p>
    <w:p w14:paraId="5769569A" w14:textId="77777777" w:rsidR="004354F1" w:rsidRDefault="0019625A">
      <w:pPr>
        <w:adjustRightInd w:val="0"/>
        <w:snapToGrid w:val="0"/>
        <w:spacing w:line="360" w:lineRule="auto"/>
        <w:ind w:firstLineChars="200" w:firstLine="480"/>
        <w:rPr>
          <w:sz w:val="24"/>
          <w:szCs w:val="24"/>
        </w:rPr>
      </w:pPr>
      <w:r>
        <w:rPr>
          <w:sz w:val="24"/>
          <w:szCs w:val="24"/>
        </w:rPr>
        <w:t>八、回拨机制</w:t>
      </w:r>
    </w:p>
    <w:p w14:paraId="7F2C305A" w14:textId="77777777" w:rsidR="004354F1" w:rsidRDefault="0019625A">
      <w:pPr>
        <w:adjustRightInd w:val="0"/>
        <w:snapToGrid w:val="0"/>
        <w:spacing w:line="360" w:lineRule="auto"/>
        <w:ind w:firstLineChars="200" w:firstLine="480"/>
        <w:rPr>
          <w:sz w:val="24"/>
          <w:szCs w:val="24"/>
        </w:rPr>
      </w:pPr>
      <w:r>
        <w:rPr>
          <w:sz w:val="24"/>
          <w:szCs w:val="24"/>
        </w:rPr>
        <w:t>募集期届满，公众投资者认购份额不足的，基金管理人和财务顾问可以将公众投资者部分向网下发售部分进行回拨。网下投资者认购数量低于网下最低发售量的，不得向公众投资者回拨。</w:t>
      </w:r>
    </w:p>
    <w:p w14:paraId="5D47E7CD" w14:textId="77777777" w:rsidR="004354F1" w:rsidRDefault="0019625A">
      <w:pPr>
        <w:adjustRightInd w:val="0"/>
        <w:snapToGrid w:val="0"/>
        <w:spacing w:line="360" w:lineRule="auto"/>
        <w:ind w:firstLineChars="200" w:firstLine="480"/>
        <w:rPr>
          <w:sz w:val="24"/>
          <w:szCs w:val="24"/>
        </w:rPr>
      </w:pPr>
      <w:r>
        <w:rPr>
          <w:sz w:val="24"/>
          <w:szCs w:val="24"/>
        </w:rPr>
        <w:t>网下投资者认购数量高于网下最低发售量，</w:t>
      </w:r>
      <w:proofErr w:type="gramStart"/>
      <w:r>
        <w:rPr>
          <w:sz w:val="24"/>
          <w:szCs w:val="24"/>
        </w:rPr>
        <w:t>且公众</w:t>
      </w:r>
      <w:proofErr w:type="gramEnd"/>
      <w:r>
        <w:rPr>
          <w:sz w:val="24"/>
          <w:szCs w:val="24"/>
        </w:rPr>
        <w:t>投资者有效认购倍数较高的，网下发售部分可以向公众投资者回拨。回拨后的网下发售比例，不得低于本</w:t>
      </w:r>
      <w:r>
        <w:rPr>
          <w:sz w:val="24"/>
          <w:szCs w:val="24"/>
        </w:rPr>
        <w:lastRenderedPageBreak/>
        <w:t>次公开发售数量扣除向战略投资者配售部分后的</w:t>
      </w:r>
      <w:r>
        <w:rPr>
          <w:sz w:val="24"/>
          <w:szCs w:val="24"/>
        </w:rPr>
        <w:t>70%</w:t>
      </w:r>
      <w:r>
        <w:rPr>
          <w:sz w:val="24"/>
          <w:szCs w:val="24"/>
        </w:rPr>
        <w:t>。</w:t>
      </w:r>
    </w:p>
    <w:p w14:paraId="2A948E19" w14:textId="77777777" w:rsidR="004354F1" w:rsidRDefault="0019625A">
      <w:pPr>
        <w:adjustRightInd w:val="0"/>
        <w:snapToGrid w:val="0"/>
        <w:spacing w:line="360" w:lineRule="auto"/>
        <w:ind w:firstLineChars="200" w:firstLine="480"/>
        <w:rPr>
          <w:sz w:val="24"/>
          <w:szCs w:val="24"/>
        </w:rPr>
      </w:pPr>
      <w:r>
        <w:rPr>
          <w:sz w:val="24"/>
          <w:szCs w:val="24"/>
        </w:rPr>
        <w:t>基金管理人、财务顾问应在募集期届满后的次一个交易日（或指定交易日）日终前，将公众投资者发售与网下发售之间的回拨份额通知上海证券交易所并公告。未在规定时间内通知</w:t>
      </w:r>
      <w:r>
        <w:rPr>
          <w:sz w:val="24"/>
          <w:szCs w:val="24"/>
        </w:rPr>
        <w:t>上海证券交易所并公告的，基金管理人应根据发售公告确定的公众投资者、网下投资者发售量进行份额配售。</w:t>
      </w:r>
    </w:p>
    <w:p w14:paraId="201C1AC5" w14:textId="77777777" w:rsidR="004354F1" w:rsidRDefault="0019625A">
      <w:pPr>
        <w:spacing w:line="360" w:lineRule="auto"/>
        <w:ind w:firstLineChars="200" w:firstLine="480"/>
        <w:rPr>
          <w:bCs/>
          <w:sz w:val="24"/>
        </w:rPr>
      </w:pPr>
      <w:r>
        <w:rPr>
          <w:sz w:val="24"/>
          <w:szCs w:val="24"/>
        </w:rPr>
        <w:t>本基金本次募集涉及的回拨机制具体安排，请参见基金管理人发布的基金份额发售公告及相关公告。如果法律法规、监管部门、上海证券交易所等另有规定的从其规定。</w:t>
      </w:r>
    </w:p>
    <w:p w14:paraId="713BA831" w14:textId="77777777" w:rsidR="004354F1" w:rsidRDefault="004354F1">
      <w:pPr>
        <w:pStyle w:val="1"/>
        <w:spacing w:before="0" w:after="0"/>
        <w:jc w:val="center"/>
        <w:rPr>
          <w:rFonts w:ascii="Times New Roman"/>
          <w:color w:val="auto"/>
          <w:sz w:val="30"/>
        </w:rPr>
        <w:sectPr w:rsidR="004354F1">
          <w:footerReference w:type="default" r:id="rId16"/>
          <w:pgSz w:w="11906" w:h="16838"/>
          <w:pgMar w:top="1440" w:right="1800" w:bottom="1440" w:left="1800" w:header="851" w:footer="992" w:gutter="0"/>
          <w:pgNumType w:start="1"/>
          <w:cols w:space="720"/>
          <w:docGrid w:type="lines" w:linePitch="312"/>
        </w:sectPr>
      </w:pPr>
      <w:bookmarkStart w:id="92" w:name="_Toc142418273"/>
      <w:bookmarkStart w:id="93" w:name="_Toc68248763"/>
    </w:p>
    <w:p w14:paraId="18B05B96" w14:textId="77777777" w:rsidR="004354F1" w:rsidRDefault="0019625A">
      <w:pPr>
        <w:pStyle w:val="1"/>
        <w:spacing w:before="0" w:after="0"/>
        <w:jc w:val="center"/>
        <w:rPr>
          <w:rFonts w:ascii="Times New Roman"/>
          <w:color w:val="auto"/>
          <w:sz w:val="30"/>
        </w:rPr>
      </w:pPr>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92"/>
      <w:bookmarkEnd w:id="93"/>
    </w:p>
    <w:p w14:paraId="40B63FAA" w14:textId="77777777" w:rsidR="004354F1" w:rsidRDefault="004354F1">
      <w:pPr>
        <w:spacing w:line="360" w:lineRule="auto"/>
        <w:ind w:firstLine="540"/>
        <w:rPr>
          <w:bCs/>
          <w:sz w:val="24"/>
        </w:rPr>
      </w:pPr>
    </w:p>
    <w:p w14:paraId="2AB5431D" w14:textId="77777777" w:rsidR="004354F1" w:rsidRDefault="0019625A">
      <w:pPr>
        <w:spacing w:line="360" w:lineRule="auto"/>
        <w:ind w:firstLineChars="200" w:firstLine="480"/>
        <w:rPr>
          <w:bCs/>
          <w:sz w:val="24"/>
        </w:rPr>
      </w:pPr>
      <w:r>
        <w:rPr>
          <w:bCs/>
          <w:sz w:val="24"/>
        </w:rPr>
        <w:t>一、基金备案的条件</w:t>
      </w:r>
    </w:p>
    <w:p w14:paraId="06DC67A9" w14:textId="77777777" w:rsidR="004354F1" w:rsidRDefault="0019625A">
      <w:pPr>
        <w:spacing w:line="360" w:lineRule="auto"/>
        <w:ind w:firstLineChars="200" w:firstLine="480"/>
        <w:rPr>
          <w:bCs/>
          <w:sz w:val="24"/>
        </w:rPr>
      </w:pPr>
      <w:r>
        <w:rPr>
          <w:bCs/>
          <w:sz w:val="24"/>
        </w:rPr>
        <w:t>本基金自基金份额发售之日起，在基金募集份额总额不低于准予注册规模的</w:t>
      </w:r>
      <w:r>
        <w:rPr>
          <w:bCs/>
          <w:sz w:val="24"/>
        </w:rPr>
        <w:t>80%</w:t>
      </w:r>
      <w:r>
        <w:rPr>
          <w:bCs/>
          <w:sz w:val="24"/>
        </w:rPr>
        <w:t>，及基金募集金额不少于</w:t>
      </w:r>
      <w:r>
        <w:rPr>
          <w:bCs/>
          <w:sz w:val="24"/>
        </w:rPr>
        <w:t>2</w:t>
      </w:r>
      <w:r>
        <w:rPr>
          <w:bCs/>
          <w:sz w:val="24"/>
        </w:rPr>
        <w:t>亿元人民币</w:t>
      </w:r>
      <w:proofErr w:type="gramStart"/>
      <w:r>
        <w:rPr>
          <w:bCs/>
          <w:sz w:val="24"/>
        </w:rPr>
        <w:t>且基金</w:t>
      </w:r>
      <w:proofErr w:type="gramEnd"/>
      <w:r>
        <w:rPr>
          <w:bCs/>
          <w:sz w:val="24"/>
        </w:rPr>
        <w:t>认购人数不少于</w:t>
      </w:r>
      <w:r>
        <w:rPr>
          <w:bCs/>
          <w:sz w:val="24"/>
        </w:rPr>
        <w:t>1000</w:t>
      </w:r>
      <w:r>
        <w:rPr>
          <w:bCs/>
          <w:sz w:val="24"/>
        </w:rPr>
        <w:t>人，以及原始权益人或其同</w:t>
      </w:r>
      <w:proofErr w:type="gramStart"/>
      <w:r>
        <w:rPr>
          <w:bCs/>
          <w:sz w:val="24"/>
        </w:rPr>
        <w:t>一控制</w:t>
      </w:r>
      <w:proofErr w:type="gramEnd"/>
      <w:r>
        <w:rPr>
          <w:bCs/>
          <w:sz w:val="24"/>
        </w:rPr>
        <w:t>下的关联方按照规定参与战略配售、同时扣除战略配售后网下发售比例不低于公开发售数量的</w:t>
      </w:r>
      <w:r>
        <w:rPr>
          <w:bCs/>
          <w:sz w:val="24"/>
        </w:rPr>
        <w:t>70%</w:t>
      </w:r>
      <w:r>
        <w:rPr>
          <w:bCs/>
          <w:sz w:val="24"/>
        </w:rPr>
        <w:t>的条件下，基金募集期届满或基金管理人依据法律法规及招募说明书可以决定停止基金发售，并在</w:t>
      </w:r>
      <w:r>
        <w:rPr>
          <w:bCs/>
          <w:sz w:val="24"/>
        </w:rPr>
        <w:t>10</w:t>
      </w:r>
      <w:r>
        <w:rPr>
          <w:bCs/>
          <w:sz w:val="24"/>
        </w:rPr>
        <w:t>日内聘请法定验资机构验资，自收到验资报告之日起</w:t>
      </w:r>
      <w:r>
        <w:rPr>
          <w:bCs/>
          <w:sz w:val="24"/>
        </w:rPr>
        <w:t>10</w:t>
      </w:r>
      <w:r>
        <w:rPr>
          <w:bCs/>
          <w:sz w:val="24"/>
        </w:rPr>
        <w:t>日内，向中国证监会办理基金备案手续。</w:t>
      </w:r>
    </w:p>
    <w:p w14:paraId="508173BE" w14:textId="77777777" w:rsidR="004354F1" w:rsidRDefault="0019625A">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w:t>
      </w:r>
      <w:r>
        <w:rPr>
          <w:bCs/>
          <w:sz w:val="24"/>
        </w:rPr>
        <w:t>应将基金募集期间募集的资金存入专门账户，在基金募集行为结束前，任何人不得动用。</w:t>
      </w:r>
    </w:p>
    <w:p w14:paraId="11422674" w14:textId="77777777" w:rsidR="004354F1" w:rsidRDefault="004354F1">
      <w:pPr>
        <w:spacing w:line="360" w:lineRule="auto"/>
        <w:ind w:firstLineChars="200" w:firstLine="480"/>
        <w:jc w:val="left"/>
        <w:rPr>
          <w:bCs/>
          <w:sz w:val="24"/>
        </w:rPr>
      </w:pPr>
    </w:p>
    <w:p w14:paraId="31C9EF3B" w14:textId="77777777" w:rsidR="004354F1" w:rsidRDefault="0019625A">
      <w:pPr>
        <w:spacing w:line="360" w:lineRule="auto"/>
        <w:ind w:firstLineChars="200" w:firstLine="480"/>
        <w:rPr>
          <w:bCs/>
          <w:sz w:val="24"/>
        </w:rPr>
      </w:pPr>
      <w:r>
        <w:rPr>
          <w:bCs/>
          <w:sz w:val="24"/>
        </w:rPr>
        <w:t>二、基金合同不能生效时募集资金的处理方式</w:t>
      </w:r>
    </w:p>
    <w:p w14:paraId="2AEB8207" w14:textId="77777777" w:rsidR="004354F1" w:rsidRDefault="0019625A">
      <w:pPr>
        <w:spacing w:line="360" w:lineRule="auto"/>
        <w:ind w:firstLine="480"/>
        <w:rPr>
          <w:bCs/>
          <w:sz w:val="24"/>
        </w:rPr>
      </w:pPr>
      <w:r>
        <w:rPr>
          <w:bCs/>
          <w:sz w:val="24"/>
        </w:rPr>
        <w:t>如果募集期限届满，未满足基金备案条件，基金管理人应当承担下列责任：</w:t>
      </w:r>
    </w:p>
    <w:p w14:paraId="27E806FC" w14:textId="77777777" w:rsidR="004354F1" w:rsidRDefault="0019625A">
      <w:pPr>
        <w:spacing w:line="360" w:lineRule="auto"/>
        <w:ind w:firstLine="480"/>
        <w:rPr>
          <w:bCs/>
          <w:sz w:val="24"/>
        </w:rPr>
      </w:pPr>
      <w:r>
        <w:rPr>
          <w:bCs/>
          <w:sz w:val="24"/>
        </w:rPr>
        <w:t>1</w:t>
      </w:r>
      <w:r>
        <w:rPr>
          <w:bCs/>
          <w:sz w:val="24"/>
        </w:rPr>
        <w:t>、以其固有财产承担因募集行为而产生的债务和费用；</w:t>
      </w:r>
    </w:p>
    <w:p w14:paraId="0B60AD1E" w14:textId="77777777" w:rsidR="004354F1" w:rsidRDefault="0019625A">
      <w:pPr>
        <w:spacing w:line="360" w:lineRule="auto"/>
        <w:ind w:firstLineChars="200" w:firstLine="480"/>
        <w:rPr>
          <w:bCs/>
          <w:sz w:val="24"/>
        </w:rPr>
      </w:pPr>
      <w:r>
        <w:rPr>
          <w:bCs/>
          <w:sz w:val="24"/>
        </w:rPr>
        <w:t>2</w:t>
      </w:r>
      <w:r>
        <w:rPr>
          <w:bCs/>
          <w:sz w:val="24"/>
        </w:rPr>
        <w:t>、在基金募集期限届满后</w:t>
      </w:r>
      <w:r>
        <w:rPr>
          <w:bCs/>
          <w:sz w:val="24"/>
        </w:rPr>
        <w:t>30</w:t>
      </w:r>
      <w:r>
        <w:rPr>
          <w:bCs/>
          <w:sz w:val="24"/>
        </w:rPr>
        <w:t>日内返还投资者已交纳的款项，并加计银行同期活期存款利息；</w:t>
      </w:r>
    </w:p>
    <w:p w14:paraId="16DE1AE3" w14:textId="77777777" w:rsidR="004354F1" w:rsidRDefault="0019625A">
      <w:pPr>
        <w:spacing w:line="360" w:lineRule="auto"/>
        <w:ind w:firstLineChars="200" w:firstLine="480"/>
        <w:rPr>
          <w:bCs/>
          <w:sz w:val="24"/>
        </w:rPr>
      </w:pPr>
      <w:r>
        <w:rPr>
          <w:bCs/>
          <w:sz w:val="24"/>
        </w:rPr>
        <w:t>3</w:t>
      </w:r>
      <w:r>
        <w:rPr>
          <w:bCs/>
          <w:sz w:val="24"/>
        </w:rPr>
        <w:t>、如基金募集失败，基金管理人、基金托管人及销售机构不得请求报酬。基金募集期间产生的评估费、财务顾问费、会计师费、律师费等各项费用不得从投资者认购款项中支付。基金管理人、基金托管人和销售机构为基金募集支付之一切费用应由各方各自承担。</w:t>
      </w:r>
    </w:p>
    <w:p w14:paraId="61BA38C6" w14:textId="77777777" w:rsidR="004354F1" w:rsidRDefault="004354F1">
      <w:pPr>
        <w:tabs>
          <w:tab w:val="left" w:pos="851"/>
        </w:tabs>
        <w:adjustRightInd w:val="0"/>
        <w:snapToGrid w:val="0"/>
        <w:spacing w:line="360" w:lineRule="auto"/>
        <w:ind w:left="426"/>
        <w:rPr>
          <w:sz w:val="24"/>
          <w:szCs w:val="24"/>
        </w:rPr>
      </w:pPr>
    </w:p>
    <w:p w14:paraId="4020FA9E" w14:textId="77777777" w:rsidR="004354F1" w:rsidRDefault="004354F1">
      <w:pPr>
        <w:spacing w:line="360" w:lineRule="auto"/>
        <w:ind w:firstLineChars="200" w:firstLine="480"/>
        <w:jc w:val="left"/>
        <w:rPr>
          <w:bCs/>
          <w:sz w:val="24"/>
        </w:rPr>
      </w:pPr>
    </w:p>
    <w:p w14:paraId="4C3B4E73" w14:textId="77777777" w:rsidR="004354F1" w:rsidRDefault="004354F1">
      <w:pPr>
        <w:pStyle w:val="1"/>
        <w:spacing w:before="0" w:after="0"/>
        <w:rPr>
          <w:rFonts w:ascii="Times New Roman"/>
          <w:color w:val="auto"/>
          <w:sz w:val="30"/>
        </w:rPr>
        <w:sectPr w:rsidR="004354F1">
          <w:pgSz w:w="11906" w:h="16838"/>
          <w:pgMar w:top="1440" w:right="1800" w:bottom="1440" w:left="1800" w:header="851" w:footer="992" w:gutter="0"/>
          <w:cols w:space="720"/>
          <w:docGrid w:type="lines" w:linePitch="312"/>
        </w:sectPr>
      </w:pPr>
      <w:bookmarkStart w:id="94" w:name="_Toc141703886"/>
      <w:bookmarkStart w:id="95" w:name="_Toc610"/>
      <w:bookmarkStart w:id="96" w:name="_Toc123112234"/>
      <w:bookmarkStart w:id="97" w:name="_Toc123102453"/>
      <w:bookmarkStart w:id="98" w:name="_Toc1270"/>
      <w:bookmarkStart w:id="99" w:name="_Toc139991736"/>
      <w:bookmarkStart w:id="100" w:name="_Toc20733"/>
      <w:bookmarkStart w:id="101" w:name="_Toc48649707"/>
      <w:bookmarkStart w:id="102" w:name="_Toc1427"/>
      <w:bookmarkStart w:id="103" w:name="_Toc23822"/>
      <w:bookmarkStart w:id="104" w:name="_Toc79392606"/>
      <w:bookmarkStart w:id="105" w:name="_Toc17244"/>
      <w:bookmarkStart w:id="106" w:name="_Toc10463"/>
      <w:bookmarkStart w:id="107" w:name="_Toc4003"/>
      <w:bookmarkStart w:id="108" w:name="_Toc23261"/>
      <w:bookmarkStart w:id="109" w:name="_Toc7920"/>
      <w:bookmarkStart w:id="110" w:name="_Toc98560352"/>
      <w:bookmarkStart w:id="111" w:name="_Toc123051452"/>
    </w:p>
    <w:p w14:paraId="1A3D5D75" w14:textId="77777777" w:rsidR="004354F1" w:rsidRDefault="0019625A">
      <w:pPr>
        <w:pStyle w:val="1"/>
        <w:spacing w:before="0" w:after="0"/>
        <w:jc w:val="center"/>
        <w:rPr>
          <w:rFonts w:ascii="Times New Roman"/>
          <w:color w:val="auto"/>
          <w:sz w:val="30"/>
        </w:rPr>
      </w:pPr>
      <w:bookmarkStart w:id="112" w:name="_Toc481653677"/>
      <w:bookmarkStart w:id="113" w:name="_Toc142418274"/>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基金份额的上市交易</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Pr>
          <w:rFonts w:ascii="Times New Roman"/>
          <w:color w:val="auto"/>
          <w:sz w:val="30"/>
        </w:rPr>
        <w:t>和结算</w:t>
      </w:r>
      <w:bookmarkEnd w:id="113"/>
    </w:p>
    <w:p w14:paraId="3F371683" w14:textId="77777777" w:rsidR="004354F1" w:rsidRDefault="004354F1">
      <w:pPr>
        <w:spacing w:line="360" w:lineRule="auto"/>
        <w:ind w:firstLineChars="200" w:firstLine="480"/>
        <w:rPr>
          <w:bCs/>
          <w:sz w:val="24"/>
        </w:rPr>
      </w:pPr>
    </w:p>
    <w:p w14:paraId="3F678498" w14:textId="77777777" w:rsidR="004354F1" w:rsidRDefault="0019625A">
      <w:pPr>
        <w:spacing w:line="360" w:lineRule="auto"/>
        <w:ind w:firstLineChars="200" w:firstLine="480"/>
        <w:rPr>
          <w:sz w:val="24"/>
        </w:rPr>
      </w:pPr>
      <w:r>
        <w:rPr>
          <w:sz w:val="24"/>
        </w:rPr>
        <w:t>基金合同生效后，在符合相关法律法规和基金份额上市条件的前提下，本基金将在上海证券交易所上市交易。</w:t>
      </w:r>
    </w:p>
    <w:p w14:paraId="01568F5E" w14:textId="77777777" w:rsidR="004354F1" w:rsidRDefault="004354F1">
      <w:pPr>
        <w:spacing w:line="360" w:lineRule="auto"/>
        <w:ind w:firstLineChars="200" w:firstLine="480"/>
        <w:rPr>
          <w:bCs/>
          <w:sz w:val="24"/>
        </w:rPr>
      </w:pPr>
    </w:p>
    <w:p w14:paraId="70C6BBF2" w14:textId="77777777" w:rsidR="004354F1" w:rsidRDefault="0019625A">
      <w:pPr>
        <w:spacing w:line="360" w:lineRule="auto"/>
        <w:ind w:firstLineChars="200" w:firstLine="480"/>
        <w:rPr>
          <w:bCs/>
          <w:sz w:val="24"/>
        </w:rPr>
      </w:pPr>
      <w:r>
        <w:rPr>
          <w:bCs/>
          <w:sz w:val="24"/>
        </w:rPr>
        <w:t>一、基金份额上市</w:t>
      </w:r>
    </w:p>
    <w:p w14:paraId="132538F7" w14:textId="77777777" w:rsidR="004354F1" w:rsidRDefault="0019625A">
      <w:pPr>
        <w:spacing w:line="360" w:lineRule="auto"/>
        <w:ind w:firstLineChars="200" w:firstLine="480"/>
        <w:rPr>
          <w:bCs/>
          <w:sz w:val="24"/>
        </w:rPr>
      </w:pPr>
      <w:r>
        <w:rPr>
          <w:bCs/>
          <w:sz w:val="24"/>
        </w:rPr>
        <w:t>本基金合同生效后，在满足《基金法》《上海证券交易所证券投资基金上市规则》等相关规则的要求后，</w:t>
      </w:r>
      <w:r>
        <w:rPr>
          <w:bCs/>
          <w:sz w:val="24"/>
        </w:rPr>
        <w:t>基金管理人可向上海证券交易所申请基金份额上市。</w:t>
      </w:r>
    </w:p>
    <w:p w14:paraId="1607191A" w14:textId="77777777" w:rsidR="004354F1" w:rsidRDefault="0019625A">
      <w:pPr>
        <w:spacing w:line="360" w:lineRule="auto"/>
        <w:ind w:firstLineChars="200" w:firstLine="480"/>
        <w:rPr>
          <w:bCs/>
          <w:sz w:val="24"/>
        </w:rPr>
      </w:pPr>
      <w:r>
        <w:rPr>
          <w:bCs/>
          <w:sz w:val="24"/>
        </w:rPr>
        <w:t>基金上市前，基金管理人应与上海证券交易所签订上市协议书。本基金的基金份额获准在上海证券交易所上市的，基金管理人应在本基金的基金份额上市日前，按照相关法律法规要求发布基金份额上市交易公告书。</w:t>
      </w:r>
    </w:p>
    <w:p w14:paraId="295AA4DB" w14:textId="77777777" w:rsidR="004354F1" w:rsidRDefault="004354F1">
      <w:pPr>
        <w:spacing w:line="360" w:lineRule="auto"/>
        <w:ind w:firstLineChars="200" w:firstLine="480"/>
        <w:rPr>
          <w:bCs/>
          <w:sz w:val="24"/>
        </w:rPr>
      </w:pPr>
    </w:p>
    <w:p w14:paraId="1573380F" w14:textId="77777777" w:rsidR="004354F1" w:rsidRDefault="0019625A">
      <w:pPr>
        <w:spacing w:line="360" w:lineRule="auto"/>
        <w:ind w:firstLineChars="200" w:firstLine="480"/>
        <w:rPr>
          <w:bCs/>
          <w:sz w:val="24"/>
        </w:rPr>
      </w:pPr>
      <w:r>
        <w:rPr>
          <w:bCs/>
          <w:sz w:val="24"/>
        </w:rPr>
        <w:t>二、基金份额的上市交易</w:t>
      </w:r>
    </w:p>
    <w:p w14:paraId="003A4A68" w14:textId="77777777" w:rsidR="004354F1" w:rsidRDefault="0019625A">
      <w:pPr>
        <w:spacing w:line="360" w:lineRule="auto"/>
        <w:ind w:firstLineChars="200" w:firstLine="480"/>
        <w:rPr>
          <w:bCs/>
          <w:sz w:val="24"/>
        </w:rPr>
      </w:pPr>
      <w:r>
        <w:rPr>
          <w:bCs/>
          <w:sz w:val="24"/>
        </w:rPr>
        <w:t>本基金上市后，可以采用竞价、大宗、报价、询价、指定对手方和协议交易等上海证券交易所认可的交易方式交易。使用场外基金账户认购的基金份额可通过转托</w:t>
      </w:r>
      <w:proofErr w:type="gramStart"/>
      <w:r>
        <w:rPr>
          <w:bCs/>
          <w:sz w:val="24"/>
        </w:rPr>
        <w:t>管参与</w:t>
      </w:r>
      <w:proofErr w:type="gramEnd"/>
      <w:r>
        <w:rPr>
          <w:bCs/>
          <w:sz w:val="24"/>
        </w:rPr>
        <w:t>上海证券交易所场内交易或直接参与相关平台交易，具体可参照上海证券交易所、中国结算规则办理。</w:t>
      </w:r>
    </w:p>
    <w:p w14:paraId="574518AC" w14:textId="77777777" w:rsidR="004354F1" w:rsidRDefault="0019625A">
      <w:pPr>
        <w:spacing w:line="360" w:lineRule="auto"/>
        <w:ind w:firstLineChars="200" w:firstLine="480"/>
        <w:rPr>
          <w:bCs/>
          <w:sz w:val="24"/>
        </w:rPr>
      </w:pPr>
      <w:r>
        <w:rPr>
          <w:bCs/>
          <w:sz w:val="24"/>
        </w:rPr>
        <w:t>本基金在</w:t>
      </w:r>
      <w:r>
        <w:rPr>
          <w:bCs/>
          <w:sz w:val="24"/>
        </w:rPr>
        <w:t>上海证券交易所的上市交易需遵守《上海证券交易所交易规则》《上海证券交易所证券投资基金上市规则》《</w:t>
      </w:r>
      <w:r>
        <w:rPr>
          <w:bCs/>
          <w:sz w:val="24"/>
        </w:rPr>
        <w:t>REITs</w:t>
      </w:r>
      <w:r>
        <w:rPr>
          <w:bCs/>
          <w:sz w:val="24"/>
        </w:rPr>
        <w:t>业务办法》等有关规定。</w:t>
      </w:r>
    </w:p>
    <w:p w14:paraId="10D074BA" w14:textId="77777777" w:rsidR="004354F1" w:rsidRDefault="0019625A">
      <w:pPr>
        <w:spacing w:line="360" w:lineRule="auto"/>
        <w:ind w:firstLineChars="200" w:firstLine="480"/>
        <w:rPr>
          <w:bCs/>
          <w:sz w:val="24"/>
        </w:rPr>
      </w:pPr>
      <w:r>
        <w:rPr>
          <w:bCs/>
          <w:sz w:val="24"/>
        </w:rPr>
        <w:t>基金份额上市交易后，登记在中国证券登记结算有限责任公司上海分公司证券登记系统中的基金份额可直接在上海证券交易所上市交易；登记在中国证券登记结算有限责任公司开放式基金登记结算系统中的场外基金份额，可通过办理跨系统转托管业务将基金份额转至场内证券登记系统后参与场内交易，或直接参与相关平台交易。</w:t>
      </w:r>
    </w:p>
    <w:p w14:paraId="281AB733" w14:textId="77777777" w:rsidR="004354F1" w:rsidRDefault="004354F1">
      <w:pPr>
        <w:spacing w:line="360" w:lineRule="auto"/>
        <w:ind w:firstLineChars="200" w:firstLine="480"/>
        <w:rPr>
          <w:bCs/>
          <w:sz w:val="24"/>
        </w:rPr>
      </w:pPr>
    </w:p>
    <w:p w14:paraId="23F2D8C6" w14:textId="77777777" w:rsidR="004354F1" w:rsidRDefault="0019625A">
      <w:pPr>
        <w:spacing w:line="360" w:lineRule="auto"/>
        <w:ind w:firstLineChars="200" w:firstLine="480"/>
        <w:rPr>
          <w:bCs/>
          <w:sz w:val="24"/>
        </w:rPr>
      </w:pPr>
      <w:r>
        <w:rPr>
          <w:bCs/>
          <w:sz w:val="24"/>
        </w:rPr>
        <w:t>三、本基金份额的收购及相关权益变动相关事项</w:t>
      </w:r>
    </w:p>
    <w:p w14:paraId="3672F514" w14:textId="77777777" w:rsidR="004354F1" w:rsidRDefault="0019625A">
      <w:pPr>
        <w:spacing w:line="360" w:lineRule="auto"/>
        <w:ind w:firstLineChars="200" w:firstLine="480"/>
        <w:rPr>
          <w:bCs/>
          <w:sz w:val="24"/>
        </w:rPr>
      </w:pPr>
      <w:r>
        <w:rPr>
          <w:bCs/>
          <w:sz w:val="24"/>
        </w:rPr>
        <w:t>根据《</w:t>
      </w:r>
      <w:r>
        <w:rPr>
          <w:bCs/>
          <w:sz w:val="24"/>
        </w:rPr>
        <w:t>REITs</w:t>
      </w:r>
      <w:r>
        <w:rPr>
          <w:bCs/>
          <w:sz w:val="24"/>
        </w:rPr>
        <w:t>业务办法》及其它有关规定，涉及本基金的收购及相关权益变动的事项，需遵守以下要求：</w:t>
      </w:r>
    </w:p>
    <w:p w14:paraId="7330CF3D" w14:textId="77777777" w:rsidR="004354F1" w:rsidRDefault="0019625A">
      <w:pPr>
        <w:spacing w:line="360" w:lineRule="auto"/>
        <w:ind w:firstLineChars="200" w:firstLine="480"/>
        <w:rPr>
          <w:bCs/>
          <w:sz w:val="24"/>
        </w:rPr>
      </w:pPr>
      <w:r>
        <w:rPr>
          <w:bCs/>
          <w:sz w:val="24"/>
        </w:rPr>
        <w:lastRenderedPageBreak/>
        <w:t>1</w:t>
      </w:r>
      <w:r>
        <w:rPr>
          <w:bCs/>
          <w:sz w:val="24"/>
        </w:rPr>
        <w:t>、投资者及其一致行动人的承诺</w:t>
      </w:r>
    </w:p>
    <w:p w14:paraId="328B423C" w14:textId="77777777" w:rsidR="004354F1" w:rsidRDefault="0019625A">
      <w:pPr>
        <w:spacing w:line="360" w:lineRule="auto"/>
        <w:ind w:firstLineChars="200" w:firstLine="480"/>
        <w:rPr>
          <w:bCs/>
          <w:sz w:val="24"/>
        </w:rPr>
      </w:pPr>
      <w:r>
        <w:rPr>
          <w:bCs/>
          <w:sz w:val="24"/>
        </w:rPr>
        <w:t>投资者及其一致行动人同意并确认，自拥有基金份额时即视为对如下两条事项</w:t>
      </w:r>
      <w:proofErr w:type="gramStart"/>
      <w:r>
        <w:rPr>
          <w:bCs/>
          <w:sz w:val="24"/>
        </w:rPr>
        <w:t>作出</w:t>
      </w:r>
      <w:proofErr w:type="gramEnd"/>
      <w:r>
        <w:rPr>
          <w:bCs/>
          <w:sz w:val="24"/>
        </w:rPr>
        <w:t>了不可撤销的承诺：</w:t>
      </w:r>
    </w:p>
    <w:p w14:paraId="2378C101" w14:textId="77777777" w:rsidR="004354F1" w:rsidRDefault="0019625A">
      <w:pPr>
        <w:spacing w:line="360" w:lineRule="auto"/>
        <w:ind w:firstLineChars="200" w:firstLine="480"/>
        <w:rPr>
          <w:bCs/>
          <w:sz w:val="24"/>
        </w:rPr>
      </w:pPr>
      <w:r>
        <w:rPr>
          <w:bCs/>
          <w:sz w:val="24"/>
        </w:rPr>
        <w:t>（</w:t>
      </w:r>
      <w:r>
        <w:rPr>
          <w:bCs/>
          <w:sz w:val="24"/>
        </w:rPr>
        <w:t>1</w:t>
      </w:r>
      <w:r>
        <w:rPr>
          <w:bCs/>
          <w:sz w:val="24"/>
        </w:rPr>
        <w:t>）通过上海证券交易所交易或上海证券交易所认可的其他方式，投资者及其一致行动人拥有权益的基金份额达到本基金的基金份额的</w:t>
      </w:r>
      <w:r>
        <w:rPr>
          <w:bCs/>
          <w:sz w:val="24"/>
        </w:rPr>
        <w:t>10%</w:t>
      </w:r>
      <w:r>
        <w:rPr>
          <w:bCs/>
          <w:sz w:val="24"/>
        </w:rPr>
        <w:t>时，应当在该事实发生之日起</w:t>
      </w:r>
      <w:r>
        <w:rPr>
          <w:bCs/>
          <w:sz w:val="24"/>
        </w:rPr>
        <w:t>3</w:t>
      </w:r>
      <w:r>
        <w:rPr>
          <w:bCs/>
          <w:sz w:val="24"/>
        </w:rPr>
        <w:t>日内编制权益变动报告书，通知本基金管理人，并予公告；在上述期限内，不得再行买卖本基金的份额。</w:t>
      </w:r>
    </w:p>
    <w:p w14:paraId="6A910898" w14:textId="77777777" w:rsidR="004354F1" w:rsidRDefault="0019625A">
      <w:pPr>
        <w:spacing w:line="360" w:lineRule="auto"/>
        <w:ind w:firstLineChars="200" w:firstLine="480"/>
        <w:rPr>
          <w:bCs/>
          <w:sz w:val="24"/>
        </w:rPr>
      </w:pPr>
      <w:r>
        <w:rPr>
          <w:bCs/>
          <w:sz w:val="24"/>
        </w:rPr>
        <w:t>（</w:t>
      </w:r>
      <w:r>
        <w:rPr>
          <w:bCs/>
          <w:sz w:val="24"/>
        </w:rPr>
        <w:t>2</w:t>
      </w:r>
      <w:r>
        <w:rPr>
          <w:bCs/>
          <w:sz w:val="24"/>
        </w:rPr>
        <w:t>）投资者及其一致行动人拥有权益的基金份额达到本基金的基</w:t>
      </w:r>
      <w:r>
        <w:rPr>
          <w:bCs/>
          <w:sz w:val="24"/>
        </w:rPr>
        <w:t>金份额的</w:t>
      </w:r>
      <w:r>
        <w:rPr>
          <w:bCs/>
          <w:sz w:val="24"/>
        </w:rPr>
        <w:t>10%</w:t>
      </w:r>
      <w:r>
        <w:rPr>
          <w:bCs/>
          <w:sz w:val="24"/>
        </w:rPr>
        <w:t>后，其通过上海证券交易所交易拥有权益的基金份额占本基金的基金份额的比例每增加或者减少</w:t>
      </w:r>
      <w:r>
        <w:rPr>
          <w:bCs/>
          <w:sz w:val="24"/>
        </w:rPr>
        <w:t>5%</w:t>
      </w:r>
      <w:r>
        <w:rPr>
          <w:bCs/>
          <w:sz w:val="24"/>
        </w:rPr>
        <w:t>，应当在该事实发生之日起</w:t>
      </w:r>
      <w:r>
        <w:rPr>
          <w:bCs/>
          <w:sz w:val="24"/>
        </w:rPr>
        <w:t>3</w:t>
      </w:r>
      <w:r>
        <w:rPr>
          <w:bCs/>
          <w:sz w:val="24"/>
        </w:rPr>
        <w:t>日内编制权益变动报告书，通知本基金管理人，并予公告。在该事实发生之日起至公告后</w:t>
      </w:r>
      <w:r>
        <w:rPr>
          <w:bCs/>
          <w:sz w:val="24"/>
        </w:rPr>
        <w:t>3</w:t>
      </w:r>
      <w:r>
        <w:rPr>
          <w:bCs/>
          <w:sz w:val="24"/>
        </w:rPr>
        <w:t>日内，不得再行买卖本基金的份额。</w:t>
      </w:r>
    </w:p>
    <w:p w14:paraId="5903A920" w14:textId="77777777" w:rsidR="004354F1" w:rsidRDefault="0019625A">
      <w:pPr>
        <w:spacing w:line="360" w:lineRule="auto"/>
        <w:ind w:firstLineChars="200" w:firstLine="480"/>
        <w:rPr>
          <w:bCs/>
          <w:sz w:val="24"/>
        </w:rPr>
      </w:pPr>
      <w:r>
        <w:rPr>
          <w:bCs/>
          <w:sz w:val="24"/>
        </w:rPr>
        <w:t>投资者及其一致行动人同意在拥有基金份额时即视为承诺，承诺若违反上述第（</w:t>
      </w:r>
      <w:r>
        <w:rPr>
          <w:bCs/>
          <w:sz w:val="24"/>
        </w:rPr>
        <w:t>1</w:t>
      </w:r>
      <w:r>
        <w:rPr>
          <w:bCs/>
          <w:sz w:val="24"/>
        </w:rPr>
        <w:t>）（</w:t>
      </w:r>
      <w:r>
        <w:rPr>
          <w:bCs/>
          <w:sz w:val="24"/>
        </w:rPr>
        <w:t>2</w:t>
      </w:r>
      <w:r>
        <w:rPr>
          <w:bCs/>
          <w:sz w:val="24"/>
        </w:rPr>
        <w:t>）条规定买入在本基金中拥有权益的基金份额的，在买入后的</w:t>
      </w:r>
      <w:r>
        <w:rPr>
          <w:bCs/>
          <w:sz w:val="24"/>
        </w:rPr>
        <w:t>36</w:t>
      </w:r>
      <w:r>
        <w:rPr>
          <w:bCs/>
          <w:sz w:val="24"/>
        </w:rPr>
        <w:t>个月内对该超过规定比例部分的基金份额不行使表决权。</w:t>
      </w:r>
    </w:p>
    <w:p w14:paraId="7C7C1EC4" w14:textId="77777777" w:rsidR="004354F1" w:rsidRDefault="0019625A">
      <w:pPr>
        <w:spacing w:line="360" w:lineRule="auto"/>
        <w:ind w:firstLineChars="200" w:firstLine="480"/>
        <w:rPr>
          <w:bCs/>
          <w:sz w:val="24"/>
        </w:rPr>
      </w:pPr>
      <w:r>
        <w:rPr>
          <w:bCs/>
          <w:sz w:val="24"/>
        </w:rPr>
        <w:t>投资者及其一致行动人应当参照《上市公司收购管理办法》、中国证监会关于公开发行证券的</w:t>
      </w:r>
      <w:r>
        <w:rPr>
          <w:bCs/>
          <w:sz w:val="24"/>
        </w:rPr>
        <w:t>公司权益变动报告书内容与格式相关规定以及其他有关上市公司收购及股份权益变动的规定编制相关份额权益变动报告书等信息披露文件并予公告。</w:t>
      </w:r>
    </w:p>
    <w:p w14:paraId="40B545DB" w14:textId="77777777" w:rsidR="004354F1" w:rsidRDefault="0019625A">
      <w:pPr>
        <w:spacing w:line="360" w:lineRule="auto"/>
        <w:ind w:firstLineChars="200" w:firstLine="480"/>
        <w:rPr>
          <w:bCs/>
          <w:sz w:val="24"/>
        </w:rPr>
      </w:pPr>
      <w:r>
        <w:rPr>
          <w:bCs/>
          <w:sz w:val="24"/>
        </w:rPr>
        <w:t>投资者及其一致行动人拥有权益的基金份额达到或者超过该基金份额的</w:t>
      </w:r>
      <w:r>
        <w:rPr>
          <w:bCs/>
          <w:sz w:val="24"/>
        </w:rPr>
        <w:t>10%</w:t>
      </w:r>
      <w:r>
        <w:rPr>
          <w:bCs/>
          <w:sz w:val="24"/>
        </w:rPr>
        <w:t>但未达到</w:t>
      </w:r>
      <w:r>
        <w:rPr>
          <w:bCs/>
          <w:sz w:val="24"/>
        </w:rPr>
        <w:t>30%</w:t>
      </w:r>
      <w:r>
        <w:rPr>
          <w:bCs/>
          <w:sz w:val="24"/>
        </w:rPr>
        <w:t>的，应当参照《上市公司收购管理办法》第十六条规定编制权益变动报告书。</w:t>
      </w:r>
    </w:p>
    <w:p w14:paraId="0545B7C2" w14:textId="77777777" w:rsidR="004354F1" w:rsidRDefault="0019625A">
      <w:pPr>
        <w:spacing w:line="360" w:lineRule="auto"/>
        <w:ind w:firstLineChars="200" w:firstLine="480"/>
        <w:rPr>
          <w:bCs/>
          <w:sz w:val="24"/>
        </w:rPr>
      </w:pPr>
      <w:r>
        <w:rPr>
          <w:bCs/>
          <w:sz w:val="24"/>
        </w:rPr>
        <w:t>投资者及其一致行动人拥有权益的基金份额达到或者超过该基金份额的</w:t>
      </w:r>
      <w:r>
        <w:rPr>
          <w:bCs/>
          <w:sz w:val="24"/>
        </w:rPr>
        <w:t>30%</w:t>
      </w:r>
      <w:r>
        <w:rPr>
          <w:bCs/>
          <w:sz w:val="24"/>
        </w:rPr>
        <w:t>但未达到</w:t>
      </w:r>
      <w:r>
        <w:rPr>
          <w:bCs/>
          <w:sz w:val="24"/>
        </w:rPr>
        <w:t>50%</w:t>
      </w:r>
      <w:r>
        <w:rPr>
          <w:bCs/>
          <w:sz w:val="24"/>
        </w:rPr>
        <w:t>的，应当参照《上市公司收购管理办法》第十七条规定编制权益变动报告书。</w:t>
      </w:r>
    </w:p>
    <w:p w14:paraId="5EA72EBE" w14:textId="77777777" w:rsidR="004354F1" w:rsidRDefault="0019625A">
      <w:pPr>
        <w:adjustRightInd w:val="0"/>
        <w:snapToGrid w:val="0"/>
        <w:spacing w:line="360" w:lineRule="auto"/>
        <w:ind w:firstLine="420"/>
        <w:rPr>
          <w:bCs/>
          <w:sz w:val="24"/>
        </w:rPr>
      </w:pPr>
      <w:r>
        <w:rPr>
          <w:bCs/>
          <w:sz w:val="24"/>
        </w:rPr>
        <w:t>2</w:t>
      </w:r>
      <w:r>
        <w:rPr>
          <w:bCs/>
          <w:sz w:val="24"/>
        </w:rPr>
        <w:t>、要约收购</w:t>
      </w:r>
    </w:p>
    <w:p w14:paraId="4EB921BD" w14:textId="77777777" w:rsidR="004354F1" w:rsidRDefault="0019625A">
      <w:pPr>
        <w:adjustRightInd w:val="0"/>
        <w:snapToGrid w:val="0"/>
        <w:spacing w:line="360" w:lineRule="auto"/>
        <w:ind w:firstLine="420"/>
        <w:rPr>
          <w:bCs/>
          <w:sz w:val="24"/>
        </w:rPr>
      </w:pPr>
      <w:r>
        <w:rPr>
          <w:bCs/>
          <w:sz w:val="24"/>
        </w:rPr>
        <w:t>投资者及其一致行动人拥有权益的基金份额达到基础设施基金份额的</w:t>
      </w:r>
      <w:r>
        <w:rPr>
          <w:bCs/>
          <w:sz w:val="24"/>
        </w:rPr>
        <w:t>5</w:t>
      </w:r>
      <w:r>
        <w:rPr>
          <w:bCs/>
          <w:sz w:val="24"/>
        </w:rPr>
        <w:t>0%</w:t>
      </w:r>
      <w:r>
        <w:rPr>
          <w:bCs/>
          <w:sz w:val="24"/>
        </w:rPr>
        <w:t>时，继续增持</w:t>
      </w:r>
      <w:proofErr w:type="gramStart"/>
      <w:r>
        <w:rPr>
          <w:bCs/>
          <w:sz w:val="24"/>
        </w:rPr>
        <w:t>该基础</w:t>
      </w:r>
      <w:proofErr w:type="gramEnd"/>
      <w:r>
        <w:rPr>
          <w:bCs/>
          <w:sz w:val="24"/>
        </w:rPr>
        <w:t>设施基金份额的，应当按照《上市公司收购管理办法》以及其他有关上市公司收购及股份权益变动的有关规定，采取要约方式进行并履行相</w:t>
      </w:r>
      <w:r>
        <w:rPr>
          <w:bCs/>
          <w:sz w:val="24"/>
        </w:rPr>
        <w:lastRenderedPageBreak/>
        <w:t>应的程序或者义务，但符合</w:t>
      </w:r>
      <w:bookmarkStart w:id="114" w:name="_Hlk149120623"/>
      <w:r>
        <w:rPr>
          <w:bCs/>
          <w:sz w:val="24"/>
        </w:rPr>
        <w:t>上海证券交易所</w:t>
      </w:r>
      <w:bookmarkEnd w:id="114"/>
      <w:r>
        <w:rPr>
          <w:bCs/>
          <w:sz w:val="24"/>
        </w:rPr>
        <w:t>业务规则规定情形的可免除发出要约。</w:t>
      </w:r>
    </w:p>
    <w:p w14:paraId="2F502D06" w14:textId="77777777" w:rsidR="004354F1" w:rsidRDefault="0019625A">
      <w:pPr>
        <w:adjustRightInd w:val="0"/>
        <w:snapToGrid w:val="0"/>
        <w:spacing w:line="360" w:lineRule="auto"/>
        <w:ind w:firstLine="420"/>
        <w:rPr>
          <w:bCs/>
          <w:sz w:val="24"/>
        </w:rPr>
      </w:pPr>
      <w:r>
        <w:rPr>
          <w:bCs/>
          <w:sz w:val="24"/>
        </w:rPr>
        <w:t>投资者及其一致行动人通过首次发售拥有权益的基金份额达到或超过本基金份额</w:t>
      </w:r>
      <w:r>
        <w:rPr>
          <w:bCs/>
          <w:sz w:val="24"/>
        </w:rPr>
        <w:t>50%</w:t>
      </w:r>
      <w:r>
        <w:rPr>
          <w:bCs/>
          <w:sz w:val="24"/>
        </w:rPr>
        <w:t>，继续增持本基金份额的，适用前述规定。</w:t>
      </w:r>
    </w:p>
    <w:p w14:paraId="31DBFF18" w14:textId="77777777" w:rsidR="004354F1" w:rsidRDefault="0019625A">
      <w:pPr>
        <w:adjustRightInd w:val="0"/>
        <w:snapToGrid w:val="0"/>
        <w:spacing w:line="360" w:lineRule="auto"/>
        <w:ind w:firstLine="420"/>
        <w:rPr>
          <w:bCs/>
          <w:sz w:val="24"/>
        </w:rPr>
      </w:pPr>
      <w:r>
        <w:rPr>
          <w:bCs/>
          <w:sz w:val="24"/>
        </w:rPr>
        <w:t>本基金管理人应当按照《上市公司收购管理办法》的有关规定，编制并公告管理人报告书，聘请独立财务顾问出具专业意见并予公告。</w:t>
      </w:r>
    </w:p>
    <w:p w14:paraId="5FD6133C" w14:textId="77777777" w:rsidR="004354F1" w:rsidRDefault="0019625A">
      <w:pPr>
        <w:adjustRightInd w:val="0"/>
        <w:snapToGrid w:val="0"/>
        <w:spacing w:line="360" w:lineRule="auto"/>
        <w:ind w:firstLine="420"/>
        <w:rPr>
          <w:bCs/>
          <w:sz w:val="24"/>
        </w:rPr>
      </w:pPr>
      <w:r>
        <w:rPr>
          <w:bCs/>
          <w:sz w:val="24"/>
        </w:rPr>
        <w:t>以要约方式对本基金进行收购的，要约收购期限届满至要约收购结</w:t>
      </w:r>
      <w:r>
        <w:rPr>
          <w:bCs/>
          <w:sz w:val="24"/>
        </w:rPr>
        <w:t>果公告前，基础设施基金应当停牌。基金管理人披露要约收购结果公告日复牌，公告日为</w:t>
      </w:r>
      <w:proofErr w:type="gramStart"/>
      <w:r>
        <w:rPr>
          <w:bCs/>
          <w:sz w:val="24"/>
        </w:rPr>
        <w:t>非交易</w:t>
      </w:r>
      <w:proofErr w:type="gramEnd"/>
      <w:r>
        <w:rPr>
          <w:bCs/>
          <w:sz w:val="24"/>
        </w:rPr>
        <w:t>日的，于次一交易日起复牌。</w:t>
      </w:r>
    </w:p>
    <w:p w14:paraId="32ACC4A2" w14:textId="77777777" w:rsidR="004354F1" w:rsidRDefault="0019625A">
      <w:pPr>
        <w:adjustRightInd w:val="0"/>
        <w:snapToGrid w:val="0"/>
        <w:spacing w:line="360" w:lineRule="auto"/>
        <w:ind w:firstLine="420"/>
        <w:rPr>
          <w:bCs/>
          <w:sz w:val="24"/>
        </w:rPr>
      </w:pPr>
      <w:r>
        <w:rPr>
          <w:bCs/>
          <w:sz w:val="24"/>
        </w:rPr>
        <w:t>以要约方式对本基金进行收购的，当事人应当参照上海证券交易所和中国结算上市公司要约收购业务的有关规定办理相关手续。</w:t>
      </w:r>
    </w:p>
    <w:p w14:paraId="29003A8B" w14:textId="77777777" w:rsidR="004354F1" w:rsidRDefault="0019625A">
      <w:pPr>
        <w:adjustRightInd w:val="0"/>
        <w:snapToGrid w:val="0"/>
        <w:spacing w:line="360" w:lineRule="auto"/>
        <w:ind w:firstLine="420"/>
        <w:rPr>
          <w:bCs/>
          <w:sz w:val="24"/>
        </w:rPr>
      </w:pPr>
      <w:r>
        <w:rPr>
          <w:bCs/>
          <w:sz w:val="24"/>
        </w:rPr>
        <w:t>3</w:t>
      </w:r>
      <w:r>
        <w:rPr>
          <w:bCs/>
          <w:sz w:val="24"/>
        </w:rPr>
        <w:t>、免于发出要约的情形</w:t>
      </w:r>
    </w:p>
    <w:p w14:paraId="08D2A91C" w14:textId="77777777" w:rsidR="004354F1" w:rsidRDefault="0019625A">
      <w:pPr>
        <w:adjustRightInd w:val="0"/>
        <w:snapToGrid w:val="0"/>
        <w:spacing w:line="360" w:lineRule="auto"/>
        <w:ind w:firstLine="420"/>
        <w:rPr>
          <w:bCs/>
          <w:sz w:val="24"/>
        </w:rPr>
      </w:pPr>
      <w:r>
        <w:rPr>
          <w:bCs/>
          <w:sz w:val="24"/>
        </w:rPr>
        <w:t>投资者及其一致行动人拥有权益的基金份额达到或者超过基金份额的</w:t>
      </w:r>
      <w:r>
        <w:rPr>
          <w:bCs/>
          <w:sz w:val="24"/>
        </w:rPr>
        <w:t>2/3</w:t>
      </w:r>
      <w:r>
        <w:rPr>
          <w:bCs/>
          <w:sz w:val="24"/>
        </w:rPr>
        <w:t>的，继续增持本基金的基金份额的，可免于发出要约。</w:t>
      </w:r>
    </w:p>
    <w:p w14:paraId="14AE5D02" w14:textId="77777777" w:rsidR="004354F1" w:rsidRDefault="0019625A">
      <w:pPr>
        <w:adjustRightInd w:val="0"/>
        <w:snapToGrid w:val="0"/>
        <w:spacing w:line="360" w:lineRule="auto"/>
        <w:ind w:firstLine="420"/>
        <w:rPr>
          <w:bCs/>
          <w:sz w:val="24"/>
        </w:rPr>
      </w:pPr>
      <w:r>
        <w:rPr>
          <w:bCs/>
          <w:sz w:val="24"/>
        </w:rPr>
        <w:t>除符合上款规定的条件外，投资者及其一致行动人拥有权益的基金份额达到或者超过基金份额的</w:t>
      </w:r>
      <w:r>
        <w:rPr>
          <w:bCs/>
          <w:sz w:val="24"/>
        </w:rPr>
        <w:t>50%</w:t>
      </w:r>
      <w:r>
        <w:rPr>
          <w:bCs/>
          <w:sz w:val="24"/>
        </w:rPr>
        <w:t>的，且符合《上市公司收购管理办法》第六十三条列举情形之一</w:t>
      </w:r>
      <w:r>
        <w:rPr>
          <w:bCs/>
          <w:sz w:val="24"/>
        </w:rPr>
        <w:t>的，可免于发出要约。</w:t>
      </w:r>
    </w:p>
    <w:p w14:paraId="0032D44C" w14:textId="77777777" w:rsidR="004354F1" w:rsidRDefault="0019625A">
      <w:pPr>
        <w:adjustRightInd w:val="0"/>
        <w:snapToGrid w:val="0"/>
        <w:spacing w:line="360" w:lineRule="auto"/>
        <w:ind w:firstLine="420"/>
        <w:rPr>
          <w:bCs/>
          <w:sz w:val="24"/>
        </w:rPr>
      </w:pPr>
      <w:r>
        <w:rPr>
          <w:bCs/>
          <w:sz w:val="24"/>
        </w:rPr>
        <w:t>符合《上市公司收购管理办法》第六十二条列举情形之一的，投资者可以免于以要约方式增</w:t>
      </w:r>
      <w:proofErr w:type="gramStart"/>
      <w:r>
        <w:rPr>
          <w:bCs/>
          <w:sz w:val="24"/>
        </w:rPr>
        <w:t>持基金</w:t>
      </w:r>
      <w:proofErr w:type="gramEnd"/>
      <w:r>
        <w:rPr>
          <w:bCs/>
          <w:sz w:val="24"/>
        </w:rPr>
        <w:t>份额。</w:t>
      </w:r>
    </w:p>
    <w:p w14:paraId="39070E6C" w14:textId="77777777" w:rsidR="004354F1" w:rsidRDefault="004354F1">
      <w:pPr>
        <w:adjustRightInd w:val="0"/>
        <w:snapToGrid w:val="0"/>
        <w:spacing w:line="360" w:lineRule="auto"/>
        <w:ind w:firstLine="420"/>
        <w:rPr>
          <w:bCs/>
          <w:sz w:val="24"/>
        </w:rPr>
      </w:pPr>
    </w:p>
    <w:p w14:paraId="5EC12285" w14:textId="77777777" w:rsidR="004354F1" w:rsidRDefault="0019625A">
      <w:pPr>
        <w:adjustRightInd w:val="0"/>
        <w:snapToGrid w:val="0"/>
        <w:spacing w:line="360" w:lineRule="auto"/>
        <w:ind w:firstLine="420"/>
        <w:rPr>
          <w:bCs/>
          <w:sz w:val="24"/>
        </w:rPr>
      </w:pPr>
      <w:r>
        <w:rPr>
          <w:bCs/>
          <w:sz w:val="24"/>
        </w:rPr>
        <w:t>四、扩</w:t>
      </w:r>
      <w:proofErr w:type="gramStart"/>
      <w:r>
        <w:rPr>
          <w:bCs/>
          <w:sz w:val="24"/>
        </w:rPr>
        <w:t>募基金</w:t>
      </w:r>
      <w:proofErr w:type="gramEnd"/>
      <w:r>
        <w:rPr>
          <w:bCs/>
          <w:sz w:val="24"/>
        </w:rPr>
        <w:t>份额的上市</w:t>
      </w:r>
    </w:p>
    <w:p w14:paraId="32563603" w14:textId="77777777" w:rsidR="004354F1" w:rsidRDefault="0019625A">
      <w:pPr>
        <w:adjustRightInd w:val="0"/>
        <w:snapToGrid w:val="0"/>
        <w:spacing w:line="360" w:lineRule="auto"/>
        <w:ind w:firstLine="420"/>
        <w:rPr>
          <w:bCs/>
          <w:sz w:val="24"/>
        </w:rPr>
      </w:pPr>
      <w:r>
        <w:rPr>
          <w:bCs/>
          <w:sz w:val="24"/>
        </w:rPr>
        <w:t>本基金存续期间购入基础设施项目完成后，涉及扩</w:t>
      </w:r>
      <w:proofErr w:type="gramStart"/>
      <w:r>
        <w:rPr>
          <w:bCs/>
          <w:sz w:val="24"/>
        </w:rPr>
        <w:t>募基金</w:t>
      </w:r>
      <w:proofErr w:type="gramEnd"/>
      <w:r>
        <w:rPr>
          <w:bCs/>
          <w:sz w:val="24"/>
        </w:rPr>
        <w:t>份额上市的，基金管理人需参照上海证券交易所业务规则，向上海证券交易所申请新增基金份额上市。</w:t>
      </w:r>
    </w:p>
    <w:p w14:paraId="3062E7EF" w14:textId="77777777" w:rsidR="004354F1" w:rsidRDefault="004354F1">
      <w:pPr>
        <w:adjustRightInd w:val="0"/>
        <w:snapToGrid w:val="0"/>
        <w:spacing w:line="360" w:lineRule="auto"/>
        <w:ind w:firstLine="420"/>
        <w:rPr>
          <w:bCs/>
          <w:sz w:val="24"/>
        </w:rPr>
      </w:pPr>
    </w:p>
    <w:p w14:paraId="5D68834E" w14:textId="77777777" w:rsidR="004354F1" w:rsidRDefault="0019625A">
      <w:pPr>
        <w:spacing w:line="360" w:lineRule="auto"/>
        <w:ind w:firstLineChars="200" w:firstLine="480"/>
        <w:rPr>
          <w:bCs/>
          <w:sz w:val="24"/>
        </w:rPr>
      </w:pPr>
      <w:r>
        <w:rPr>
          <w:bCs/>
          <w:sz w:val="24"/>
        </w:rPr>
        <w:t>五、基金的登记结算方式</w:t>
      </w:r>
    </w:p>
    <w:p w14:paraId="0D822C1E" w14:textId="77777777" w:rsidR="004354F1" w:rsidRDefault="0019625A">
      <w:pPr>
        <w:spacing w:line="360" w:lineRule="auto"/>
        <w:ind w:firstLineChars="200" w:firstLine="480"/>
        <w:rPr>
          <w:bCs/>
          <w:sz w:val="24"/>
        </w:rPr>
      </w:pPr>
      <w:r>
        <w:rPr>
          <w:bCs/>
          <w:sz w:val="24"/>
        </w:rPr>
        <w:t>本基金的登记结算需遵守《中国证券登记结算有限责任公司公开募集基础设施证券投资基金登记结算业务实施细则（试行）》等有关规定。</w:t>
      </w:r>
    </w:p>
    <w:p w14:paraId="55E33A23" w14:textId="77777777" w:rsidR="004354F1" w:rsidRDefault="004354F1">
      <w:pPr>
        <w:spacing w:line="360" w:lineRule="auto"/>
        <w:ind w:firstLineChars="200" w:firstLine="480"/>
        <w:rPr>
          <w:bCs/>
          <w:sz w:val="24"/>
        </w:rPr>
      </w:pPr>
    </w:p>
    <w:p w14:paraId="093A363F" w14:textId="77777777" w:rsidR="004354F1" w:rsidRDefault="0019625A">
      <w:pPr>
        <w:spacing w:line="360" w:lineRule="auto"/>
        <w:ind w:firstLineChars="200" w:firstLine="480"/>
        <w:rPr>
          <w:bCs/>
          <w:sz w:val="24"/>
        </w:rPr>
      </w:pPr>
      <w:r>
        <w:rPr>
          <w:bCs/>
          <w:sz w:val="24"/>
        </w:rPr>
        <w:t>六、上市交易的停复牌和终止上市</w:t>
      </w:r>
    </w:p>
    <w:p w14:paraId="193FC716" w14:textId="77777777" w:rsidR="004354F1" w:rsidRDefault="0019625A">
      <w:pPr>
        <w:spacing w:line="360" w:lineRule="auto"/>
        <w:ind w:firstLineChars="200" w:firstLine="480"/>
        <w:rPr>
          <w:bCs/>
          <w:sz w:val="24"/>
        </w:rPr>
      </w:pPr>
      <w:r>
        <w:rPr>
          <w:bCs/>
          <w:sz w:val="24"/>
        </w:rPr>
        <w:lastRenderedPageBreak/>
        <w:t>上市基金份额的停复牌和终止上市按照《基金法》相关规定和上海证券交易所的相关规定执行。具体情况</w:t>
      </w:r>
      <w:proofErr w:type="gramStart"/>
      <w:r>
        <w:rPr>
          <w:bCs/>
          <w:sz w:val="24"/>
        </w:rPr>
        <w:t>见基金</w:t>
      </w:r>
      <w:proofErr w:type="gramEnd"/>
      <w:r>
        <w:rPr>
          <w:bCs/>
          <w:sz w:val="24"/>
        </w:rPr>
        <w:t>管理人届时相关公告。</w:t>
      </w:r>
    </w:p>
    <w:p w14:paraId="3EC5534F" w14:textId="77777777" w:rsidR="004354F1" w:rsidRDefault="004354F1">
      <w:pPr>
        <w:spacing w:line="360" w:lineRule="auto"/>
        <w:ind w:firstLineChars="200" w:firstLine="480"/>
        <w:rPr>
          <w:bCs/>
          <w:sz w:val="24"/>
        </w:rPr>
      </w:pPr>
    </w:p>
    <w:p w14:paraId="3319E002" w14:textId="77777777" w:rsidR="004354F1" w:rsidRDefault="0019625A">
      <w:pPr>
        <w:spacing w:line="360" w:lineRule="auto"/>
        <w:ind w:firstLineChars="200" w:firstLine="480"/>
        <w:rPr>
          <w:bCs/>
          <w:sz w:val="24"/>
        </w:rPr>
      </w:pPr>
      <w:r>
        <w:rPr>
          <w:bCs/>
          <w:sz w:val="24"/>
        </w:rPr>
        <w:t>七、基金份额折算与变更登记</w:t>
      </w:r>
    </w:p>
    <w:p w14:paraId="02B36C32" w14:textId="77777777" w:rsidR="004354F1" w:rsidRDefault="0019625A">
      <w:pPr>
        <w:spacing w:line="360" w:lineRule="auto"/>
        <w:ind w:firstLineChars="200" w:firstLine="480"/>
        <w:rPr>
          <w:bCs/>
          <w:sz w:val="24"/>
        </w:rPr>
      </w:pPr>
      <w:r>
        <w:rPr>
          <w:bCs/>
          <w:sz w:val="24"/>
        </w:rPr>
        <w:t>基金合同生效后，本基金可以进行份额折算，无需召开基金份额持有人大会。</w:t>
      </w:r>
    </w:p>
    <w:p w14:paraId="384A67DF" w14:textId="77777777" w:rsidR="004354F1" w:rsidRDefault="0019625A">
      <w:pPr>
        <w:spacing w:line="360" w:lineRule="auto"/>
        <w:ind w:firstLineChars="200" w:firstLine="480"/>
        <w:rPr>
          <w:bCs/>
          <w:sz w:val="24"/>
        </w:rPr>
      </w:pPr>
      <w:r>
        <w:rPr>
          <w:bCs/>
          <w:sz w:val="24"/>
        </w:rPr>
        <w:t>本基金进行基金份额折算的，基金管理人应事先确定基金份额折算日，并依照《信息披露办法》的有关规定进行公告。基金份额折算由基金管理人向登记机构申请办理基金份额折算与变更登记。基金份额折算后，基金的基金份额总额与基金份额持有人持有的基金份额数额将发生调整，但调整后的基金份额持有人持有的基金份额占基</w:t>
      </w:r>
      <w:r>
        <w:rPr>
          <w:bCs/>
          <w:sz w:val="24"/>
        </w:rPr>
        <w:t>金份额总额的比例不发生变化。基金份额折算对基金份额持有人的权益无实质性影响。基金份额折算后，基金份额持有人将按照折算后的基金份额享有权利并承担义务。</w:t>
      </w:r>
    </w:p>
    <w:p w14:paraId="197FA837" w14:textId="77777777" w:rsidR="004354F1" w:rsidRDefault="0019625A">
      <w:pPr>
        <w:spacing w:line="360" w:lineRule="auto"/>
        <w:ind w:firstLineChars="200" w:firstLine="480"/>
        <w:rPr>
          <w:bCs/>
          <w:sz w:val="24"/>
        </w:rPr>
      </w:pPr>
      <w:r>
        <w:rPr>
          <w:bCs/>
          <w:sz w:val="24"/>
        </w:rPr>
        <w:t>如果基金份额折算过程中发生不可抗力，基金管理人可延迟办理基金份额折算。</w:t>
      </w:r>
    </w:p>
    <w:p w14:paraId="5164F410" w14:textId="77777777" w:rsidR="004354F1" w:rsidRDefault="004354F1">
      <w:pPr>
        <w:spacing w:line="360" w:lineRule="auto"/>
        <w:ind w:firstLineChars="200" w:firstLine="480"/>
        <w:rPr>
          <w:bCs/>
          <w:sz w:val="24"/>
        </w:rPr>
      </w:pPr>
    </w:p>
    <w:p w14:paraId="28F3D87D" w14:textId="77777777" w:rsidR="004354F1" w:rsidRDefault="0019625A">
      <w:pPr>
        <w:spacing w:line="360" w:lineRule="auto"/>
        <w:ind w:firstLineChars="200" w:firstLine="480"/>
        <w:rPr>
          <w:bCs/>
          <w:sz w:val="24"/>
        </w:rPr>
      </w:pPr>
      <w:r>
        <w:rPr>
          <w:bCs/>
          <w:sz w:val="24"/>
        </w:rPr>
        <w:t>八、</w:t>
      </w:r>
      <w:proofErr w:type="gramStart"/>
      <w:r>
        <w:rPr>
          <w:bCs/>
          <w:sz w:val="24"/>
        </w:rPr>
        <w:t>若相关</w:t>
      </w:r>
      <w:proofErr w:type="gramEnd"/>
      <w:r>
        <w:rPr>
          <w:bCs/>
          <w:sz w:val="24"/>
        </w:rPr>
        <w:t>法律法规、监管部门、上海证券交易所、中国证券登记结算有限责任公司对基金上市交易规则等相关内容进行调整的，从其规定，无需召开基金份额持有人大会，并在本基金更新的招募说明书中列示。</w:t>
      </w:r>
    </w:p>
    <w:p w14:paraId="2DC5029C" w14:textId="77777777" w:rsidR="004354F1" w:rsidRDefault="004354F1">
      <w:pPr>
        <w:spacing w:line="360" w:lineRule="auto"/>
        <w:ind w:firstLineChars="200" w:firstLine="480"/>
        <w:rPr>
          <w:bCs/>
          <w:sz w:val="24"/>
        </w:rPr>
      </w:pPr>
    </w:p>
    <w:p w14:paraId="7A01F448" w14:textId="77777777" w:rsidR="004354F1" w:rsidRDefault="0019625A">
      <w:pPr>
        <w:spacing w:line="360" w:lineRule="auto"/>
        <w:ind w:firstLineChars="200" w:firstLine="480"/>
        <w:rPr>
          <w:bCs/>
          <w:sz w:val="24"/>
        </w:rPr>
      </w:pPr>
      <w:r>
        <w:rPr>
          <w:bCs/>
          <w:sz w:val="24"/>
        </w:rPr>
        <w:t>九、若上海证券交易所、中国证券登记结算有限责任公司增加了基金上市交易、份额转让等新功能，本基金管理</w:t>
      </w:r>
      <w:r>
        <w:rPr>
          <w:bCs/>
          <w:sz w:val="24"/>
        </w:rPr>
        <w:t>人可以在履行适当的程序后增加相应功能，无须召开基金份额持有人大会。</w:t>
      </w:r>
    </w:p>
    <w:p w14:paraId="380577A7" w14:textId="77777777" w:rsidR="004354F1" w:rsidRDefault="004354F1">
      <w:pPr>
        <w:spacing w:line="360" w:lineRule="auto"/>
        <w:ind w:firstLineChars="200" w:firstLine="420"/>
        <w:rPr>
          <w:szCs w:val="21"/>
        </w:rPr>
      </w:pPr>
    </w:p>
    <w:p w14:paraId="44CC0122" w14:textId="77777777" w:rsidR="004354F1" w:rsidRDefault="0019625A">
      <w:pPr>
        <w:spacing w:line="360" w:lineRule="auto"/>
        <w:ind w:firstLineChars="200" w:firstLine="480"/>
        <w:rPr>
          <w:bCs/>
          <w:sz w:val="24"/>
        </w:rPr>
      </w:pPr>
      <w:bookmarkStart w:id="115" w:name="_Hlt70481650"/>
      <w:bookmarkEnd w:id="115"/>
      <w:r>
        <w:rPr>
          <w:bCs/>
          <w:sz w:val="24"/>
        </w:rPr>
        <w:t>十、基金份额的结算</w:t>
      </w:r>
    </w:p>
    <w:p w14:paraId="6154496B" w14:textId="77777777" w:rsidR="004354F1" w:rsidRDefault="0019625A">
      <w:pPr>
        <w:spacing w:line="360" w:lineRule="auto"/>
        <w:ind w:firstLineChars="200" w:firstLine="480"/>
        <w:rPr>
          <w:bCs/>
          <w:sz w:val="24"/>
        </w:rPr>
      </w:pPr>
      <w:r>
        <w:rPr>
          <w:bCs/>
          <w:sz w:val="24"/>
        </w:rPr>
        <w:t>本基金的基金份额按照中国结算的业务规则采取分系统登记原则。记录在投资者场内证券账户中的基金份额登记在中国结算证券登记结算系统；记录在投资者开放式基金账户中的基金份额登记在中国结算开放式基金登记结算系统。</w:t>
      </w:r>
    </w:p>
    <w:p w14:paraId="7991866D" w14:textId="77777777" w:rsidR="004354F1" w:rsidRDefault="0019625A">
      <w:pPr>
        <w:spacing w:line="360" w:lineRule="auto"/>
        <w:ind w:firstLineChars="200" w:firstLine="480"/>
        <w:rPr>
          <w:bCs/>
          <w:sz w:val="24"/>
        </w:rPr>
      </w:pPr>
      <w:r>
        <w:rPr>
          <w:bCs/>
          <w:sz w:val="24"/>
        </w:rPr>
        <w:t>基金份额的具体结算以《中国结算公开募集基础设施证券投资基金登记结算业务实施细则》及《中国证券登记结算有限责任公司上海证券交易所公开募集基</w:t>
      </w:r>
      <w:r>
        <w:rPr>
          <w:bCs/>
          <w:sz w:val="24"/>
        </w:rPr>
        <w:lastRenderedPageBreak/>
        <w:t>础设施证券投资基金登记结算业务指引（试行）》的规定为准。</w:t>
      </w:r>
    </w:p>
    <w:p w14:paraId="5EDF0DC4" w14:textId="77777777" w:rsidR="004354F1" w:rsidRDefault="004354F1">
      <w:pPr>
        <w:spacing w:line="360" w:lineRule="auto"/>
        <w:ind w:firstLineChars="200" w:firstLine="480"/>
        <w:rPr>
          <w:bCs/>
          <w:sz w:val="24"/>
        </w:rPr>
      </w:pPr>
    </w:p>
    <w:p w14:paraId="2E1FEFF2" w14:textId="77777777" w:rsidR="004354F1" w:rsidRDefault="0019625A">
      <w:pPr>
        <w:spacing w:line="360" w:lineRule="auto"/>
        <w:ind w:firstLineChars="200" w:firstLine="480"/>
        <w:rPr>
          <w:bCs/>
          <w:sz w:val="24"/>
        </w:rPr>
      </w:pPr>
      <w:r>
        <w:rPr>
          <w:bCs/>
          <w:sz w:val="24"/>
        </w:rPr>
        <w:t>十一、流动性服务商安排</w:t>
      </w:r>
    </w:p>
    <w:p w14:paraId="1A44E54B" w14:textId="77777777" w:rsidR="004354F1" w:rsidRDefault="0019625A">
      <w:pPr>
        <w:spacing w:line="360" w:lineRule="auto"/>
        <w:ind w:firstLineChars="200" w:firstLine="480"/>
        <w:rPr>
          <w:bCs/>
        </w:rPr>
      </w:pPr>
      <w:r>
        <w:rPr>
          <w:bCs/>
          <w:color w:val="000000"/>
          <w:kern w:val="0"/>
          <w:sz w:val="24"/>
        </w:rPr>
        <w:t>基础设施基金上市期间，基金管理人将选定不少于</w:t>
      </w:r>
      <w:r>
        <w:rPr>
          <w:bCs/>
          <w:color w:val="000000"/>
          <w:kern w:val="0"/>
          <w:sz w:val="24"/>
        </w:rPr>
        <w:t>1</w:t>
      </w:r>
      <w:r>
        <w:rPr>
          <w:bCs/>
          <w:color w:val="000000"/>
          <w:kern w:val="0"/>
          <w:sz w:val="24"/>
        </w:rPr>
        <w:t>家流动性服务商为基础设施基金提供双边报价等服务。基金管理人及流动性服务商开展基金流动性服务业务，按照上海证券交易所上市基金做</w:t>
      </w:r>
      <w:proofErr w:type="gramStart"/>
      <w:r>
        <w:rPr>
          <w:bCs/>
          <w:color w:val="000000"/>
          <w:kern w:val="0"/>
          <w:sz w:val="24"/>
        </w:rPr>
        <w:t>市业务</w:t>
      </w:r>
      <w:proofErr w:type="gramEnd"/>
      <w:r>
        <w:rPr>
          <w:bCs/>
          <w:color w:val="000000"/>
          <w:kern w:val="0"/>
          <w:sz w:val="24"/>
        </w:rPr>
        <w:t>等相关规定执行</w:t>
      </w:r>
      <w:r>
        <w:rPr>
          <w:bCs/>
        </w:rPr>
        <w:t>。</w:t>
      </w:r>
    </w:p>
    <w:p w14:paraId="601D2192" w14:textId="77777777" w:rsidR="004354F1" w:rsidRDefault="0019625A">
      <w:pPr>
        <w:pStyle w:val="1"/>
        <w:spacing w:before="0" w:after="0"/>
        <w:jc w:val="center"/>
        <w:rPr>
          <w:rFonts w:ascii="Times New Roman"/>
          <w:color w:val="auto"/>
          <w:sz w:val="30"/>
        </w:rPr>
      </w:pPr>
      <w:r>
        <w:rPr>
          <w:rFonts w:ascii="Times New Roman"/>
          <w:b w:val="0"/>
          <w:bCs/>
          <w:color w:val="auto"/>
        </w:rPr>
        <w:br w:type="page"/>
      </w:r>
      <w:bookmarkStart w:id="116" w:name="_Toc3601"/>
      <w:bookmarkStart w:id="117" w:name="_Toc123051453"/>
      <w:bookmarkStart w:id="118" w:name="_Toc26207"/>
      <w:bookmarkStart w:id="119" w:name="_Toc31653"/>
      <w:bookmarkStart w:id="120" w:name="_Toc14835"/>
      <w:bookmarkStart w:id="121" w:name="_Toc6405"/>
      <w:bookmarkStart w:id="122" w:name="_Toc141703887"/>
      <w:bookmarkStart w:id="123" w:name="_Toc29251"/>
      <w:bookmarkStart w:id="124" w:name="_Toc123102454"/>
      <w:bookmarkStart w:id="125" w:name="_Toc142418275"/>
      <w:bookmarkStart w:id="126" w:name="_Toc123112235"/>
      <w:bookmarkStart w:id="127" w:name="_Toc31644"/>
      <w:bookmarkStart w:id="128" w:name="_Toc15143"/>
      <w:bookmarkStart w:id="129" w:name="_Toc12245"/>
      <w:bookmarkStart w:id="130" w:name="_Toc139991737"/>
      <w:bookmarkStart w:id="131" w:name="_Toc481653678"/>
      <w:bookmarkStart w:id="132" w:name="_Toc31235"/>
      <w:bookmarkStart w:id="133" w:name="_Toc98560353"/>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基金合同当事人及权利义务</w:t>
      </w:r>
      <w:bookmarkStart w:id="134" w:name="_Hlt55355235"/>
      <w:bookmarkStart w:id="135" w:name="_Toc523711668"/>
      <w:bookmarkStart w:id="136" w:name="_Toc15118234"/>
      <w:bookmarkStart w:id="137" w:name="_Toc57530239"/>
      <w:bookmarkStart w:id="138" w:name="_Toc79392580"/>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589DC823" w14:textId="77777777" w:rsidR="004354F1" w:rsidRDefault="004354F1">
      <w:pPr>
        <w:spacing w:line="360" w:lineRule="auto"/>
        <w:ind w:firstLineChars="200" w:firstLine="480"/>
        <w:rPr>
          <w:bCs/>
          <w:sz w:val="24"/>
        </w:rPr>
      </w:pPr>
    </w:p>
    <w:p w14:paraId="3813C859" w14:textId="77777777" w:rsidR="004354F1" w:rsidRDefault="0019625A">
      <w:pPr>
        <w:spacing w:line="360" w:lineRule="auto"/>
        <w:ind w:firstLineChars="200" w:firstLine="480"/>
        <w:rPr>
          <w:bCs/>
          <w:sz w:val="24"/>
        </w:rPr>
      </w:pPr>
      <w:r>
        <w:rPr>
          <w:bCs/>
          <w:sz w:val="24"/>
        </w:rPr>
        <w:t>一、基金</w:t>
      </w:r>
      <w:bookmarkEnd w:id="135"/>
      <w:r>
        <w:rPr>
          <w:bCs/>
          <w:sz w:val="24"/>
        </w:rPr>
        <w:t>管理人</w:t>
      </w:r>
      <w:bookmarkEnd w:id="136"/>
      <w:bookmarkEnd w:id="137"/>
      <w:bookmarkEnd w:id="138"/>
    </w:p>
    <w:p w14:paraId="69F9CBCE" w14:textId="77777777" w:rsidR="004354F1" w:rsidRDefault="0019625A">
      <w:pPr>
        <w:spacing w:line="360" w:lineRule="auto"/>
        <w:ind w:firstLineChars="200" w:firstLine="480"/>
        <w:rPr>
          <w:bCs/>
          <w:sz w:val="24"/>
        </w:rPr>
      </w:pPr>
      <w:bookmarkStart w:id="139" w:name="_Toc15118235"/>
      <w:r>
        <w:rPr>
          <w:bCs/>
          <w:sz w:val="24"/>
        </w:rPr>
        <w:t>（一）基金管理人简况</w:t>
      </w:r>
      <w:bookmarkEnd w:id="139"/>
    </w:p>
    <w:p w14:paraId="2F0C96FF" w14:textId="77777777" w:rsidR="004354F1" w:rsidRDefault="0019625A">
      <w:pPr>
        <w:spacing w:line="360" w:lineRule="auto"/>
        <w:ind w:firstLineChars="200" w:firstLine="480"/>
        <w:rPr>
          <w:bCs/>
          <w:sz w:val="24"/>
        </w:rPr>
      </w:pPr>
      <w:bookmarkStart w:id="140" w:name="_Toc15118236"/>
      <w:bookmarkStart w:id="141" w:name="_Toc15118237"/>
      <w:r>
        <w:rPr>
          <w:bCs/>
          <w:sz w:val="24"/>
        </w:rPr>
        <w:t>名称：</w:t>
      </w:r>
      <w:bookmarkEnd w:id="140"/>
      <w:r>
        <w:rPr>
          <w:bCs/>
          <w:sz w:val="24"/>
        </w:rPr>
        <w:t>华安基金管理有限公司</w:t>
      </w:r>
    </w:p>
    <w:p w14:paraId="11098377" w14:textId="77777777" w:rsidR="004354F1" w:rsidRDefault="0019625A">
      <w:pPr>
        <w:spacing w:line="360" w:lineRule="auto"/>
        <w:ind w:firstLineChars="200" w:firstLine="480"/>
        <w:rPr>
          <w:bCs/>
          <w:sz w:val="24"/>
        </w:rPr>
      </w:pPr>
      <w:r>
        <w:rPr>
          <w:bCs/>
          <w:sz w:val="24"/>
        </w:rPr>
        <w:t>住所：中国（上海）自由贸易试验区临港新片区环湖西二路</w:t>
      </w:r>
      <w:r>
        <w:rPr>
          <w:bCs/>
          <w:sz w:val="24"/>
        </w:rPr>
        <w:t>888</w:t>
      </w:r>
      <w:r>
        <w:rPr>
          <w:bCs/>
          <w:sz w:val="24"/>
        </w:rPr>
        <w:t>号</w:t>
      </w:r>
      <w:r>
        <w:rPr>
          <w:bCs/>
          <w:sz w:val="24"/>
        </w:rPr>
        <w:t>B</w:t>
      </w:r>
      <w:r>
        <w:rPr>
          <w:bCs/>
          <w:sz w:val="24"/>
        </w:rPr>
        <w:t>楼</w:t>
      </w:r>
      <w:r>
        <w:rPr>
          <w:bCs/>
          <w:sz w:val="24"/>
        </w:rPr>
        <w:t>2118</w:t>
      </w:r>
      <w:r>
        <w:rPr>
          <w:bCs/>
          <w:sz w:val="24"/>
        </w:rPr>
        <w:t>室</w:t>
      </w:r>
    </w:p>
    <w:p w14:paraId="35052301" w14:textId="77777777" w:rsidR="004354F1" w:rsidRDefault="0019625A">
      <w:pPr>
        <w:spacing w:line="360" w:lineRule="auto"/>
        <w:ind w:firstLineChars="200" w:firstLine="480"/>
        <w:rPr>
          <w:bCs/>
          <w:sz w:val="24"/>
        </w:rPr>
      </w:pPr>
      <w:r>
        <w:rPr>
          <w:bCs/>
          <w:sz w:val="24"/>
        </w:rPr>
        <w:t>法定代表人：朱学华</w:t>
      </w:r>
    </w:p>
    <w:p w14:paraId="211CAEBD" w14:textId="77777777" w:rsidR="004354F1" w:rsidRDefault="0019625A">
      <w:pPr>
        <w:spacing w:line="360" w:lineRule="auto"/>
        <w:ind w:firstLineChars="200" w:firstLine="480"/>
        <w:rPr>
          <w:bCs/>
          <w:sz w:val="24"/>
        </w:rPr>
      </w:pPr>
      <w:r>
        <w:rPr>
          <w:bCs/>
          <w:sz w:val="24"/>
        </w:rPr>
        <w:t>设立日期：</w:t>
      </w:r>
      <w:r>
        <w:rPr>
          <w:bCs/>
          <w:sz w:val="24"/>
        </w:rPr>
        <w:t>1998</w:t>
      </w:r>
      <w:r>
        <w:rPr>
          <w:bCs/>
          <w:sz w:val="24"/>
        </w:rPr>
        <w:t>年</w:t>
      </w:r>
      <w:r>
        <w:rPr>
          <w:bCs/>
          <w:sz w:val="24"/>
        </w:rPr>
        <w:t>6</w:t>
      </w:r>
      <w:r>
        <w:rPr>
          <w:bCs/>
          <w:sz w:val="24"/>
        </w:rPr>
        <w:t>月</w:t>
      </w:r>
      <w:r>
        <w:rPr>
          <w:bCs/>
          <w:sz w:val="24"/>
        </w:rPr>
        <w:t>4</w:t>
      </w:r>
      <w:r>
        <w:rPr>
          <w:bCs/>
          <w:sz w:val="24"/>
        </w:rPr>
        <w:t>日</w:t>
      </w:r>
    </w:p>
    <w:p w14:paraId="6468462D" w14:textId="77777777" w:rsidR="004354F1" w:rsidRDefault="0019625A">
      <w:pPr>
        <w:spacing w:line="360" w:lineRule="auto"/>
        <w:ind w:firstLineChars="200" w:firstLine="480"/>
        <w:rPr>
          <w:bCs/>
          <w:sz w:val="24"/>
        </w:rPr>
      </w:pPr>
      <w:r>
        <w:rPr>
          <w:bCs/>
          <w:sz w:val="24"/>
        </w:rPr>
        <w:t>批准设立机关及批准设立文号：中国证监会</w:t>
      </w:r>
      <w:proofErr w:type="gramStart"/>
      <w:r>
        <w:rPr>
          <w:bCs/>
          <w:sz w:val="24"/>
        </w:rPr>
        <w:t>证监基字</w:t>
      </w:r>
      <w:proofErr w:type="gramEnd"/>
      <w:r>
        <w:rPr>
          <w:bCs/>
          <w:sz w:val="24"/>
        </w:rPr>
        <w:t>[1998]20</w:t>
      </w:r>
      <w:r>
        <w:rPr>
          <w:bCs/>
          <w:sz w:val="24"/>
        </w:rPr>
        <w:t>号</w:t>
      </w:r>
    </w:p>
    <w:p w14:paraId="0F590B0F" w14:textId="77777777" w:rsidR="004354F1" w:rsidRDefault="0019625A">
      <w:pPr>
        <w:spacing w:line="360" w:lineRule="auto"/>
        <w:ind w:firstLineChars="200" w:firstLine="480"/>
        <w:rPr>
          <w:bCs/>
          <w:sz w:val="24"/>
        </w:rPr>
      </w:pPr>
      <w:r>
        <w:rPr>
          <w:bCs/>
          <w:sz w:val="24"/>
        </w:rPr>
        <w:t>组织形式：有限责任公司</w:t>
      </w:r>
    </w:p>
    <w:p w14:paraId="660A08B3" w14:textId="77777777" w:rsidR="004354F1" w:rsidRDefault="0019625A">
      <w:pPr>
        <w:spacing w:line="360" w:lineRule="auto"/>
        <w:ind w:firstLineChars="200" w:firstLine="480"/>
        <w:rPr>
          <w:bCs/>
          <w:sz w:val="24"/>
        </w:rPr>
      </w:pPr>
      <w:r>
        <w:rPr>
          <w:bCs/>
          <w:sz w:val="24"/>
        </w:rPr>
        <w:t>注册资本：</w:t>
      </w:r>
      <w:r>
        <w:rPr>
          <w:sz w:val="24"/>
        </w:rPr>
        <w:t>人民币</w:t>
      </w:r>
      <w:r>
        <w:rPr>
          <w:bCs/>
          <w:sz w:val="24"/>
        </w:rPr>
        <w:t>1.50</w:t>
      </w:r>
      <w:r>
        <w:rPr>
          <w:bCs/>
          <w:sz w:val="24"/>
        </w:rPr>
        <w:t>亿元</w:t>
      </w:r>
    </w:p>
    <w:p w14:paraId="29FCBB75" w14:textId="77777777" w:rsidR="004354F1" w:rsidRDefault="0019625A">
      <w:pPr>
        <w:spacing w:line="360" w:lineRule="auto"/>
        <w:ind w:firstLineChars="200" w:firstLine="480"/>
        <w:rPr>
          <w:bCs/>
          <w:sz w:val="24"/>
        </w:rPr>
      </w:pPr>
      <w:r>
        <w:rPr>
          <w:bCs/>
          <w:sz w:val="24"/>
        </w:rPr>
        <w:t>存续期限：持续经营</w:t>
      </w:r>
    </w:p>
    <w:p w14:paraId="5FB037B7" w14:textId="77777777" w:rsidR="004354F1" w:rsidRDefault="0019625A">
      <w:pPr>
        <w:spacing w:line="360" w:lineRule="auto"/>
        <w:ind w:firstLineChars="200" w:firstLine="480"/>
        <w:rPr>
          <w:bCs/>
          <w:sz w:val="24"/>
        </w:rPr>
      </w:pPr>
      <w:r>
        <w:rPr>
          <w:bCs/>
          <w:sz w:val="24"/>
        </w:rPr>
        <w:t>联系电话：</w:t>
      </w:r>
      <w:r>
        <w:rPr>
          <w:bCs/>
          <w:sz w:val="24"/>
          <w:szCs w:val="24"/>
        </w:rPr>
        <w:t>021-38969999</w:t>
      </w:r>
    </w:p>
    <w:p w14:paraId="06565AE0" w14:textId="77777777" w:rsidR="004354F1" w:rsidRDefault="0019625A">
      <w:pPr>
        <w:spacing w:line="360" w:lineRule="auto"/>
        <w:ind w:firstLineChars="200" w:firstLine="480"/>
        <w:rPr>
          <w:bCs/>
          <w:sz w:val="24"/>
        </w:rPr>
      </w:pPr>
      <w:r>
        <w:rPr>
          <w:bCs/>
          <w:sz w:val="24"/>
        </w:rPr>
        <w:t>（二）基金管理人的权利与义务</w:t>
      </w:r>
      <w:bookmarkEnd w:id="141"/>
    </w:p>
    <w:p w14:paraId="39E8EC5D" w14:textId="77777777" w:rsidR="004354F1" w:rsidRDefault="0019625A">
      <w:pPr>
        <w:spacing w:line="360" w:lineRule="auto"/>
        <w:ind w:firstLineChars="200" w:firstLine="480"/>
        <w:rPr>
          <w:bCs/>
          <w:sz w:val="24"/>
        </w:rPr>
      </w:pPr>
      <w:r>
        <w:rPr>
          <w:bCs/>
          <w:sz w:val="24"/>
        </w:rPr>
        <w:t>1</w:t>
      </w:r>
      <w:r>
        <w:rPr>
          <w:bCs/>
          <w:sz w:val="24"/>
        </w:rPr>
        <w:t>、根据《基金法》《运作办法》《基础设施基金指引》及其他有关规定，基金管理人的权利包括但不限于：</w:t>
      </w:r>
    </w:p>
    <w:p w14:paraId="37C06CF9" w14:textId="77777777" w:rsidR="004354F1" w:rsidRDefault="0019625A">
      <w:pPr>
        <w:spacing w:line="360" w:lineRule="auto"/>
        <w:ind w:firstLineChars="200" w:firstLine="480"/>
        <w:rPr>
          <w:bCs/>
          <w:sz w:val="24"/>
        </w:rPr>
      </w:pPr>
      <w:r>
        <w:rPr>
          <w:bCs/>
          <w:sz w:val="24"/>
        </w:rPr>
        <w:t>（</w:t>
      </w:r>
      <w:r>
        <w:rPr>
          <w:bCs/>
          <w:sz w:val="24"/>
        </w:rPr>
        <w:t>1</w:t>
      </w:r>
      <w:r>
        <w:rPr>
          <w:bCs/>
          <w:sz w:val="24"/>
        </w:rPr>
        <w:t>）依法募集资金；</w:t>
      </w:r>
    </w:p>
    <w:p w14:paraId="6C216758" w14:textId="77777777" w:rsidR="004354F1" w:rsidRDefault="0019625A">
      <w:pPr>
        <w:spacing w:line="360" w:lineRule="auto"/>
        <w:ind w:firstLineChars="200" w:firstLine="480"/>
        <w:rPr>
          <w:bCs/>
          <w:sz w:val="24"/>
        </w:rPr>
      </w:pPr>
      <w:r>
        <w:rPr>
          <w:bCs/>
          <w:sz w:val="24"/>
        </w:rPr>
        <w:t>（</w:t>
      </w:r>
      <w:r>
        <w:rPr>
          <w:bCs/>
          <w:sz w:val="24"/>
        </w:rPr>
        <w:t>2</w:t>
      </w:r>
      <w:r>
        <w:rPr>
          <w:bCs/>
          <w:sz w:val="24"/>
        </w:rPr>
        <w:t>）自《</w:t>
      </w:r>
      <w:r>
        <w:rPr>
          <w:sz w:val="24"/>
        </w:rPr>
        <w:t>基金合同</w:t>
      </w:r>
      <w:r>
        <w:rPr>
          <w:bCs/>
          <w:sz w:val="24"/>
        </w:rPr>
        <w:t>》生效之日起，根据法律法规和《基金合同》独立运用并管理基金财产、运营管理基础设施项目；</w:t>
      </w:r>
    </w:p>
    <w:p w14:paraId="58868178" w14:textId="77777777" w:rsidR="004354F1" w:rsidRDefault="0019625A">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3B21C504" w14:textId="77777777" w:rsidR="004354F1" w:rsidRDefault="0019625A">
      <w:pPr>
        <w:spacing w:line="360" w:lineRule="auto"/>
        <w:ind w:firstLineChars="200" w:firstLine="480"/>
        <w:rPr>
          <w:bCs/>
          <w:sz w:val="24"/>
        </w:rPr>
      </w:pPr>
      <w:r>
        <w:rPr>
          <w:bCs/>
          <w:sz w:val="24"/>
        </w:rPr>
        <w:t>（</w:t>
      </w:r>
      <w:r>
        <w:rPr>
          <w:bCs/>
          <w:sz w:val="24"/>
        </w:rPr>
        <w:t>4</w:t>
      </w:r>
      <w:r>
        <w:rPr>
          <w:bCs/>
          <w:sz w:val="24"/>
        </w:rPr>
        <w:t>）销售基金份额；</w:t>
      </w:r>
    </w:p>
    <w:p w14:paraId="198FFDED" w14:textId="77777777" w:rsidR="004354F1" w:rsidRDefault="0019625A">
      <w:pPr>
        <w:spacing w:line="360" w:lineRule="auto"/>
        <w:ind w:firstLineChars="200" w:firstLine="480"/>
        <w:rPr>
          <w:bCs/>
          <w:sz w:val="24"/>
        </w:rPr>
      </w:pPr>
      <w:r>
        <w:rPr>
          <w:bCs/>
          <w:sz w:val="24"/>
        </w:rPr>
        <w:t>（</w:t>
      </w:r>
      <w:r>
        <w:rPr>
          <w:bCs/>
          <w:sz w:val="24"/>
        </w:rPr>
        <w:t>5</w:t>
      </w:r>
      <w:r>
        <w:rPr>
          <w:bCs/>
          <w:sz w:val="24"/>
        </w:rPr>
        <w:t>）</w:t>
      </w:r>
      <w:bookmarkStart w:id="142" w:name="_Hlt88896155"/>
      <w:r>
        <w:rPr>
          <w:bCs/>
          <w:sz w:val="24"/>
        </w:rPr>
        <w:t>按照规定召集</w:t>
      </w:r>
      <w:bookmarkEnd w:id="142"/>
      <w:r>
        <w:rPr>
          <w:bCs/>
          <w:sz w:val="24"/>
        </w:rPr>
        <w:t>基金份额持有人大会；</w:t>
      </w:r>
    </w:p>
    <w:p w14:paraId="440D2DE9" w14:textId="77777777" w:rsidR="004354F1" w:rsidRDefault="0019625A">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48A7220E" w14:textId="77777777" w:rsidR="004354F1" w:rsidRDefault="0019625A">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4ED247D4" w14:textId="77777777" w:rsidR="004354F1" w:rsidRDefault="0019625A">
      <w:pPr>
        <w:spacing w:line="360" w:lineRule="auto"/>
        <w:ind w:firstLineChars="200" w:firstLine="480"/>
        <w:rPr>
          <w:bCs/>
          <w:sz w:val="24"/>
        </w:rPr>
      </w:pPr>
      <w:r>
        <w:rPr>
          <w:bCs/>
          <w:sz w:val="24"/>
        </w:rPr>
        <w:lastRenderedPageBreak/>
        <w:t>（</w:t>
      </w:r>
      <w:r>
        <w:rPr>
          <w:bCs/>
          <w:sz w:val="24"/>
        </w:rPr>
        <w:t>8</w:t>
      </w:r>
      <w:r>
        <w:rPr>
          <w:bCs/>
          <w:sz w:val="24"/>
        </w:rPr>
        <w:t>）在运营管理机构更换时，提名新的运营管理机构；</w:t>
      </w:r>
    </w:p>
    <w:p w14:paraId="741A7A90" w14:textId="77777777" w:rsidR="004354F1" w:rsidRDefault="0019625A">
      <w:pPr>
        <w:spacing w:line="360" w:lineRule="auto"/>
        <w:ind w:firstLineChars="200" w:firstLine="480"/>
        <w:rPr>
          <w:bCs/>
          <w:sz w:val="24"/>
        </w:rPr>
      </w:pPr>
      <w:r>
        <w:rPr>
          <w:bCs/>
          <w:sz w:val="24"/>
        </w:rPr>
        <w:t>（</w:t>
      </w:r>
      <w:r>
        <w:rPr>
          <w:bCs/>
          <w:sz w:val="24"/>
        </w:rPr>
        <w:t>9</w:t>
      </w:r>
      <w:r>
        <w:rPr>
          <w:bCs/>
          <w:sz w:val="24"/>
        </w:rPr>
        <w:t>）选择、更换基金销售机构，对基金销售机构的相关行为进行监督和处理；</w:t>
      </w:r>
    </w:p>
    <w:p w14:paraId="36DCCB64" w14:textId="77777777" w:rsidR="004354F1" w:rsidRDefault="0019625A">
      <w:pPr>
        <w:spacing w:line="360" w:lineRule="auto"/>
        <w:ind w:firstLineChars="200" w:firstLine="480"/>
        <w:rPr>
          <w:bCs/>
          <w:sz w:val="24"/>
        </w:rPr>
      </w:pPr>
      <w:r>
        <w:rPr>
          <w:bCs/>
          <w:sz w:val="24"/>
        </w:rPr>
        <w:t>（</w:t>
      </w:r>
      <w:r>
        <w:rPr>
          <w:bCs/>
          <w:sz w:val="24"/>
        </w:rPr>
        <w:t>10</w:t>
      </w:r>
      <w:r>
        <w:rPr>
          <w:bCs/>
          <w:sz w:val="24"/>
        </w:rPr>
        <w:t>）担任或委托其他符合条件的机构担任基金登记机构办理基金登记业务并获得《基金合同》规定的费用；</w:t>
      </w:r>
    </w:p>
    <w:p w14:paraId="4F739684" w14:textId="77777777" w:rsidR="004354F1" w:rsidRDefault="0019625A">
      <w:pPr>
        <w:spacing w:line="360" w:lineRule="auto"/>
        <w:ind w:firstLineChars="200" w:firstLine="480"/>
        <w:rPr>
          <w:bCs/>
          <w:sz w:val="24"/>
        </w:rPr>
      </w:pPr>
      <w:r>
        <w:rPr>
          <w:bCs/>
          <w:sz w:val="24"/>
        </w:rPr>
        <w:t>（</w:t>
      </w:r>
      <w:r>
        <w:rPr>
          <w:bCs/>
          <w:sz w:val="24"/>
        </w:rPr>
        <w:t>11</w:t>
      </w:r>
      <w:r>
        <w:rPr>
          <w:bCs/>
          <w:sz w:val="24"/>
        </w:rPr>
        <w:t>）依据《基金合同》及有关法律规定决定基金收益的分配方案；</w:t>
      </w:r>
    </w:p>
    <w:p w14:paraId="206221F8" w14:textId="77777777" w:rsidR="004354F1" w:rsidRDefault="0019625A">
      <w:pPr>
        <w:spacing w:line="360" w:lineRule="auto"/>
        <w:ind w:firstLineChars="200" w:firstLine="480"/>
        <w:rPr>
          <w:bCs/>
          <w:sz w:val="24"/>
        </w:rPr>
      </w:pPr>
      <w:r>
        <w:rPr>
          <w:bCs/>
          <w:sz w:val="24"/>
        </w:rPr>
        <w:t>（</w:t>
      </w:r>
      <w:r>
        <w:rPr>
          <w:bCs/>
          <w:sz w:val="24"/>
        </w:rPr>
        <w:t>12</w:t>
      </w:r>
      <w:r>
        <w:rPr>
          <w:bCs/>
          <w:sz w:val="24"/>
        </w:rPr>
        <w:t>）依照法律法规为基金的利益行使因基金财产投资于包括目标基础设施资产支持证券在内的证券所产生的权利，具体包括：</w:t>
      </w:r>
    </w:p>
    <w:p w14:paraId="6FBDDCAA" w14:textId="77777777" w:rsidR="004354F1" w:rsidRDefault="0019625A">
      <w:pPr>
        <w:spacing w:line="360" w:lineRule="auto"/>
        <w:ind w:firstLineChars="200" w:firstLine="480"/>
        <w:rPr>
          <w:bCs/>
          <w:sz w:val="24"/>
        </w:rPr>
      </w:pPr>
      <w:r>
        <w:rPr>
          <w:bCs/>
          <w:sz w:val="24"/>
        </w:rPr>
        <w:t>1</w:t>
      </w:r>
      <w:r>
        <w:rPr>
          <w:bCs/>
          <w:sz w:val="24"/>
        </w:rPr>
        <w:t>）作为目标基础设施资产支持证券持有人的权利，包括决定目标基础设施资产支持证券的扩募、延长目标基础设施资产支持证券的期限、决定修改目标基础设施资产支持证券法律文件重要内容等；</w:t>
      </w:r>
    </w:p>
    <w:p w14:paraId="61C76117" w14:textId="77777777" w:rsidR="004354F1" w:rsidRDefault="0019625A">
      <w:pPr>
        <w:spacing w:line="360" w:lineRule="auto"/>
        <w:ind w:firstLineChars="200" w:firstLine="480"/>
        <w:rPr>
          <w:bCs/>
          <w:sz w:val="24"/>
        </w:rPr>
      </w:pPr>
      <w:r>
        <w:rPr>
          <w:bCs/>
          <w:sz w:val="24"/>
        </w:rPr>
        <w:t>2</w:t>
      </w:r>
      <w:r>
        <w:rPr>
          <w:bCs/>
          <w:sz w:val="24"/>
        </w:rPr>
        <w:t>）通过目标基础设施资产支持证券直接或间接行使对基础设施项目公司享有的权利，包括选举和更换非由职工代表担任的董事和监事、审议批准基础设施项目公司董事会的报告等；</w:t>
      </w:r>
    </w:p>
    <w:p w14:paraId="38E48899" w14:textId="77777777" w:rsidR="004354F1" w:rsidRDefault="0019625A">
      <w:pPr>
        <w:spacing w:line="360" w:lineRule="auto"/>
        <w:ind w:firstLineChars="200" w:firstLine="480"/>
        <w:rPr>
          <w:bCs/>
          <w:sz w:val="24"/>
        </w:rPr>
      </w:pPr>
      <w:r>
        <w:rPr>
          <w:bCs/>
          <w:sz w:val="24"/>
        </w:rPr>
        <w:t>（</w:t>
      </w:r>
      <w:r>
        <w:rPr>
          <w:bCs/>
          <w:sz w:val="24"/>
        </w:rPr>
        <w:t>13</w:t>
      </w:r>
      <w:r>
        <w:rPr>
          <w:bCs/>
          <w:sz w:val="24"/>
        </w:rPr>
        <w:t>）依照法律法规，可以为基金的利益行使相关法律法规、部门</w:t>
      </w:r>
      <w:r>
        <w:rPr>
          <w:bCs/>
          <w:sz w:val="24"/>
        </w:rPr>
        <w:t>规章、规范性文件及交易所业务规则未明确行使主体的权利，包括决定金额占基金资产净资产</w:t>
      </w:r>
      <w:r>
        <w:rPr>
          <w:bCs/>
          <w:sz w:val="24"/>
        </w:rPr>
        <w:t>20%</w:t>
      </w:r>
      <w:r>
        <w:rPr>
          <w:bCs/>
          <w:sz w:val="24"/>
        </w:rPr>
        <w:t>及以下的基础设施项目或基础设施资产支持证券的购入或出售事项（金额是指连续</w:t>
      </w:r>
      <w:r>
        <w:rPr>
          <w:bCs/>
          <w:sz w:val="24"/>
        </w:rPr>
        <w:t>12</w:t>
      </w:r>
      <w:r>
        <w:rPr>
          <w:bCs/>
          <w:sz w:val="24"/>
        </w:rPr>
        <w:t>个月内累计发生金额）、决定金额未超过本基金净资产</w:t>
      </w:r>
      <w:r>
        <w:rPr>
          <w:bCs/>
          <w:sz w:val="24"/>
        </w:rPr>
        <w:t>5%</w:t>
      </w:r>
      <w:r>
        <w:rPr>
          <w:bCs/>
          <w:sz w:val="24"/>
        </w:rPr>
        <w:t>的关联交易（金额是指连续</w:t>
      </w:r>
      <w:r>
        <w:rPr>
          <w:bCs/>
          <w:sz w:val="24"/>
        </w:rPr>
        <w:t>12</w:t>
      </w:r>
      <w:r>
        <w:rPr>
          <w:bCs/>
          <w:sz w:val="24"/>
        </w:rPr>
        <w:t>个月内累计发生金额）、决定基金直接或间接对外借入款项、决定调整运营管理机构报酬标准（具体按照运营管理协议实施）等（基金合同另有约定的除外）；</w:t>
      </w:r>
    </w:p>
    <w:p w14:paraId="325915DF" w14:textId="77777777" w:rsidR="004354F1" w:rsidRDefault="0019625A">
      <w:pPr>
        <w:spacing w:line="360" w:lineRule="auto"/>
        <w:ind w:firstLineChars="200" w:firstLine="480"/>
        <w:rPr>
          <w:bCs/>
          <w:sz w:val="24"/>
        </w:rPr>
      </w:pPr>
      <w:r>
        <w:rPr>
          <w:bCs/>
          <w:sz w:val="24"/>
        </w:rPr>
        <w:t>（</w:t>
      </w:r>
      <w:r>
        <w:rPr>
          <w:bCs/>
          <w:sz w:val="24"/>
        </w:rPr>
        <w:t>14</w:t>
      </w:r>
      <w:r>
        <w:rPr>
          <w:bCs/>
          <w:sz w:val="24"/>
        </w:rPr>
        <w:t>）在法律法规允许的前提下，为基金的利益依法为基金进行融资；</w:t>
      </w:r>
    </w:p>
    <w:p w14:paraId="1EA8E002" w14:textId="77777777" w:rsidR="004354F1" w:rsidRDefault="0019625A">
      <w:pPr>
        <w:spacing w:line="360" w:lineRule="auto"/>
        <w:ind w:firstLineChars="200" w:firstLine="480"/>
        <w:rPr>
          <w:bCs/>
          <w:sz w:val="24"/>
        </w:rPr>
      </w:pPr>
      <w:r>
        <w:rPr>
          <w:bCs/>
          <w:sz w:val="24"/>
        </w:rPr>
        <w:t>（</w:t>
      </w:r>
      <w:r>
        <w:rPr>
          <w:bCs/>
          <w:sz w:val="24"/>
        </w:rPr>
        <w:t>15</w:t>
      </w:r>
      <w:r>
        <w:rPr>
          <w:bCs/>
          <w:sz w:val="24"/>
        </w:rPr>
        <w:t>）以基金管理人的名义，代表基金份额持有人的利益行使诉讼</w:t>
      </w:r>
      <w:r>
        <w:rPr>
          <w:bCs/>
          <w:sz w:val="24"/>
        </w:rPr>
        <w:t>权利或者实施其他法律行为；</w:t>
      </w:r>
    </w:p>
    <w:p w14:paraId="4FA677F4" w14:textId="77777777" w:rsidR="004354F1" w:rsidRDefault="0019625A">
      <w:pPr>
        <w:spacing w:line="360" w:lineRule="auto"/>
        <w:ind w:firstLineChars="200" w:firstLine="480"/>
        <w:rPr>
          <w:bCs/>
          <w:sz w:val="24"/>
        </w:rPr>
      </w:pPr>
      <w:r>
        <w:rPr>
          <w:bCs/>
          <w:sz w:val="24"/>
        </w:rPr>
        <w:t>（</w:t>
      </w:r>
      <w:r>
        <w:rPr>
          <w:bCs/>
          <w:sz w:val="24"/>
        </w:rPr>
        <w:t>16</w:t>
      </w:r>
      <w:r>
        <w:rPr>
          <w:bCs/>
          <w:sz w:val="24"/>
        </w:rPr>
        <w:t>）选择、更换律师事务所、会计师事务所、证券经纪商、财务顾问、评估机构、外部服务机构或其他为基金提供服务的外部机构（基金合同另有约定的除外）；</w:t>
      </w:r>
    </w:p>
    <w:p w14:paraId="4054B391" w14:textId="77777777" w:rsidR="004354F1" w:rsidRDefault="0019625A">
      <w:pPr>
        <w:spacing w:line="360" w:lineRule="auto"/>
        <w:ind w:firstLineChars="200" w:firstLine="480"/>
        <w:rPr>
          <w:bCs/>
          <w:sz w:val="24"/>
        </w:rPr>
      </w:pPr>
      <w:r>
        <w:rPr>
          <w:bCs/>
          <w:sz w:val="24"/>
        </w:rPr>
        <w:t>（</w:t>
      </w:r>
      <w:r>
        <w:rPr>
          <w:bCs/>
          <w:sz w:val="24"/>
        </w:rPr>
        <w:t>17</w:t>
      </w:r>
      <w:r>
        <w:rPr>
          <w:bCs/>
          <w:sz w:val="24"/>
        </w:rPr>
        <w:t>）基金管理人可以设立专门的子公司或委托符合条件的运营管理机构负责基础设施项目日常运营维护、档案归集管理等；</w:t>
      </w:r>
    </w:p>
    <w:p w14:paraId="0C79990C" w14:textId="77777777" w:rsidR="004354F1" w:rsidRDefault="0019625A">
      <w:pPr>
        <w:spacing w:line="360" w:lineRule="auto"/>
        <w:ind w:firstLineChars="200" w:firstLine="480"/>
        <w:rPr>
          <w:bCs/>
          <w:sz w:val="24"/>
        </w:rPr>
      </w:pPr>
      <w:r>
        <w:rPr>
          <w:bCs/>
          <w:sz w:val="24"/>
        </w:rPr>
        <w:lastRenderedPageBreak/>
        <w:t>（</w:t>
      </w:r>
      <w:r>
        <w:rPr>
          <w:bCs/>
          <w:sz w:val="24"/>
        </w:rPr>
        <w:t>18</w:t>
      </w:r>
      <w:r>
        <w:rPr>
          <w:bCs/>
          <w:sz w:val="24"/>
        </w:rPr>
        <w:t>）委托运营管理机构运营管理基础设施项目的，派员负责项目公司财务管理，监督、检查运营管理机构履职情况；</w:t>
      </w:r>
    </w:p>
    <w:p w14:paraId="2FF10CE5" w14:textId="77777777" w:rsidR="004354F1" w:rsidRDefault="0019625A">
      <w:pPr>
        <w:spacing w:line="360" w:lineRule="auto"/>
        <w:ind w:firstLineChars="200" w:firstLine="480"/>
        <w:rPr>
          <w:bCs/>
          <w:sz w:val="24"/>
        </w:rPr>
      </w:pPr>
      <w:r>
        <w:rPr>
          <w:bCs/>
          <w:sz w:val="24"/>
        </w:rPr>
        <w:t>（</w:t>
      </w:r>
      <w:r>
        <w:rPr>
          <w:bCs/>
          <w:sz w:val="24"/>
        </w:rPr>
        <w:t>19</w:t>
      </w:r>
      <w:r>
        <w:rPr>
          <w:bCs/>
          <w:sz w:val="24"/>
        </w:rPr>
        <w:t>）发生以下法定情形之一的，基金管理人应当解聘运营管理机构：</w:t>
      </w:r>
    </w:p>
    <w:p w14:paraId="4D88751F" w14:textId="77777777" w:rsidR="004354F1" w:rsidRDefault="0019625A">
      <w:pPr>
        <w:spacing w:line="360" w:lineRule="auto"/>
        <w:ind w:firstLineChars="200" w:firstLine="480"/>
        <w:rPr>
          <w:bCs/>
          <w:sz w:val="24"/>
        </w:rPr>
      </w:pPr>
      <w:r>
        <w:rPr>
          <w:bCs/>
          <w:sz w:val="24"/>
        </w:rPr>
        <w:t>1</w:t>
      </w:r>
      <w:r>
        <w:rPr>
          <w:bCs/>
          <w:sz w:val="24"/>
        </w:rPr>
        <w:t>）运营管理机构因故意或重大过失给本基金造成重大</w:t>
      </w:r>
      <w:r>
        <w:rPr>
          <w:bCs/>
          <w:sz w:val="24"/>
        </w:rPr>
        <w:t>损失；</w:t>
      </w:r>
    </w:p>
    <w:p w14:paraId="07020E7E" w14:textId="77777777" w:rsidR="004354F1" w:rsidRDefault="0019625A">
      <w:pPr>
        <w:spacing w:line="360" w:lineRule="auto"/>
        <w:ind w:firstLineChars="200" w:firstLine="480"/>
        <w:rPr>
          <w:bCs/>
          <w:sz w:val="24"/>
        </w:rPr>
      </w:pPr>
      <w:r>
        <w:rPr>
          <w:bCs/>
          <w:sz w:val="24"/>
        </w:rPr>
        <w:t>2</w:t>
      </w:r>
      <w:r>
        <w:rPr>
          <w:bCs/>
          <w:sz w:val="24"/>
        </w:rPr>
        <w:t>）运营管理机构依法解散、被依法撤销、被依法宣告破产或者出现重大违法违规行为；</w:t>
      </w:r>
    </w:p>
    <w:p w14:paraId="74F29E49" w14:textId="77777777" w:rsidR="004354F1" w:rsidRDefault="0019625A">
      <w:pPr>
        <w:spacing w:line="360" w:lineRule="auto"/>
        <w:ind w:firstLineChars="200" w:firstLine="480"/>
        <w:rPr>
          <w:bCs/>
          <w:sz w:val="24"/>
        </w:rPr>
      </w:pPr>
      <w:r>
        <w:rPr>
          <w:bCs/>
          <w:sz w:val="24"/>
        </w:rPr>
        <w:t>3</w:t>
      </w:r>
      <w:r>
        <w:rPr>
          <w:bCs/>
          <w:sz w:val="24"/>
        </w:rPr>
        <w:t>）运营管理机构专业资质、人员配备等发生重大不利变化已无法继续履职。</w:t>
      </w:r>
    </w:p>
    <w:p w14:paraId="1AAF3E4C" w14:textId="77777777" w:rsidR="004354F1" w:rsidRDefault="0019625A">
      <w:pPr>
        <w:spacing w:line="360" w:lineRule="auto"/>
        <w:ind w:firstLineChars="200" w:firstLine="480"/>
        <w:rPr>
          <w:bCs/>
          <w:sz w:val="24"/>
        </w:rPr>
      </w:pPr>
      <w:r>
        <w:rPr>
          <w:bCs/>
          <w:sz w:val="24"/>
        </w:rPr>
        <w:t>（</w:t>
      </w:r>
      <w:r>
        <w:rPr>
          <w:bCs/>
          <w:sz w:val="24"/>
        </w:rPr>
        <w:t>20</w:t>
      </w:r>
      <w:r>
        <w:rPr>
          <w:bCs/>
          <w:sz w:val="24"/>
        </w:rPr>
        <w:t>）在符合有关法律、法规的前提下，制订和调整有关基金认购等的业务规则；</w:t>
      </w:r>
    </w:p>
    <w:p w14:paraId="4FF5B31D" w14:textId="77777777" w:rsidR="004354F1" w:rsidRDefault="0019625A">
      <w:pPr>
        <w:spacing w:line="360" w:lineRule="auto"/>
        <w:ind w:firstLineChars="200" w:firstLine="480"/>
        <w:rPr>
          <w:bCs/>
          <w:sz w:val="24"/>
        </w:rPr>
      </w:pPr>
      <w:r>
        <w:rPr>
          <w:bCs/>
          <w:sz w:val="24"/>
        </w:rPr>
        <w:t>（</w:t>
      </w:r>
      <w:r>
        <w:rPr>
          <w:bCs/>
          <w:sz w:val="24"/>
        </w:rPr>
        <w:t>21</w:t>
      </w:r>
      <w:r>
        <w:rPr>
          <w:bCs/>
          <w:sz w:val="24"/>
        </w:rPr>
        <w:t>）法律法规及中国证监会规定的和《基金合同》约定的其他权利。</w:t>
      </w:r>
    </w:p>
    <w:p w14:paraId="1FE540A5" w14:textId="77777777" w:rsidR="004354F1" w:rsidRDefault="0019625A">
      <w:pPr>
        <w:spacing w:line="360" w:lineRule="auto"/>
        <w:ind w:firstLineChars="200" w:firstLine="480"/>
        <w:rPr>
          <w:bCs/>
          <w:sz w:val="24"/>
        </w:rPr>
      </w:pPr>
      <w:r>
        <w:rPr>
          <w:bCs/>
          <w:sz w:val="24"/>
        </w:rPr>
        <w:t>2</w:t>
      </w:r>
      <w:r>
        <w:rPr>
          <w:bCs/>
          <w:sz w:val="24"/>
        </w:rPr>
        <w:t>、根据《基金法》《运作办法》《基础设施基金指引》及其他有关规定，基金管理人的义务包括但不限于：</w:t>
      </w:r>
    </w:p>
    <w:p w14:paraId="38EDBD01" w14:textId="77777777" w:rsidR="004354F1" w:rsidRDefault="0019625A">
      <w:pPr>
        <w:spacing w:line="360" w:lineRule="auto"/>
        <w:ind w:firstLineChars="200" w:firstLine="480"/>
        <w:rPr>
          <w:bCs/>
          <w:sz w:val="24"/>
        </w:rPr>
      </w:pPr>
      <w:bookmarkStart w:id="143" w:name="_Toc523711669"/>
      <w:r>
        <w:rPr>
          <w:bCs/>
          <w:sz w:val="24"/>
        </w:rPr>
        <w:t>（</w:t>
      </w:r>
      <w:r>
        <w:rPr>
          <w:bCs/>
          <w:sz w:val="24"/>
        </w:rPr>
        <w:t>1</w:t>
      </w:r>
      <w:r>
        <w:rPr>
          <w:bCs/>
          <w:sz w:val="24"/>
        </w:rPr>
        <w:t>）依法募集资金，办理或者委托经中国证监会认定的其他机构代为办理基金份额的发售和登记事宜；</w:t>
      </w:r>
    </w:p>
    <w:p w14:paraId="137898A5" w14:textId="77777777" w:rsidR="004354F1" w:rsidRDefault="0019625A">
      <w:pPr>
        <w:spacing w:line="360" w:lineRule="auto"/>
        <w:ind w:firstLineChars="200" w:firstLine="480"/>
        <w:rPr>
          <w:bCs/>
          <w:sz w:val="24"/>
        </w:rPr>
      </w:pPr>
      <w:r>
        <w:rPr>
          <w:bCs/>
          <w:sz w:val="24"/>
        </w:rPr>
        <w:t>（</w:t>
      </w:r>
      <w:r>
        <w:rPr>
          <w:bCs/>
          <w:sz w:val="24"/>
        </w:rPr>
        <w:t>2</w:t>
      </w:r>
      <w:r>
        <w:rPr>
          <w:bCs/>
          <w:sz w:val="24"/>
        </w:rPr>
        <w:t>）办理基金备案手续；</w:t>
      </w:r>
    </w:p>
    <w:p w14:paraId="1484BE25" w14:textId="77777777" w:rsidR="004354F1" w:rsidRDefault="0019625A">
      <w:pPr>
        <w:spacing w:line="360" w:lineRule="auto"/>
        <w:ind w:firstLineChars="200" w:firstLine="480"/>
        <w:rPr>
          <w:bCs/>
          <w:sz w:val="24"/>
        </w:rPr>
      </w:pPr>
      <w:r>
        <w:rPr>
          <w:bCs/>
          <w:sz w:val="24"/>
        </w:rPr>
        <w:t>（</w:t>
      </w:r>
      <w:r>
        <w:rPr>
          <w:bCs/>
          <w:sz w:val="24"/>
        </w:rPr>
        <w:t>3</w:t>
      </w:r>
      <w:r>
        <w:rPr>
          <w:bCs/>
          <w:sz w:val="24"/>
        </w:rPr>
        <w:t>）自《基金合同》生效之日起，以诚实信用、谨慎勤勉的原则管理和运用基金财产；</w:t>
      </w:r>
    </w:p>
    <w:p w14:paraId="437F60DE" w14:textId="77777777" w:rsidR="004354F1" w:rsidRDefault="0019625A">
      <w:pPr>
        <w:spacing w:line="360" w:lineRule="auto"/>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08B3ECCF" w14:textId="77777777" w:rsidR="004354F1" w:rsidRDefault="0019625A">
      <w:pPr>
        <w:spacing w:line="360" w:lineRule="auto"/>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）建立健全内部风险控制、监察与稽核、财务管理及人事管理等制度，保证所管理的基金财产和基金管理人的财产相互独立，对所管理的不同基金分别管理，分别记账，进行证券投资；</w:t>
      </w:r>
    </w:p>
    <w:p w14:paraId="7990719A" w14:textId="77777777" w:rsidR="004354F1" w:rsidRDefault="0019625A">
      <w:pPr>
        <w:spacing w:line="360" w:lineRule="auto"/>
        <w:ind w:firstLineChars="200" w:firstLine="480"/>
        <w:rPr>
          <w:bCs/>
          <w:sz w:val="24"/>
        </w:rPr>
      </w:pPr>
      <w:r>
        <w:rPr>
          <w:bCs/>
          <w:sz w:val="24"/>
        </w:rPr>
        <w:t>（</w:t>
      </w:r>
      <w:r>
        <w:rPr>
          <w:bCs/>
          <w:sz w:val="24"/>
        </w:rPr>
        <w:t>6</w:t>
      </w:r>
      <w:r>
        <w:rPr>
          <w:bCs/>
          <w:sz w:val="24"/>
        </w:rPr>
        <w:t>）除依据《基金法》《基金合同》及其他有关规定外，不得利用基金财产为自己及任何第三人谋取利益，不得委托第三人运作基金财产；</w:t>
      </w:r>
      <w:bookmarkStart w:id="144" w:name="_Hlt88897298"/>
      <w:bookmarkEnd w:id="144"/>
    </w:p>
    <w:p w14:paraId="356307D3" w14:textId="77777777" w:rsidR="004354F1" w:rsidRDefault="0019625A">
      <w:pPr>
        <w:spacing w:line="360" w:lineRule="auto"/>
        <w:ind w:firstLineChars="200" w:firstLine="480"/>
        <w:rPr>
          <w:bCs/>
          <w:sz w:val="24"/>
        </w:rPr>
      </w:pPr>
      <w:r>
        <w:rPr>
          <w:bCs/>
          <w:sz w:val="24"/>
        </w:rPr>
        <w:t>（</w:t>
      </w:r>
      <w:r>
        <w:rPr>
          <w:bCs/>
          <w:sz w:val="24"/>
        </w:rPr>
        <w:t>7</w:t>
      </w:r>
      <w:r>
        <w:rPr>
          <w:bCs/>
          <w:sz w:val="24"/>
        </w:rPr>
        <w:t>）依法接受基金</w:t>
      </w:r>
      <w:r>
        <w:rPr>
          <w:bCs/>
          <w:sz w:val="24"/>
        </w:rPr>
        <w:t>托管人的监督；</w:t>
      </w:r>
    </w:p>
    <w:p w14:paraId="332FEC44" w14:textId="77777777" w:rsidR="004354F1" w:rsidRDefault="0019625A">
      <w:pPr>
        <w:spacing w:line="360" w:lineRule="auto"/>
        <w:ind w:firstLineChars="200" w:firstLine="480"/>
        <w:rPr>
          <w:bCs/>
          <w:sz w:val="24"/>
        </w:rPr>
      </w:pPr>
      <w:r>
        <w:rPr>
          <w:bCs/>
          <w:sz w:val="24"/>
        </w:rPr>
        <w:t>（</w:t>
      </w:r>
      <w:r>
        <w:rPr>
          <w:bCs/>
          <w:sz w:val="24"/>
        </w:rPr>
        <w:t>8</w:t>
      </w:r>
      <w:r>
        <w:rPr>
          <w:bCs/>
          <w:sz w:val="24"/>
        </w:rPr>
        <w:t>）采取适当合理的措施使计算基金份额认购价格的方法符合《基金合同》等法律文件的规定，按有关规定计算并公告基金净值信息；</w:t>
      </w:r>
    </w:p>
    <w:p w14:paraId="5087B289" w14:textId="77777777" w:rsidR="004354F1" w:rsidRDefault="0019625A">
      <w:pPr>
        <w:spacing w:line="360" w:lineRule="auto"/>
        <w:ind w:firstLineChars="200" w:firstLine="480"/>
        <w:rPr>
          <w:bCs/>
          <w:sz w:val="24"/>
        </w:rPr>
      </w:pPr>
      <w:r>
        <w:rPr>
          <w:bCs/>
          <w:sz w:val="24"/>
        </w:rPr>
        <w:t>（</w:t>
      </w:r>
      <w:r>
        <w:rPr>
          <w:bCs/>
          <w:sz w:val="24"/>
        </w:rPr>
        <w:t>9</w:t>
      </w:r>
      <w:r>
        <w:rPr>
          <w:bCs/>
          <w:sz w:val="24"/>
        </w:rPr>
        <w:t>）进行基金会计核算，编制基金中期及年度合并及单独财务报表；</w:t>
      </w:r>
    </w:p>
    <w:p w14:paraId="00D916B4" w14:textId="77777777" w:rsidR="004354F1" w:rsidRDefault="0019625A">
      <w:pPr>
        <w:spacing w:line="360" w:lineRule="auto"/>
        <w:ind w:firstLineChars="200" w:firstLine="480"/>
        <w:rPr>
          <w:bCs/>
          <w:sz w:val="24"/>
        </w:rPr>
      </w:pPr>
      <w:r>
        <w:rPr>
          <w:bCs/>
          <w:sz w:val="24"/>
        </w:rPr>
        <w:t>（</w:t>
      </w:r>
      <w:r>
        <w:rPr>
          <w:bCs/>
          <w:sz w:val="24"/>
        </w:rPr>
        <w:t>10</w:t>
      </w:r>
      <w:r>
        <w:rPr>
          <w:bCs/>
          <w:sz w:val="24"/>
        </w:rPr>
        <w:t>）编制定期报告与临时报告；</w:t>
      </w:r>
    </w:p>
    <w:p w14:paraId="23489E35" w14:textId="77777777" w:rsidR="004354F1" w:rsidRDefault="0019625A">
      <w:pPr>
        <w:spacing w:line="360" w:lineRule="auto"/>
        <w:ind w:firstLineChars="200" w:firstLine="480"/>
        <w:rPr>
          <w:bCs/>
          <w:sz w:val="24"/>
        </w:rPr>
      </w:pPr>
      <w:r>
        <w:rPr>
          <w:bCs/>
          <w:sz w:val="24"/>
        </w:rPr>
        <w:lastRenderedPageBreak/>
        <w:t>（</w:t>
      </w:r>
      <w:r>
        <w:rPr>
          <w:bCs/>
          <w:sz w:val="24"/>
        </w:rPr>
        <w:t>11</w:t>
      </w:r>
      <w:r>
        <w:rPr>
          <w:bCs/>
          <w:sz w:val="24"/>
        </w:rPr>
        <w:t>）严格按照《基金法》《基金合同》及其他有关规定，履行信息披露及报告义务；</w:t>
      </w:r>
    </w:p>
    <w:p w14:paraId="33EA0E2E" w14:textId="77777777" w:rsidR="004354F1" w:rsidRDefault="0019625A">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）保守基金商业秘密，不泄露基金投资计划、投资意向等。除《基金法》《基金合同》及其他有关规定另有规定外，在基金信息公开披露前应予保密，不向他人泄露，但向监管机构、司</w:t>
      </w:r>
      <w:r>
        <w:rPr>
          <w:sz w:val="24"/>
        </w:rPr>
        <w:t>法机构或因审计、法律、评估、</w:t>
      </w:r>
      <w:r>
        <w:rPr>
          <w:sz w:val="24"/>
        </w:rPr>
        <w:t>财务顾问、运营管理等外部专业顾问提供服务而向其提供的情况除外</w:t>
      </w:r>
      <w:r>
        <w:rPr>
          <w:bCs/>
          <w:sz w:val="24"/>
        </w:rPr>
        <w:t>；</w:t>
      </w:r>
    </w:p>
    <w:p w14:paraId="352EBF29" w14:textId="77777777" w:rsidR="004354F1" w:rsidRDefault="0019625A">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5D684BD1" w14:textId="77777777" w:rsidR="004354F1" w:rsidRDefault="0019625A">
      <w:pPr>
        <w:spacing w:line="360" w:lineRule="auto"/>
        <w:ind w:firstLineChars="200" w:firstLine="480"/>
        <w:rPr>
          <w:bCs/>
          <w:sz w:val="24"/>
        </w:rPr>
      </w:pPr>
      <w:r>
        <w:rPr>
          <w:bCs/>
          <w:sz w:val="24"/>
        </w:rPr>
        <w:t>（</w:t>
      </w:r>
      <w:r>
        <w:rPr>
          <w:bCs/>
          <w:sz w:val="24"/>
        </w:rPr>
        <w:t>14</w:t>
      </w:r>
      <w:r>
        <w:rPr>
          <w:bCs/>
          <w:sz w:val="24"/>
        </w:rPr>
        <w:t>）依据《基金法》《基金合同》及其他有关规定召集基金份额持有人大会或配合基金托管人、基金份额持有人依法召集基金份额持有人大会；</w:t>
      </w:r>
    </w:p>
    <w:p w14:paraId="053170CD" w14:textId="77777777" w:rsidR="004354F1" w:rsidRDefault="0019625A">
      <w:pPr>
        <w:spacing w:line="360" w:lineRule="auto"/>
        <w:ind w:firstLineChars="200" w:firstLine="480"/>
        <w:rPr>
          <w:bCs/>
          <w:sz w:val="24"/>
        </w:rPr>
      </w:pPr>
      <w:r>
        <w:rPr>
          <w:bCs/>
          <w:sz w:val="24"/>
        </w:rPr>
        <w:t>（</w:t>
      </w:r>
      <w:r>
        <w:rPr>
          <w:bCs/>
          <w:sz w:val="24"/>
        </w:rPr>
        <w:t>15</w:t>
      </w:r>
      <w:r>
        <w:rPr>
          <w:bCs/>
          <w:sz w:val="24"/>
        </w:rPr>
        <w:t>）按规定保存基金财产管理业务活动的会计账册、报表、记录和其他相关资料</w:t>
      </w:r>
      <w:r>
        <w:rPr>
          <w:bCs/>
          <w:sz w:val="24"/>
        </w:rPr>
        <w:t>20</w:t>
      </w:r>
      <w:r>
        <w:rPr>
          <w:bCs/>
          <w:sz w:val="24"/>
        </w:rPr>
        <w:t>年以上，法律法规或监管部门另有规定的从其规定；</w:t>
      </w:r>
    </w:p>
    <w:p w14:paraId="54C1186D" w14:textId="77777777" w:rsidR="004354F1" w:rsidRDefault="0019625A">
      <w:pPr>
        <w:spacing w:line="360" w:lineRule="auto"/>
        <w:ind w:firstLineChars="200" w:firstLine="480"/>
        <w:rPr>
          <w:bCs/>
          <w:sz w:val="24"/>
        </w:rPr>
      </w:pPr>
      <w:r>
        <w:rPr>
          <w:bCs/>
          <w:sz w:val="24"/>
        </w:rPr>
        <w:t>（</w:t>
      </w:r>
      <w:r>
        <w:rPr>
          <w:bCs/>
          <w:sz w:val="24"/>
        </w:rPr>
        <w:t>16</w:t>
      </w:r>
      <w:r>
        <w:rPr>
          <w:bCs/>
          <w:sz w:val="24"/>
        </w:rPr>
        <w:t>）确保需要向基金投资者提供的各项文件或资料在规定时间发出，并且保证投资者能够按照《基金合同》规定的</w:t>
      </w:r>
      <w:r>
        <w:rPr>
          <w:bCs/>
          <w:sz w:val="24"/>
        </w:rPr>
        <w:t>时间和方式，随时查阅到与基金有关的公开资料，并在支付合理成本的条件下得到有关资料的复印件；</w:t>
      </w:r>
    </w:p>
    <w:p w14:paraId="0ED2F108" w14:textId="77777777" w:rsidR="004354F1" w:rsidRDefault="0019625A">
      <w:pPr>
        <w:spacing w:line="360" w:lineRule="auto"/>
        <w:ind w:firstLineChars="200" w:firstLine="480"/>
        <w:rPr>
          <w:bCs/>
          <w:sz w:val="24"/>
        </w:rPr>
      </w:pPr>
      <w:r>
        <w:rPr>
          <w:bCs/>
          <w:sz w:val="24"/>
        </w:rPr>
        <w:t>（</w:t>
      </w:r>
      <w:r>
        <w:rPr>
          <w:bCs/>
          <w:sz w:val="24"/>
        </w:rPr>
        <w:t>17</w:t>
      </w:r>
      <w:r>
        <w:rPr>
          <w:bCs/>
          <w:sz w:val="24"/>
        </w:rPr>
        <w:t>）组织并参加基金财产清算小组，参与基金财产的保管、清理、估价、变现和分配。基金清算涉及基础设施项目处置的，应遵循基金份额持有人利益优先的原则，按照法律法规规定进行资产处置并尽快完成剩余财产的分配；</w:t>
      </w:r>
    </w:p>
    <w:p w14:paraId="4D7574CE" w14:textId="77777777" w:rsidR="004354F1" w:rsidRDefault="0019625A">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）面临解散、依法被撤销或者被依法宣告破产时，及时报告中国证监会并通知基金托管人；</w:t>
      </w:r>
    </w:p>
    <w:p w14:paraId="2E0EE5D1" w14:textId="77777777" w:rsidR="004354F1" w:rsidRDefault="0019625A">
      <w:pPr>
        <w:spacing w:line="360" w:lineRule="auto"/>
        <w:ind w:firstLineChars="200" w:firstLine="480"/>
        <w:rPr>
          <w:bCs/>
          <w:sz w:val="24"/>
        </w:rPr>
      </w:pPr>
      <w:r>
        <w:rPr>
          <w:bCs/>
          <w:sz w:val="24"/>
        </w:rPr>
        <w:t>（</w:t>
      </w:r>
      <w:r>
        <w:rPr>
          <w:bCs/>
          <w:sz w:val="24"/>
        </w:rPr>
        <w:t>19</w:t>
      </w:r>
      <w:r>
        <w:rPr>
          <w:bCs/>
          <w:sz w:val="24"/>
        </w:rPr>
        <w:t>）因违反《基金合同》导致基金财产的损失或损害基金份额持有人合法权益时，应当承担赔偿责任，其赔偿责任不因其退任而免除；</w:t>
      </w:r>
    </w:p>
    <w:p w14:paraId="0C935ABF" w14:textId="77777777" w:rsidR="004354F1" w:rsidRDefault="0019625A">
      <w:pPr>
        <w:spacing w:line="360" w:lineRule="auto"/>
        <w:ind w:firstLineChars="200" w:firstLine="480"/>
        <w:rPr>
          <w:bCs/>
          <w:sz w:val="24"/>
        </w:rPr>
      </w:pPr>
      <w:r>
        <w:rPr>
          <w:bCs/>
          <w:sz w:val="24"/>
        </w:rPr>
        <w:t>（</w:t>
      </w:r>
      <w:r>
        <w:rPr>
          <w:bCs/>
          <w:sz w:val="24"/>
        </w:rPr>
        <w:t>2</w:t>
      </w:r>
      <w:r>
        <w:rPr>
          <w:bCs/>
          <w:sz w:val="24"/>
        </w:rPr>
        <w:t>0</w:t>
      </w:r>
      <w:r>
        <w:rPr>
          <w:bCs/>
          <w:sz w:val="24"/>
        </w:rPr>
        <w:t>）监督基金托管人按法律法规和《基金合同》规定履行自己的义务，基金托管人违反《基金合同》造成基金财产损失时，基金管理人应为基金份额持有人利益向基金托管人追偿；</w:t>
      </w:r>
    </w:p>
    <w:p w14:paraId="0C0D005F" w14:textId="77777777" w:rsidR="004354F1" w:rsidRDefault="0019625A">
      <w:pPr>
        <w:spacing w:line="360" w:lineRule="auto"/>
        <w:ind w:firstLineChars="200" w:firstLine="480"/>
        <w:rPr>
          <w:bCs/>
          <w:sz w:val="24"/>
        </w:rPr>
      </w:pPr>
      <w:r>
        <w:rPr>
          <w:bCs/>
          <w:sz w:val="24"/>
        </w:rPr>
        <w:t>（</w:t>
      </w:r>
      <w:r>
        <w:rPr>
          <w:bCs/>
          <w:sz w:val="24"/>
        </w:rPr>
        <w:t>21</w:t>
      </w:r>
      <w:r>
        <w:rPr>
          <w:bCs/>
          <w:sz w:val="24"/>
        </w:rPr>
        <w:t>）当基金管理人将其义务委托第三方处理时，应当对第三方处理有关基金事务的行为承担责任；</w:t>
      </w:r>
    </w:p>
    <w:p w14:paraId="69D3EBB7" w14:textId="77777777" w:rsidR="004354F1" w:rsidRDefault="0019625A">
      <w:pPr>
        <w:spacing w:line="360" w:lineRule="auto"/>
        <w:ind w:firstLineChars="200" w:firstLine="480"/>
        <w:rPr>
          <w:bCs/>
          <w:sz w:val="24"/>
        </w:rPr>
      </w:pPr>
      <w:r>
        <w:rPr>
          <w:bCs/>
          <w:sz w:val="24"/>
        </w:rPr>
        <w:t>（</w:t>
      </w:r>
      <w:r>
        <w:rPr>
          <w:bCs/>
          <w:sz w:val="24"/>
        </w:rPr>
        <w:t>22</w:t>
      </w:r>
      <w:r>
        <w:rPr>
          <w:bCs/>
          <w:sz w:val="24"/>
        </w:rPr>
        <w:t>）以基金管理人名义，代表基金份额持有人利益行使诉讼权利或实施其他法律行为；</w:t>
      </w:r>
    </w:p>
    <w:p w14:paraId="0206B5F5" w14:textId="77777777" w:rsidR="004354F1" w:rsidRDefault="0019625A">
      <w:pPr>
        <w:spacing w:line="360" w:lineRule="auto"/>
        <w:ind w:firstLineChars="200" w:firstLine="480"/>
        <w:rPr>
          <w:bCs/>
          <w:sz w:val="24"/>
        </w:rPr>
      </w:pPr>
      <w:r>
        <w:rPr>
          <w:bCs/>
          <w:sz w:val="24"/>
        </w:rPr>
        <w:lastRenderedPageBreak/>
        <w:t>（</w:t>
      </w:r>
      <w:r>
        <w:rPr>
          <w:bCs/>
          <w:sz w:val="24"/>
        </w:rPr>
        <w:t>23</w:t>
      </w:r>
      <w:r>
        <w:rPr>
          <w:bCs/>
          <w:sz w:val="24"/>
        </w:rPr>
        <w:t>）基金发售失败的，基金管理人将投资人已交纳款项并加计银行同期活期存款利息在基金募集期结束后</w:t>
      </w:r>
      <w:r>
        <w:rPr>
          <w:bCs/>
          <w:sz w:val="24"/>
        </w:rPr>
        <w:t>30</w:t>
      </w:r>
      <w:r>
        <w:rPr>
          <w:bCs/>
          <w:sz w:val="24"/>
        </w:rPr>
        <w:t>日内退还基金份额认购人；</w:t>
      </w:r>
    </w:p>
    <w:p w14:paraId="567F2FC0" w14:textId="77777777" w:rsidR="004354F1" w:rsidRDefault="0019625A">
      <w:pPr>
        <w:spacing w:line="360" w:lineRule="auto"/>
        <w:ind w:firstLineChars="200" w:firstLine="480"/>
        <w:rPr>
          <w:bCs/>
          <w:sz w:val="24"/>
        </w:rPr>
      </w:pPr>
      <w:r>
        <w:rPr>
          <w:bCs/>
          <w:sz w:val="24"/>
        </w:rPr>
        <w:t>（</w:t>
      </w:r>
      <w:r>
        <w:rPr>
          <w:bCs/>
          <w:sz w:val="24"/>
        </w:rPr>
        <w:t>24</w:t>
      </w:r>
      <w:r>
        <w:rPr>
          <w:bCs/>
          <w:sz w:val="24"/>
        </w:rPr>
        <w:t>）执行生效的基金份额持有人大会的决议；</w:t>
      </w:r>
    </w:p>
    <w:p w14:paraId="6857B7FC" w14:textId="77777777" w:rsidR="004354F1" w:rsidRDefault="0019625A">
      <w:pPr>
        <w:spacing w:line="360" w:lineRule="auto"/>
        <w:ind w:firstLineChars="200" w:firstLine="480"/>
        <w:rPr>
          <w:bCs/>
          <w:sz w:val="24"/>
        </w:rPr>
      </w:pPr>
      <w:r>
        <w:rPr>
          <w:bCs/>
          <w:sz w:val="24"/>
        </w:rPr>
        <w:t>（</w:t>
      </w:r>
      <w:r>
        <w:rPr>
          <w:bCs/>
          <w:sz w:val="24"/>
        </w:rPr>
        <w:t>25</w:t>
      </w:r>
      <w:r>
        <w:rPr>
          <w:bCs/>
          <w:sz w:val="24"/>
        </w:rPr>
        <w:t>）建立并保存基金份额持有人名册；</w:t>
      </w:r>
    </w:p>
    <w:p w14:paraId="083A2A39" w14:textId="77777777" w:rsidR="004354F1" w:rsidRDefault="0019625A">
      <w:pPr>
        <w:spacing w:line="360" w:lineRule="auto"/>
        <w:ind w:firstLineChars="200" w:firstLine="480"/>
        <w:rPr>
          <w:bCs/>
          <w:sz w:val="24"/>
        </w:rPr>
      </w:pPr>
      <w:r>
        <w:rPr>
          <w:bCs/>
          <w:sz w:val="24"/>
        </w:rPr>
        <w:t>（</w:t>
      </w:r>
      <w:r>
        <w:rPr>
          <w:bCs/>
          <w:sz w:val="24"/>
        </w:rPr>
        <w:t>26</w:t>
      </w:r>
      <w:r>
        <w:rPr>
          <w:bCs/>
          <w:sz w:val="24"/>
        </w:rPr>
        <w:t>）按照法律法规规定及基金合同约定，专业审慎运营管理基础设施项目，主动履行《基础设施基金指引》第三十八条规定的基础设施项目运营管理职责，包括：</w:t>
      </w:r>
    </w:p>
    <w:p w14:paraId="3A7280DC" w14:textId="77777777" w:rsidR="004354F1" w:rsidRDefault="0019625A">
      <w:pPr>
        <w:spacing w:line="360" w:lineRule="auto"/>
        <w:ind w:firstLineChars="200" w:firstLine="480"/>
        <w:rPr>
          <w:bCs/>
          <w:sz w:val="24"/>
        </w:rPr>
      </w:pPr>
      <w:r>
        <w:rPr>
          <w:bCs/>
          <w:sz w:val="24"/>
        </w:rPr>
        <w:t>1</w:t>
      </w:r>
      <w:r>
        <w:rPr>
          <w:bCs/>
          <w:sz w:val="24"/>
        </w:rPr>
        <w:t>）及时办理基础设施项目、印章证照、账册合同、账户管理权限交割等；</w:t>
      </w:r>
    </w:p>
    <w:p w14:paraId="55C63B95" w14:textId="77777777" w:rsidR="004354F1" w:rsidRDefault="0019625A">
      <w:pPr>
        <w:spacing w:line="360" w:lineRule="auto"/>
        <w:ind w:firstLineChars="200" w:firstLine="480"/>
        <w:rPr>
          <w:bCs/>
          <w:sz w:val="24"/>
        </w:rPr>
      </w:pPr>
      <w:r>
        <w:rPr>
          <w:bCs/>
          <w:sz w:val="24"/>
        </w:rPr>
        <w:t>2</w:t>
      </w:r>
      <w:r>
        <w:rPr>
          <w:bCs/>
          <w:sz w:val="24"/>
        </w:rPr>
        <w:t>）建立账户和现金流管理机制，有效管理基础设施项目租赁、运营等产生的现金流，防止现金流流失、挪用等；</w:t>
      </w:r>
    </w:p>
    <w:p w14:paraId="30E89DCB" w14:textId="77777777" w:rsidR="004354F1" w:rsidRDefault="0019625A">
      <w:pPr>
        <w:spacing w:line="360" w:lineRule="auto"/>
        <w:ind w:firstLineChars="200" w:firstLine="480"/>
        <w:rPr>
          <w:bCs/>
          <w:sz w:val="24"/>
        </w:rPr>
      </w:pPr>
      <w:r>
        <w:rPr>
          <w:bCs/>
          <w:sz w:val="24"/>
        </w:rPr>
        <w:t>3</w:t>
      </w:r>
      <w:r>
        <w:rPr>
          <w:bCs/>
          <w:sz w:val="24"/>
        </w:rPr>
        <w:t>）建立印章管理、使用机制，妥善管理基础设施项目各种印章；</w:t>
      </w:r>
    </w:p>
    <w:p w14:paraId="66FA4657" w14:textId="77777777" w:rsidR="004354F1" w:rsidRDefault="0019625A">
      <w:pPr>
        <w:spacing w:line="360" w:lineRule="auto"/>
        <w:ind w:firstLineChars="200" w:firstLine="480"/>
        <w:rPr>
          <w:bCs/>
          <w:sz w:val="24"/>
        </w:rPr>
      </w:pPr>
      <w:r>
        <w:rPr>
          <w:bCs/>
          <w:sz w:val="24"/>
        </w:rPr>
        <w:t>4</w:t>
      </w:r>
      <w:r>
        <w:rPr>
          <w:bCs/>
          <w:sz w:val="24"/>
        </w:rPr>
        <w:t>）为基础设施项目购买足够的财产保险和公众责任保险；</w:t>
      </w:r>
    </w:p>
    <w:p w14:paraId="2A697064" w14:textId="77777777" w:rsidR="004354F1" w:rsidRDefault="0019625A">
      <w:pPr>
        <w:spacing w:line="360" w:lineRule="auto"/>
        <w:ind w:firstLineChars="200" w:firstLine="480"/>
        <w:rPr>
          <w:bCs/>
          <w:sz w:val="24"/>
        </w:rPr>
      </w:pPr>
      <w:r>
        <w:rPr>
          <w:bCs/>
          <w:sz w:val="24"/>
        </w:rPr>
        <w:t>5</w:t>
      </w:r>
      <w:r>
        <w:rPr>
          <w:bCs/>
          <w:sz w:val="24"/>
        </w:rPr>
        <w:t>）制定及落实基础设施项目运营策略；</w:t>
      </w:r>
    </w:p>
    <w:p w14:paraId="2A097EAD" w14:textId="77777777" w:rsidR="004354F1" w:rsidRDefault="0019625A">
      <w:pPr>
        <w:spacing w:line="360" w:lineRule="auto"/>
        <w:ind w:firstLineChars="200" w:firstLine="480"/>
        <w:rPr>
          <w:bCs/>
          <w:sz w:val="24"/>
        </w:rPr>
      </w:pPr>
      <w:r>
        <w:rPr>
          <w:bCs/>
          <w:sz w:val="24"/>
        </w:rPr>
        <w:t>6</w:t>
      </w:r>
      <w:r>
        <w:rPr>
          <w:bCs/>
          <w:sz w:val="24"/>
        </w:rPr>
        <w:t>）签署</w:t>
      </w:r>
      <w:r>
        <w:rPr>
          <w:bCs/>
          <w:sz w:val="24"/>
        </w:rPr>
        <w:t>并执行基础设施项目运营的相关协议；</w:t>
      </w:r>
    </w:p>
    <w:p w14:paraId="494D7E3A" w14:textId="77777777" w:rsidR="004354F1" w:rsidRDefault="0019625A">
      <w:pPr>
        <w:spacing w:line="360" w:lineRule="auto"/>
        <w:ind w:firstLineChars="200" w:firstLine="480"/>
        <w:rPr>
          <w:bCs/>
          <w:sz w:val="24"/>
        </w:rPr>
      </w:pPr>
      <w:r>
        <w:rPr>
          <w:bCs/>
          <w:sz w:val="24"/>
        </w:rPr>
        <w:t>7</w:t>
      </w:r>
      <w:r>
        <w:rPr>
          <w:bCs/>
          <w:sz w:val="24"/>
        </w:rPr>
        <w:t>）收取基础设施项目租赁、运营等产生的收益，追收欠缴款项等；</w:t>
      </w:r>
    </w:p>
    <w:p w14:paraId="3CF04692" w14:textId="77777777" w:rsidR="004354F1" w:rsidRDefault="0019625A">
      <w:pPr>
        <w:spacing w:line="360" w:lineRule="auto"/>
        <w:ind w:firstLineChars="200" w:firstLine="480"/>
        <w:rPr>
          <w:bCs/>
          <w:sz w:val="24"/>
        </w:rPr>
      </w:pPr>
      <w:r>
        <w:rPr>
          <w:bCs/>
          <w:sz w:val="24"/>
        </w:rPr>
        <w:t>8</w:t>
      </w:r>
      <w:r>
        <w:rPr>
          <w:bCs/>
          <w:sz w:val="24"/>
        </w:rPr>
        <w:t>）执行日常运营服务，如安保、消防、通讯及紧急事故管理等；</w:t>
      </w:r>
    </w:p>
    <w:p w14:paraId="68D01E29" w14:textId="77777777" w:rsidR="004354F1" w:rsidRDefault="0019625A">
      <w:pPr>
        <w:spacing w:line="360" w:lineRule="auto"/>
        <w:ind w:firstLineChars="200" w:firstLine="480"/>
        <w:rPr>
          <w:bCs/>
          <w:sz w:val="24"/>
        </w:rPr>
      </w:pPr>
      <w:r>
        <w:rPr>
          <w:bCs/>
          <w:sz w:val="24"/>
        </w:rPr>
        <w:t>9</w:t>
      </w:r>
      <w:r>
        <w:rPr>
          <w:bCs/>
          <w:sz w:val="24"/>
        </w:rPr>
        <w:t>）实施基础设施项目维修、改造等；</w:t>
      </w:r>
    </w:p>
    <w:p w14:paraId="132203E8" w14:textId="77777777" w:rsidR="004354F1" w:rsidRDefault="0019625A">
      <w:pPr>
        <w:spacing w:line="360" w:lineRule="auto"/>
        <w:ind w:firstLineChars="200" w:firstLine="480"/>
        <w:rPr>
          <w:bCs/>
          <w:sz w:val="24"/>
        </w:rPr>
      </w:pPr>
      <w:r>
        <w:rPr>
          <w:bCs/>
          <w:sz w:val="24"/>
        </w:rPr>
        <w:t>10</w:t>
      </w:r>
      <w:r>
        <w:rPr>
          <w:bCs/>
          <w:sz w:val="24"/>
        </w:rPr>
        <w:t>）基础设施项目档案归集管理等；</w:t>
      </w:r>
    </w:p>
    <w:p w14:paraId="1AFC9C2C" w14:textId="77777777" w:rsidR="004354F1" w:rsidRDefault="0019625A">
      <w:pPr>
        <w:spacing w:line="360" w:lineRule="auto"/>
        <w:ind w:firstLineChars="200" w:firstLine="480"/>
        <w:rPr>
          <w:bCs/>
          <w:sz w:val="24"/>
        </w:rPr>
      </w:pPr>
      <w:r>
        <w:rPr>
          <w:bCs/>
          <w:sz w:val="24"/>
        </w:rPr>
        <w:t>11</w:t>
      </w:r>
      <w:r>
        <w:rPr>
          <w:bCs/>
          <w:sz w:val="24"/>
        </w:rPr>
        <w:t>）按法律法规要求聘请评估机构、审计机构进行评估与审计；</w:t>
      </w:r>
    </w:p>
    <w:p w14:paraId="680002FF" w14:textId="77777777" w:rsidR="004354F1" w:rsidRDefault="0019625A">
      <w:pPr>
        <w:spacing w:line="360" w:lineRule="auto"/>
        <w:ind w:firstLineChars="200" w:firstLine="480"/>
        <w:rPr>
          <w:bCs/>
          <w:sz w:val="24"/>
        </w:rPr>
      </w:pPr>
      <w:r>
        <w:rPr>
          <w:bCs/>
          <w:sz w:val="24"/>
        </w:rPr>
        <w:t>12</w:t>
      </w:r>
      <w:r>
        <w:rPr>
          <w:bCs/>
          <w:sz w:val="24"/>
        </w:rPr>
        <w:t>）依法披露基础设施项目运营情况；</w:t>
      </w:r>
    </w:p>
    <w:p w14:paraId="637FE79F" w14:textId="77777777" w:rsidR="004354F1" w:rsidRDefault="0019625A">
      <w:pPr>
        <w:spacing w:line="360" w:lineRule="auto"/>
        <w:ind w:firstLineChars="200" w:firstLine="480"/>
        <w:rPr>
          <w:bCs/>
          <w:sz w:val="24"/>
        </w:rPr>
      </w:pPr>
      <w:r>
        <w:rPr>
          <w:bCs/>
          <w:sz w:val="24"/>
        </w:rPr>
        <w:t>13</w:t>
      </w:r>
      <w:r>
        <w:rPr>
          <w:bCs/>
          <w:sz w:val="24"/>
        </w:rPr>
        <w:t>）提供公共产品和服务的基础设施资产的运营管理，应符合国家有关监管要求，严格履行运营管理义务，保障公共利益；</w:t>
      </w:r>
    </w:p>
    <w:p w14:paraId="3CE5A9AF" w14:textId="77777777" w:rsidR="004354F1" w:rsidRDefault="0019625A">
      <w:pPr>
        <w:spacing w:line="360" w:lineRule="auto"/>
        <w:ind w:firstLineChars="200" w:firstLine="480"/>
        <w:rPr>
          <w:bCs/>
          <w:sz w:val="24"/>
        </w:rPr>
      </w:pPr>
      <w:r>
        <w:rPr>
          <w:bCs/>
          <w:sz w:val="24"/>
        </w:rPr>
        <w:t>14</w:t>
      </w:r>
      <w:r>
        <w:rPr>
          <w:bCs/>
          <w:sz w:val="24"/>
        </w:rPr>
        <w:t>）建立相关机制防范运营管理机构的履约风险、基础设施项目经营风险、关联</w:t>
      </w:r>
      <w:r>
        <w:rPr>
          <w:bCs/>
          <w:sz w:val="24"/>
        </w:rPr>
        <w:t>交易及利益冲突风险、利益输送和内部人控制风险等基础设施项目运营过程中的风险；</w:t>
      </w:r>
    </w:p>
    <w:p w14:paraId="51AB8021" w14:textId="77777777" w:rsidR="004354F1" w:rsidRDefault="0019625A">
      <w:pPr>
        <w:spacing w:line="360" w:lineRule="auto"/>
        <w:ind w:firstLineChars="200" w:firstLine="480"/>
        <w:rPr>
          <w:bCs/>
          <w:sz w:val="24"/>
        </w:rPr>
      </w:pPr>
      <w:r>
        <w:rPr>
          <w:bCs/>
          <w:sz w:val="24"/>
        </w:rPr>
        <w:t>15</w:t>
      </w:r>
      <w:r>
        <w:rPr>
          <w:bCs/>
          <w:sz w:val="24"/>
        </w:rPr>
        <w:t>）按照基金合同约定和持有人利益优先的原则，专业审慎处置资产；</w:t>
      </w:r>
    </w:p>
    <w:p w14:paraId="3B5F5EDC" w14:textId="77777777" w:rsidR="004354F1" w:rsidRDefault="0019625A">
      <w:pPr>
        <w:spacing w:line="360" w:lineRule="auto"/>
        <w:ind w:firstLineChars="200" w:firstLine="480"/>
        <w:rPr>
          <w:bCs/>
          <w:sz w:val="24"/>
        </w:rPr>
      </w:pPr>
      <w:r>
        <w:rPr>
          <w:bCs/>
          <w:sz w:val="24"/>
        </w:rPr>
        <w:t>16</w:t>
      </w:r>
      <w:r>
        <w:rPr>
          <w:bCs/>
          <w:sz w:val="24"/>
        </w:rPr>
        <w:t>）中国证监会规定的其他职责。</w:t>
      </w:r>
    </w:p>
    <w:p w14:paraId="54C6F4D6" w14:textId="77777777" w:rsidR="004354F1" w:rsidRDefault="0019625A">
      <w:pPr>
        <w:spacing w:line="360" w:lineRule="auto"/>
        <w:ind w:firstLineChars="200" w:firstLine="480"/>
        <w:rPr>
          <w:bCs/>
          <w:sz w:val="24"/>
        </w:rPr>
      </w:pPr>
      <w:r>
        <w:rPr>
          <w:bCs/>
          <w:sz w:val="24"/>
        </w:rPr>
        <w:t>就上述</w:t>
      </w:r>
      <w:r>
        <w:rPr>
          <w:bCs/>
          <w:sz w:val="24"/>
        </w:rPr>
        <w:t>4</w:t>
      </w:r>
      <w:r>
        <w:rPr>
          <w:bCs/>
          <w:sz w:val="24"/>
        </w:rPr>
        <w:t>）</w:t>
      </w:r>
      <w:r>
        <w:rPr>
          <w:bCs/>
          <w:sz w:val="24"/>
        </w:rPr>
        <w:t>-9</w:t>
      </w:r>
      <w:r>
        <w:rPr>
          <w:bCs/>
          <w:sz w:val="24"/>
        </w:rPr>
        <w:t>）职责的履行，基金管理人有权委托运营管理机构负责，其依法应当承担的责任不因委托而免除。</w:t>
      </w:r>
    </w:p>
    <w:p w14:paraId="6FABAA8E" w14:textId="77777777" w:rsidR="004354F1" w:rsidRDefault="0019625A">
      <w:pPr>
        <w:spacing w:line="360" w:lineRule="auto"/>
        <w:ind w:firstLineChars="200" w:firstLine="480"/>
        <w:rPr>
          <w:bCs/>
          <w:sz w:val="24"/>
        </w:rPr>
      </w:pPr>
      <w:r>
        <w:rPr>
          <w:bCs/>
          <w:sz w:val="24"/>
        </w:rPr>
        <w:lastRenderedPageBreak/>
        <w:t>（</w:t>
      </w:r>
      <w:r>
        <w:rPr>
          <w:bCs/>
          <w:sz w:val="24"/>
        </w:rPr>
        <w:t>27</w:t>
      </w:r>
      <w:r>
        <w:rPr>
          <w:bCs/>
          <w:sz w:val="24"/>
        </w:rPr>
        <w:t>）聘请评估机构对基础设施项目资产每年进行</w:t>
      </w:r>
      <w:r>
        <w:rPr>
          <w:bCs/>
          <w:sz w:val="24"/>
        </w:rPr>
        <w:t>1</w:t>
      </w:r>
      <w:r>
        <w:rPr>
          <w:bCs/>
          <w:sz w:val="24"/>
        </w:rPr>
        <w:t>次评估。本基金运作过程中出现下列情形的，基金管理人应当及时聘请评估机构对基础设施项目资产进行评估：</w:t>
      </w:r>
    </w:p>
    <w:p w14:paraId="27BAEA3F" w14:textId="77777777" w:rsidR="004354F1" w:rsidRDefault="0019625A">
      <w:pPr>
        <w:spacing w:line="360" w:lineRule="auto"/>
        <w:ind w:firstLineChars="200" w:firstLine="480"/>
        <w:rPr>
          <w:bCs/>
          <w:sz w:val="24"/>
        </w:rPr>
      </w:pPr>
      <w:r>
        <w:rPr>
          <w:bCs/>
          <w:sz w:val="24"/>
        </w:rPr>
        <w:t>1</w:t>
      </w:r>
      <w:r>
        <w:rPr>
          <w:bCs/>
          <w:sz w:val="24"/>
        </w:rPr>
        <w:t>）基础设施项目购入或出售；</w:t>
      </w:r>
    </w:p>
    <w:p w14:paraId="48B932A7" w14:textId="77777777" w:rsidR="004354F1" w:rsidRDefault="0019625A">
      <w:pPr>
        <w:spacing w:line="360" w:lineRule="auto"/>
        <w:ind w:firstLineChars="200" w:firstLine="480"/>
        <w:rPr>
          <w:bCs/>
          <w:sz w:val="24"/>
        </w:rPr>
      </w:pPr>
      <w:r>
        <w:rPr>
          <w:bCs/>
          <w:sz w:val="24"/>
        </w:rPr>
        <w:t>2</w:t>
      </w:r>
      <w:r>
        <w:rPr>
          <w:bCs/>
          <w:sz w:val="24"/>
        </w:rPr>
        <w:t>）基金扩募；</w:t>
      </w:r>
    </w:p>
    <w:p w14:paraId="03D8FA40" w14:textId="77777777" w:rsidR="004354F1" w:rsidRDefault="0019625A">
      <w:pPr>
        <w:spacing w:line="360" w:lineRule="auto"/>
        <w:ind w:firstLineChars="200" w:firstLine="480"/>
        <w:rPr>
          <w:bCs/>
          <w:sz w:val="24"/>
        </w:rPr>
      </w:pPr>
      <w:r>
        <w:rPr>
          <w:bCs/>
          <w:sz w:val="24"/>
        </w:rPr>
        <w:t>3</w:t>
      </w:r>
      <w:r>
        <w:rPr>
          <w:bCs/>
          <w:sz w:val="24"/>
        </w:rPr>
        <w:t>）提前终止基金合同拟进行资产处置；</w:t>
      </w:r>
    </w:p>
    <w:p w14:paraId="36052AF7" w14:textId="77777777" w:rsidR="004354F1" w:rsidRDefault="0019625A">
      <w:pPr>
        <w:spacing w:line="360" w:lineRule="auto"/>
        <w:ind w:firstLineChars="200" w:firstLine="480"/>
        <w:rPr>
          <w:bCs/>
          <w:sz w:val="24"/>
        </w:rPr>
      </w:pPr>
      <w:r>
        <w:rPr>
          <w:bCs/>
          <w:sz w:val="24"/>
        </w:rPr>
        <w:t>4</w:t>
      </w:r>
      <w:r>
        <w:rPr>
          <w:bCs/>
          <w:sz w:val="24"/>
        </w:rPr>
        <w:t>）基础设施项目现金流发生重大变化且对持有人利益有实质影响；</w:t>
      </w:r>
    </w:p>
    <w:p w14:paraId="7F4E04AB" w14:textId="77777777" w:rsidR="004354F1" w:rsidRDefault="0019625A">
      <w:pPr>
        <w:spacing w:line="360" w:lineRule="auto"/>
        <w:ind w:firstLineChars="200" w:firstLine="480"/>
        <w:rPr>
          <w:bCs/>
          <w:sz w:val="24"/>
        </w:rPr>
      </w:pPr>
      <w:r>
        <w:rPr>
          <w:bCs/>
          <w:sz w:val="24"/>
        </w:rPr>
        <w:t>5</w:t>
      </w:r>
      <w:r>
        <w:rPr>
          <w:bCs/>
          <w:sz w:val="24"/>
        </w:rPr>
        <w:t>）对基金份额持有人利益有重大影响的其他情形。</w:t>
      </w:r>
    </w:p>
    <w:p w14:paraId="6F160423" w14:textId="77777777" w:rsidR="004354F1" w:rsidRDefault="0019625A">
      <w:pPr>
        <w:spacing w:line="360" w:lineRule="auto"/>
        <w:ind w:firstLineChars="200" w:firstLine="480"/>
        <w:rPr>
          <w:bCs/>
          <w:sz w:val="24"/>
        </w:rPr>
      </w:pPr>
      <w:r>
        <w:rPr>
          <w:bCs/>
          <w:sz w:val="24"/>
        </w:rPr>
        <w:t>（</w:t>
      </w:r>
      <w:r>
        <w:rPr>
          <w:bCs/>
          <w:sz w:val="24"/>
        </w:rPr>
        <w:t>28</w:t>
      </w:r>
      <w:r>
        <w:rPr>
          <w:bCs/>
          <w:sz w:val="24"/>
        </w:rPr>
        <w:t>）</w:t>
      </w:r>
      <w:bookmarkStart w:id="145" w:name="_Hlk180174806"/>
      <w:r>
        <w:rPr>
          <w:bCs/>
          <w:sz w:val="24"/>
        </w:rPr>
        <w:t>基金管理人将采取聘用流动性服务商等一系列措施提高基金产品的流动性；</w:t>
      </w:r>
    </w:p>
    <w:bookmarkEnd w:id="145"/>
    <w:p w14:paraId="3AA9A1D6" w14:textId="77777777" w:rsidR="004354F1" w:rsidRDefault="0019625A">
      <w:pPr>
        <w:spacing w:line="360" w:lineRule="auto"/>
        <w:ind w:firstLineChars="200" w:firstLine="480"/>
        <w:rPr>
          <w:bCs/>
          <w:sz w:val="24"/>
        </w:rPr>
      </w:pPr>
      <w:r>
        <w:rPr>
          <w:bCs/>
          <w:sz w:val="24"/>
        </w:rPr>
        <w:t>（</w:t>
      </w:r>
      <w:r>
        <w:rPr>
          <w:bCs/>
          <w:sz w:val="24"/>
        </w:rPr>
        <w:t>29</w:t>
      </w:r>
      <w:r>
        <w:rPr>
          <w:bCs/>
          <w:sz w:val="24"/>
        </w:rPr>
        <w:t>）法律法规及中国证监会规定的和《基金合同》约定的其他义务。</w:t>
      </w:r>
    </w:p>
    <w:p w14:paraId="18B2509B" w14:textId="77777777" w:rsidR="004354F1" w:rsidRDefault="004354F1">
      <w:pPr>
        <w:spacing w:line="360" w:lineRule="auto"/>
        <w:ind w:firstLineChars="200" w:firstLine="480"/>
        <w:rPr>
          <w:bCs/>
          <w:sz w:val="24"/>
        </w:rPr>
      </w:pPr>
    </w:p>
    <w:p w14:paraId="0BCB1730" w14:textId="77777777" w:rsidR="004354F1" w:rsidRDefault="0019625A">
      <w:pPr>
        <w:spacing w:line="360" w:lineRule="auto"/>
        <w:ind w:firstLineChars="200" w:firstLine="480"/>
        <w:rPr>
          <w:bCs/>
          <w:sz w:val="24"/>
        </w:rPr>
      </w:pPr>
      <w:bookmarkStart w:id="146" w:name="_Toc15118238"/>
      <w:bookmarkStart w:id="147" w:name="_Toc57530240"/>
      <w:bookmarkStart w:id="148" w:name="_Toc79392581"/>
      <w:r>
        <w:rPr>
          <w:bCs/>
          <w:sz w:val="24"/>
        </w:rPr>
        <w:t>二、基金托管人</w:t>
      </w:r>
      <w:bookmarkEnd w:id="143"/>
      <w:bookmarkEnd w:id="146"/>
      <w:bookmarkEnd w:id="147"/>
      <w:bookmarkEnd w:id="148"/>
    </w:p>
    <w:p w14:paraId="09454DDB" w14:textId="77777777" w:rsidR="004354F1" w:rsidRDefault="0019625A">
      <w:pPr>
        <w:spacing w:line="360" w:lineRule="auto"/>
        <w:ind w:firstLineChars="200" w:firstLine="480"/>
        <w:rPr>
          <w:bCs/>
          <w:sz w:val="24"/>
        </w:rPr>
      </w:pPr>
      <w:bookmarkStart w:id="149" w:name="_Toc15118239"/>
      <w:r>
        <w:rPr>
          <w:bCs/>
          <w:sz w:val="24"/>
        </w:rPr>
        <w:t>（一）基金托管人简况</w:t>
      </w:r>
      <w:bookmarkEnd w:id="149"/>
    </w:p>
    <w:p w14:paraId="42C86DA0" w14:textId="77777777" w:rsidR="004354F1" w:rsidRDefault="0019625A">
      <w:pPr>
        <w:spacing w:line="360" w:lineRule="auto"/>
        <w:ind w:firstLineChars="200" w:firstLine="480"/>
        <w:rPr>
          <w:bCs/>
          <w:sz w:val="24"/>
        </w:rPr>
      </w:pPr>
      <w:bookmarkStart w:id="150" w:name="_Toc15118240"/>
      <w:r>
        <w:rPr>
          <w:bCs/>
          <w:sz w:val="24"/>
        </w:rPr>
        <w:t>名称：中国建设银行股份有限公司</w:t>
      </w:r>
    </w:p>
    <w:p w14:paraId="1E226D44" w14:textId="77777777" w:rsidR="004354F1" w:rsidRDefault="0019625A">
      <w:pPr>
        <w:spacing w:line="360" w:lineRule="auto"/>
        <w:ind w:firstLineChars="200" w:firstLine="480"/>
        <w:rPr>
          <w:bCs/>
          <w:sz w:val="24"/>
        </w:rPr>
      </w:pPr>
      <w:r>
        <w:rPr>
          <w:bCs/>
          <w:sz w:val="24"/>
        </w:rPr>
        <w:t>住所：北京市西城区金融大街</w:t>
      </w:r>
      <w:r>
        <w:rPr>
          <w:bCs/>
          <w:sz w:val="24"/>
        </w:rPr>
        <w:t>25</w:t>
      </w:r>
      <w:r>
        <w:rPr>
          <w:bCs/>
          <w:sz w:val="24"/>
        </w:rPr>
        <w:t>号</w:t>
      </w:r>
    </w:p>
    <w:p w14:paraId="29C690E3" w14:textId="77777777" w:rsidR="004354F1" w:rsidRDefault="0019625A">
      <w:pPr>
        <w:spacing w:line="360" w:lineRule="auto"/>
        <w:ind w:firstLineChars="200" w:firstLine="480"/>
        <w:rPr>
          <w:bCs/>
          <w:sz w:val="24"/>
        </w:rPr>
      </w:pPr>
      <w:r>
        <w:rPr>
          <w:bCs/>
          <w:sz w:val="24"/>
        </w:rPr>
        <w:t>法定代表人：张金良</w:t>
      </w:r>
    </w:p>
    <w:p w14:paraId="41B11D5F" w14:textId="77777777" w:rsidR="004354F1" w:rsidRDefault="0019625A">
      <w:pPr>
        <w:spacing w:line="360" w:lineRule="auto"/>
        <w:ind w:firstLineChars="200" w:firstLine="480"/>
        <w:rPr>
          <w:bCs/>
          <w:sz w:val="24"/>
        </w:rPr>
      </w:pPr>
      <w:r>
        <w:rPr>
          <w:bCs/>
          <w:sz w:val="24"/>
        </w:rPr>
        <w:t>成立时间：</w:t>
      </w:r>
      <w:r>
        <w:rPr>
          <w:bCs/>
          <w:sz w:val="24"/>
        </w:rPr>
        <w:t>2004</w:t>
      </w:r>
      <w:r>
        <w:rPr>
          <w:bCs/>
          <w:sz w:val="24"/>
        </w:rPr>
        <w:t>年</w:t>
      </w:r>
      <w:r>
        <w:rPr>
          <w:bCs/>
          <w:sz w:val="24"/>
        </w:rPr>
        <w:t>9</w:t>
      </w:r>
      <w:r>
        <w:rPr>
          <w:bCs/>
          <w:sz w:val="24"/>
        </w:rPr>
        <w:t>月</w:t>
      </w:r>
      <w:r>
        <w:rPr>
          <w:bCs/>
          <w:sz w:val="24"/>
        </w:rPr>
        <w:t>17</w:t>
      </w:r>
      <w:r>
        <w:rPr>
          <w:bCs/>
          <w:sz w:val="24"/>
        </w:rPr>
        <w:t>日</w:t>
      </w:r>
    </w:p>
    <w:p w14:paraId="42C0953C" w14:textId="77777777" w:rsidR="004354F1" w:rsidRDefault="0019625A">
      <w:pPr>
        <w:spacing w:line="360" w:lineRule="auto"/>
        <w:ind w:firstLineChars="200" w:firstLine="480"/>
        <w:rPr>
          <w:bCs/>
          <w:sz w:val="24"/>
        </w:rPr>
      </w:pPr>
      <w:r>
        <w:rPr>
          <w:bCs/>
          <w:sz w:val="24"/>
        </w:rPr>
        <w:t>组织形式：股份有限公司</w:t>
      </w:r>
    </w:p>
    <w:p w14:paraId="712A02D3" w14:textId="77777777" w:rsidR="004354F1" w:rsidRDefault="0019625A">
      <w:pPr>
        <w:spacing w:line="360" w:lineRule="auto"/>
        <w:ind w:firstLineChars="200" w:firstLine="480"/>
        <w:rPr>
          <w:bCs/>
          <w:sz w:val="24"/>
        </w:rPr>
      </w:pPr>
      <w:r>
        <w:rPr>
          <w:bCs/>
          <w:sz w:val="24"/>
        </w:rPr>
        <w:t>注册资本：人民币</w:t>
      </w:r>
      <w:r>
        <w:rPr>
          <w:bCs/>
          <w:sz w:val="24"/>
        </w:rPr>
        <w:t>250,010,977,486</w:t>
      </w:r>
      <w:r>
        <w:rPr>
          <w:bCs/>
          <w:sz w:val="24"/>
        </w:rPr>
        <w:t>元</w:t>
      </w:r>
    </w:p>
    <w:p w14:paraId="73BB454C" w14:textId="77777777" w:rsidR="004354F1" w:rsidRDefault="0019625A">
      <w:pPr>
        <w:spacing w:line="360" w:lineRule="auto"/>
        <w:ind w:firstLineChars="200" w:firstLine="480"/>
        <w:rPr>
          <w:bCs/>
          <w:sz w:val="24"/>
        </w:rPr>
      </w:pPr>
      <w:r>
        <w:rPr>
          <w:bCs/>
          <w:sz w:val="24"/>
        </w:rPr>
        <w:t>批准设立机关和设立文号：中国银行业监督管理委员会</w:t>
      </w:r>
      <w:proofErr w:type="gramStart"/>
      <w:r>
        <w:rPr>
          <w:bCs/>
          <w:sz w:val="24"/>
        </w:rPr>
        <w:t>银监复</w:t>
      </w:r>
      <w:proofErr w:type="gramEnd"/>
      <w:r>
        <w:rPr>
          <w:bCs/>
          <w:sz w:val="24"/>
        </w:rPr>
        <w:t>[2004]143</w:t>
      </w:r>
      <w:r>
        <w:rPr>
          <w:bCs/>
          <w:sz w:val="24"/>
        </w:rPr>
        <w:t>号</w:t>
      </w:r>
    </w:p>
    <w:p w14:paraId="725E5D22" w14:textId="77777777" w:rsidR="004354F1" w:rsidRDefault="0019625A">
      <w:pPr>
        <w:spacing w:line="360" w:lineRule="auto"/>
        <w:ind w:firstLineChars="200" w:firstLine="480"/>
        <w:rPr>
          <w:bCs/>
          <w:sz w:val="24"/>
        </w:rPr>
      </w:pPr>
      <w:r>
        <w:rPr>
          <w:bCs/>
          <w:sz w:val="24"/>
        </w:rPr>
        <w:t>存续期间：持续经营</w:t>
      </w:r>
    </w:p>
    <w:p w14:paraId="2927CA2E" w14:textId="77777777" w:rsidR="004354F1" w:rsidRDefault="0019625A">
      <w:pPr>
        <w:spacing w:line="360" w:lineRule="auto"/>
        <w:ind w:firstLineChars="200" w:firstLine="480"/>
      </w:pPr>
      <w:r>
        <w:rPr>
          <w:bCs/>
          <w:sz w:val="24"/>
        </w:rPr>
        <w:t>基金托管资格批文及文号：中国证监会</w:t>
      </w:r>
      <w:proofErr w:type="gramStart"/>
      <w:r>
        <w:rPr>
          <w:bCs/>
          <w:sz w:val="24"/>
        </w:rPr>
        <w:t>证监基字</w:t>
      </w:r>
      <w:proofErr w:type="gramEnd"/>
      <w:r>
        <w:rPr>
          <w:bCs/>
          <w:sz w:val="24"/>
        </w:rPr>
        <w:t>[1998]12</w:t>
      </w:r>
      <w:r>
        <w:rPr>
          <w:bCs/>
          <w:sz w:val="24"/>
        </w:rPr>
        <w:t>号</w:t>
      </w:r>
    </w:p>
    <w:p w14:paraId="7683FEAE" w14:textId="77777777" w:rsidR="004354F1" w:rsidRDefault="0019625A">
      <w:pPr>
        <w:spacing w:line="360" w:lineRule="auto"/>
        <w:ind w:firstLineChars="200" w:firstLine="480"/>
        <w:rPr>
          <w:bCs/>
          <w:sz w:val="24"/>
        </w:rPr>
      </w:pPr>
      <w:r>
        <w:rPr>
          <w:bCs/>
          <w:sz w:val="24"/>
        </w:rPr>
        <w:t>（二）基金托管人的权利与义务</w:t>
      </w:r>
      <w:bookmarkEnd w:id="150"/>
    </w:p>
    <w:p w14:paraId="40CE4D5A" w14:textId="77777777" w:rsidR="004354F1" w:rsidRDefault="0019625A">
      <w:pPr>
        <w:spacing w:line="360" w:lineRule="auto"/>
        <w:ind w:firstLineChars="200" w:firstLine="480"/>
        <w:rPr>
          <w:bCs/>
          <w:sz w:val="24"/>
        </w:rPr>
      </w:pPr>
      <w:r>
        <w:rPr>
          <w:bCs/>
          <w:sz w:val="24"/>
        </w:rPr>
        <w:t>1</w:t>
      </w:r>
      <w:r>
        <w:rPr>
          <w:bCs/>
          <w:sz w:val="24"/>
        </w:rPr>
        <w:t>、根据《基金法》《运作办法》《基础设施基金指引》及其他有关规定，基金托管人的权利包括但不限于：</w:t>
      </w:r>
    </w:p>
    <w:p w14:paraId="457A3E27" w14:textId="77777777" w:rsidR="004354F1" w:rsidRDefault="0019625A">
      <w:pPr>
        <w:spacing w:line="360" w:lineRule="auto"/>
        <w:ind w:firstLineChars="200" w:firstLine="480"/>
        <w:rPr>
          <w:bCs/>
          <w:sz w:val="24"/>
        </w:rPr>
      </w:pPr>
      <w:r>
        <w:rPr>
          <w:bCs/>
          <w:sz w:val="24"/>
        </w:rPr>
        <w:t>（</w:t>
      </w:r>
      <w:r>
        <w:rPr>
          <w:bCs/>
          <w:sz w:val="24"/>
        </w:rPr>
        <w:t>1</w:t>
      </w:r>
      <w:r>
        <w:rPr>
          <w:bCs/>
          <w:sz w:val="24"/>
        </w:rPr>
        <w:t>）自《基金合同》生效之日起，依法</w:t>
      </w:r>
      <w:proofErr w:type="gramStart"/>
      <w:r>
        <w:rPr>
          <w:bCs/>
          <w:sz w:val="24"/>
        </w:rPr>
        <w:t>律法规</w:t>
      </w:r>
      <w:proofErr w:type="gramEnd"/>
      <w:r>
        <w:rPr>
          <w:bCs/>
          <w:sz w:val="24"/>
        </w:rPr>
        <w:t>和《基金合同》的规定安全保管基金财产、权属证书及相关文件；</w:t>
      </w:r>
    </w:p>
    <w:p w14:paraId="7DAF2A71" w14:textId="77777777" w:rsidR="004354F1" w:rsidRDefault="0019625A">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w:t>
      </w:r>
      <w:r>
        <w:rPr>
          <w:bCs/>
          <w:sz w:val="24"/>
        </w:rPr>
        <w:lastRenderedPageBreak/>
        <w:t>准的其他费用；</w:t>
      </w:r>
    </w:p>
    <w:p w14:paraId="43FC2DCE" w14:textId="77777777" w:rsidR="004354F1" w:rsidRDefault="0019625A">
      <w:pPr>
        <w:spacing w:line="360" w:lineRule="auto"/>
        <w:ind w:firstLineChars="200" w:firstLine="480"/>
        <w:rPr>
          <w:bCs/>
          <w:sz w:val="24"/>
        </w:rPr>
      </w:pPr>
      <w:r>
        <w:rPr>
          <w:bCs/>
          <w:sz w:val="24"/>
        </w:rPr>
        <w:t>（</w:t>
      </w:r>
      <w:r>
        <w:rPr>
          <w:bCs/>
          <w:sz w:val="24"/>
        </w:rPr>
        <w:t>3</w:t>
      </w:r>
      <w:r>
        <w:rPr>
          <w:bCs/>
          <w:sz w:val="24"/>
        </w:rPr>
        <w:t>）监督基金管理人对本基金的投资运作，如</w:t>
      </w:r>
      <w:r>
        <w:rPr>
          <w:bCs/>
          <w:sz w:val="24"/>
        </w:rPr>
        <w:t>发现基金管理人有违反《基金合同》及国家法律法规行为，对基金财产、其他当事人的利益造成重大损失的情形，应呈报中国证监会，并采取必要措施保护基金投资者的利益；</w:t>
      </w:r>
    </w:p>
    <w:p w14:paraId="3C76224F" w14:textId="77777777" w:rsidR="004354F1" w:rsidRDefault="0019625A">
      <w:pPr>
        <w:spacing w:line="360" w:lineRule="auto"/>
        <w:ind w:firstLineChars="200" w:firstLine="480"/>
        <w:rPr>
          <w:bCs/>
          <w:sz w:val="24"/>
        </w:rPr>
      </w:pPr>
      <w:r>
        <w:rPr>
          <w:bCs/>
          <w:sz w:val="24"/>
        </w:rPr>
        <w:t>（</w:t>
      </w:r>
      <w:r>
        <w:rPr>
          <w:bCs/>
          <w:sz w:val="24"/>
        </w:rPr>
        <w:t>4</w:t>
      </w:r>
      <w:r>
        <w:rPr>
          <w:bCs/>
          <w:sz w:val="24"/>
        </w:rPr>
        <w:t>）监督基金资金账户、基础设施项目运营收支账户等重要资金账户及资金流向，确保符合法律法规规定和基金合同约定，保证基金资产在监督账户内封闭运行；</w:t>
      </w:r>
    </w:p>
    <w:p w14:paraId="1B0F0ED0" w14:textId="77777777" w:rsidR="004354F1" w:rsidRDefault="0019625A">
      <w:pPr>
        <w:spacing w:line="360" w:lineRule="auto"/>
        <w:ind w:firstLineChars="200" w:firstLine="480"/>
        <w:rPr>
          <w:bCs/>
          <w:sz w:val="24"/>
        </w:rPr>
      </w:pPr>
      <w:r>
        <w:rPr>
          <w:bCs/>
          <w:sz w:val="24"/>
        </w:rPr>
        <w:t>（</w:t>
      </w:r>
      <w:r>
        <w:rPr>
          <w:bCs/>
          <w:sz w:val="24"/>
        </w:rPr>
        <w:t>5</w:t>
      </w:r>
      <w:r>
        <w:rPr>
          <w:bCs/>
          <w:sz w:val="24"/>
        </w:rPr>
        <w:t>）监督基金管理人为基础设施项目购买足够的保险；</w:t>
      </w:r>
    </w:p>
    <w:p w14:paraId="2BB7FA6F" w14:textId="77777777" w:rsidR="004354F1" w:rsidRDefault="0019625A">
      <w:pPr>
        <w:spacing w:line="360" w:lineRule="auto"/>
        <w:ind w:firstLineChars="200" w:firstLine="480"/>
        <w:rPr>
          <w:bCs/>
          <w:sz w:val="24"/>
        </w:rPr>
      </w:pPr>
      <w:r>
        <w:rPr>
          <w:bCs/>
          <w:sz w:val="24"/>
        </w:rPr>
        <w:t>（</w:t>
      </w:r>
      <w:r>
        <w:rPr>
          <w:bCs/>
          <w:sz w:val="24"/>
        </w:rPr>
        <w:t>6</w:t>
      </w:r>
      <w:r>
        <w:rPr>
          <w:bCs/>
          <w:sz w:val="24"/>
        </w:rPr>
        <w:t>）根据相关市场规则，为基金开设资金账户、证券账户等投资所需账户，为基金办理证券交易资金清算；</w:t>
      </w:r>
    </w:p>
    <w:p w14:paraId="4C0F48FE" w14:textId="77777777" w:rsidR="004354F1" w:rsidRDefault="0019625A">
      <w:pPr>
        <w:spacing w:line="360" w:lineRule="auto"/>
        <w:ind w:firstLineChars="200" w:firstLine="480"/>
        <w:rPr>
          <w:bCs/>
          <w:sz w:val="24"/>
        </w:rPr>
      </w:pPr>
      <w:r>
        <w:rPr>
          <w:bCs/>
          <w:sz w:val="24"/>
        </w:rPr>
        <w:t>（</w:t>
      </w:r>
      <w:r>
        <w:rPr>
          <w:bCs/>
          <w:sz w:val="24"/>
        </w:rPr>
        <w:t>7</w:t>
      </w:r>
      <w:r>
        <w:rPr>
          <w:bCs/>
          <w:sz w:val="24"/>
        </w:rPr>
        <w:t>）提议召开或召集基金份额持有人大会；</w:t>
      </w:r>
    </w:p>
    <w:p w14:paraId="01701BDB" w14:textId="77777777" w:rsidR="004354F1" w:rsidRDefault="0019625A">
      <w:pPr>
        <w:spacing w:line="360" w:lineRule="auto"/>
        <w:ind w:firstLineChars="200" w:firstLine="480"/>
        <w:rPr>
          <w:bCs/>
          <w:sz w:val="24"/>
        </w:rPr>
      </w:pPr>
      <w:r>
        <w:rPr>
          <w:bCs/>
          <w:sz w:val="24"/>
        </w:rPr>
        <w:t>（</w:t>
      </w:r>
      <w:r>
        <w:rPr>
          <w:bCs/>
          <w:sz w:val="24"/>
        </w:rPr>
        <w:t>8</w:t>
      </w:r>
      <w:r>
        <w:rPr>
          <w:bCs/>
          <w:sz w:val="24"/>
        </w:rPr>
        <w:t>）在基金管理人更换时，提名新的基金管理人；</w:t>
      </w:r>
    </w:p>
    <w:p w14:paraId="44E96365" w14:textId="77777777" w:rsidR="004354F1" w:rsidRDefault="0019625A">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4896F46E" w14:textId="77777777" w:rsidR="004354F1" w:rsidRDefault="0019625A">
      <w:pPr>
        <w:spacing w:line="360" w:lineRule="auto"/>
        <w:ind w:firstLineChars="200" w:firstLine="480"/>
        <w:rPr>
          <w:bCs/>
          <w:sz w:val="24"/>
        </w:rPr>
      </w:pPr>
      <w:r>
        <w:rPr>
          <w:bCs/>
          <w:sz w:val="24"/>
        </w:rPr>
        <w:t>2</w:t>
      </w:r>
      <w:r>
        <w:rPr>
          <w:bCs/>
          <w:sz w:val="24"/>
        </w:rPr>
        <w:t>、根据《基金法》《运作办法》《基础设施基金指引》及其他有关规定，基金托管人的义务包括但不限于：</w:t>
      </w:r>
    </w:p>
    <w:p w14:paraId="622C03FD" w14:textId="77777777" w:rsidR="004354F1" w:rsidRDefault="0019625A">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）以诚实信用、勤勉尽责的原则持有并安全保管基金财产、权属证书及相关文件；</w:t>
      </w:r>
    </w:p>
    <w:p w14:paraId="4DA1ED8E" w14:textId="77777777" w:rsidR="004354F1" w:rsidRDefault="0019625A">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582348F6" w14:textId="77777777" w:rsidR="004354F1" w:rsidRDefault="0019625A">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w:t>
      </w:r>
      <w:r>
        <w:rPr>
          <w:bCs/>
          <w:sz w:val="24"/>
        </w:rPr>
        <w:t>产与基金托管人自有财产以及不同的基金财产相互独立；对所托管的不同的基金分别设置账户，独立核算，分账管理，保证不同基金之间在账户设置、资金划拨、账册记录等方面相互独立；</w:t>
      </w:r>
    </w:p>
    <w:p w14:paraId="5CB2E02E" w14:textId="77777777" w:rsidR="004354F1" w:rsidRDefault="0019625A">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554F243E" w14:textId="77777777" w:rsidR="004354F1" w:rsidRDefault="0019625A">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582E4F11" w14:textId="77777777" w:rsidR="004354F1" w:rsidRDefault="0019625A">
      <w:pPr>
        <w:spacing w:line="360" w:lineRule="auto"/>
        <w:ind w:firstLineChars="200" w:firstLine="480"/>
        <w:rPr>
          <w:bCs/>
          <w:sz w:val="24"/>
        </w:rPr>
      </w:pPr>
      <w:r>
        <w:rPr>
          <w:bCs/>
          <w:sz w:val="24"/>
        </w:rPr>
        <w:t>（</w:t>
      </w:r>
      <w:r>
        <w:rPr>
          <w:bCs/>
          <w:sz w:val="24"/>
        </w:rPr>
        <w:t>6</w:t>
      </w:r>
      <w:r>
        <w:rPr>
          <w:bCs/>
          <w:sz w:val="24"/>
        </w:rPr>
        <w:t>）按规定开设基金财产的资金账户和证券账户等投资所需账户，按照《基金合同》的约定，根据基金管理人的投资指令，及时办理清算、交割事宜；</w:t>
      </w:r>
    </w:p>
    <w:p w14:paraId="039C1246" w14:textId="77777777" w:rsidR="004354F1" w:rsidRDefault="0019625A">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w:t>
      </w:r>
      <w:r>
        <w:rPr>
          <w:bCs/>
          <w:sz w:val="24"/>
        </w:rPr>
        <w:lastRenderedPageBreak/>
        <w:t>定外，在基金信息公开披露前予以保密，不得向他人泄露</w:t>
      </w:r>
      <w:r>
        <w:rPr>
          <w:sz w:val="24"/>
        </w:rPr>
        <w:t>，但向监管机构、司法机关或因审计、法律、评估、财务顾问、运营管理等外部专业顾问提供服务而向其提供的情况除外</w:t>
      </w:r>
      <w:r>
        <w:rPr>
          <w:bCs/>
          <w:sz w:val="24"/>
        </w:rPr>
        <w:t>；</w:t>
      </w:r>
    </w:p>
    <w:p w14:paraId="1575CBC4" w14:textId="77777777" w:rsidR="004354F1" w:rsidRDefault="0019625A">
      <w:pPr>
        <w:spacing w:line="360" w:lineRule="auto"/>
        <w:ind w:firstLineChars="200" w:firstLine="480"/>
        <w:rPr>
          <w:bCs/>
          <w:sz w:val="24"/>
        </w:rPr>
      </w:pPr>
      <w:r>
        <w:rPr>
          <w:bCs/>
          <w:sz w:val="24"/>
        </w:rPr>
        <w:t>（</w:t>
      </w:r>
      <w:r>
        <w:rPr>
          <w:bCs/>
          <w:sz w:val="24"/>
        </w:rPr>
        <w:t>8</w:t>
      </w:r>
      <w:r>
        <w:rPr>
          <w:bCs/>
          <w:sz w:val="24"/>
        </w:rPr>
        <w:t>）复核、审查基金管理人计算的基金资产净值、基金份额净值；</w:t>
      </w:r>
    </w:p>
    <w:p w14:paraId="6316EADA" w14:textId="77777777" w:rsidR="004354F1" w:rsidRDefault="0019625A">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013CA66F" w14:textId="77777777" w:rsidR="004354F1" w:rsidRDefault="0019625A">
      <w:pPr>
        <w:spacing w:line="360" w:lineRule="auto"/>
        <w:ind w:firstLineChars="200" w:firstLine="480"/>
        <w:rPr>
          <w:bCs/>
          <w:sz w:val="24"/>
        </w:rPr>
      </w:pPr>
      <w:r>
        <w:rPr>
          <w:bCs/>
          <w:sz w:val="24"/>
        </w:rPr>
        <w:t>（</w:t>
      </w:r>
      <w:r>
        <w:rPr>
          <w:bCs/>
          <w:sz w:val="24"/>
        </w:rPr>
        <w:t>10</w:t>
      </w:r>
      <w:r>
        <w:rPr>
          <w:bCs/>
          <w:sz w:val="24"/>
        </w:rPr>
        <w:t>）对基金财务会计报告、季度报告、中期报告和年度报告出具意见，说明基金管理人在各重要方面的运作是否严格按照《基金合同》的规定进行；如果基金管理人有未执行《基金合同》规定的行</w:t>
      </w:r>
      <w:r>
        <w:rPr>
          <w:bCs/>
          <w:sz w:val="24"/>
        </w:rPr>
        <w:t>为，还应当说明基金托管人是否采取了适当的措施；</w:t>
      </w:r>
    </w:p>
    <w:p w14:paraId="0EC99FC2" w14:textId="77777777" w:rsidR="004354F1" w:rsidRDefault="0019625A">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sz w:val="24"/>
        </w:rPr>
        <w:t>20</w:t>
      </w:r>
      <w:r>
        <w:rPr>
          <w:bCs/>
          <w:sz w:val="24"/>
        </w:rPr>
        <w:t>年以上；</w:t>
      </w:r>
    </w:p>
    <w:p w14:paraId="68028821" w14:textId="77777777" w:rsidR="004354F1" w:rsidRDefault="0019625A">
      <w:pPr>
        <w:spacing w:line="360" w:lineRule="auto"/>
        <w:ind w:firstLineChars="200" w:firstLine="480"/>
        <w:rPr>
          <w:bCs/>
          <w:sz w:val="24"/>
        </w:rPr>
      </w:pPr>
      <w:r>
        <w:rPr>
          <w:bCs/>
          <w:sz w:val="24"/>
        </w:rPr>
        <w:t>（</w:t>
      </w:r>
      <w:r>
        <w:rPr>
          <w:bCs/>
          <w:sz w:val="24"/>
        </w:rPr>
        <w:t>12</w:t>
      </w:r>
      <w:r>
        <w:rPr>
          <w:bCs/>
          <w:sz w:val="24"/>
        </w:rPr>
        <w:t>）从基金管理人或其委托的登记机构处接收基金份额持有人名册；</w:t>
      </w:r>
    </w:p>
    <w:p w14:paraId="442D373D" w14:textId="77777777" w:rsidR="004354F1" w:rsidRDefault="0019625A">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15ACE7D8" w14:textId="77777777" w:rsidR="004354F1" w:rsidRDefault="0019625A">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w:t>
      </w:r>
    </w:p>
    <w:p w14:paraId="2547044A" w14:textId="77777777" w:rsidR="004354F1" w:rsidRDefault="0019625A">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）依据《基金法》《基金合同》及其他有关规定，召集基金份额持有人大会或配合基金管理人、基金份额持有人依法召集基金份额持有人大会；</w:t>
      </w:r>
    </w:p>
    <w:p w14:paraId="307C54EA" w14:textId="77777777" w:rsidR="004354F1" w:rsidRDefault="0019625A">
      <w:pPr>
        <w:spacing w:line="360" w:lineRule="auto"/>
        <w:ind w:firstLineChars="200" w:firstLine="480"/>
        <w:rPr>
          <w:bCs/>
          <w:sz w:val="24"/>
        </w:rPr>
      </w:pPr>
      <w:r>
        <w:rPr>
          <w:bCs/>
          <w:sz w:val="24"/>
        </w:rPr>
        <w:t>（</w:t>
      </w:r>
      <w:r>
        <w:rPr>
          <w:bCs/>
          <w:sz w:val="24"/>
        </w:rPr>
        <w:t>16</w:t>
      </w:r>
      <w:r>
        <w:rPr>
          <w:bCs/>
          <w:sz w:val="24"/>
        </w:rPr>
        <w:t>）按照法律法规和《基金合同》的规定监督、复核基金管理人的投资运作、</w:t>
      </w:r>
      <w:r>
        <w:rPr>
          <w:bCs/>
          <w:sz w:val="24"/>
        </w:rPr>
        <w:t>收益分配、信息披露等；</w:t>
      </w:r>
    </w:p>
    <w:p w14:paraId="2CD25A2B" w14:textId="77777777" w:rsidR="004354F1" w:rsidRDefault="0019625A">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1CD9F033" w14:textId="77777777" w:rsidR="004354F1" w:rsidRDefault="0019625A">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）面临解散、依法被撤销或者被依法宣告破产时，及时报告中国证监会和银行业监督管理机构，并通知基金管理人；</w:t>
      </w:r>
    </w:p>
    <w:p w14:paraId="6FE0A06D" w14:textId="77777777" w:rsidR="004354F1" w:rsidRDefault="0019625A">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177775E1" w14:textId="77777777" w:rsidR="004354F1" w:rsidRDefault="0019625A">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）按规定监督基金管理人按法律法规和《基金合同》规定履行相关义务，基金管理人因违反《基金合同》造成基金财产损失时，应为基金份额持有人利益向基金管理人追偿</w:t>
      </w:r>
      <w:bookmarkStart w:id="151" w:name="_Hlt88825668"/>
      <w:bookmarkEnd w:id="151"/>
      <w:r>
        <w:rPr>
          <w:bCs/>
          <w:sz w:val="24"/>
        </w:rPr>
        <w:t>；</w:t>
      </w:r>
    </w:p>
    <w:p w14:paraId="5CF1EB04" w14:textId="77777777" w:rsidR="004354F1" w:rsidRDefault="0019625A">
      <w:pPr>
        <w:spacing w:line="360" w:lineRule="auto"/>
        <w:ind w:firstLineChars="200" w:firstLine="480"/>
        <w:rPr>
          <w:bCs/>
          <w:sz w:val="24"/>
        </w:rPr>
      </w:pPr>
      <w:r>
        <w:rPr>
          <w:bCs/>
          <w:sz w:val="24"/>
        </w:rPr>
        <w:t>（</w:t>
      </w:r>
      <w:r>
        <w:rPr>
          <w:bCs/>
          <w:sz w:val="24"/>
        </w:rPr>
        <w:t>21</w:t>
      </w:r>
      <w:r>
        <w:rPr>
          <w:bCs/>
          <w:sz w:val="24"/>
        </w:rPr>
        <w:t>）执行生效的基金份额持有人大会的决议；</w:t>
      </w:r>
    </w:p>
    <w:p w14:paraId="47D1CDB9" w14:textId="77777777" w:rsidR="004354F1" w:rsidRDefault="0019625A">
      <w:pPr>
        <w:spacing w:line="360" w:lineRule="auto"/>
        <w:ind w:firstLineChars="200" w:firstLine="480"/>
        <w:rPr>
          <w:bCs/>
          <w:sz w:val="24"/>
        </w:rPr>
      </w:pPr>
      <w:r>
        <w:rPr>
          <w:bCs/>
          <w:sz w:val="24"/>
        </w:rPr>
        <w:t>（</w:t>
      </w:r>
      <w:r>
        <w:rPr>
          <w:bCs/>
          <w:sz w:val="24"/>
        </w:rPr>
        <w:t>2</w:t>
      </w:r>
      <w:r>
        <w:rPr>
          <w:bCs/>
          <w:sz w:val="24"/>
        </w:rPr>
        <w:t>2</w:t>
      </w:r>
      <w:r>
        <w:rPr>
          <w:bCs/>
          <w:sz w:val="24"/>
        </w:rPr>
        <w:t>）监督基础设施项目公司借入款项安排，确保符合法律法规规定及约定</w:t>
      </w:r>
      <w:r>
        <w:rPr>
          <w:bCs/>
          <w:sz w:val="24"/>
        </w:rPr>
        <w:lastRenderedPageBreak/>
        <w:t>用途；</w:t>
      </w:r>
    </w:p>
    <w:p w14:paraId="56CE00CE" w14:textId="77777777" w:rsidR="004354F1" w:rsidRDefault="0019625A">
      <w:pPr>
        <w:spacing w:line="360" w:lineRule="auto"/>
        <w:ind w:firstLineChars="200" w:firstLine="480"/>
        <w:rPr>
          <w:bCs/>
          <w:sz w:val="24"/>
        </w:rPr>
      </w:pPr>
      <w:r>
        <w:rPr>
          <w:bCs/>
          <w:sz w:val="24"/>
        </w:rPr>
        <w:t>（</w:t>
      </w:r>
      <w:r>
        <w:rPr>
          <w:bCs/>
          <w:sz w:val="24"/>
        </w:rPr>
        <w:t>23</w:t>
      </w:r>
      <w:r>
        <w:rPr>
          <w:bCs/>
          <w:sz w:val="24"/>
        </w:rPr>
        <w:t>）监管本基金资金账户、基础设施项目运营收支账户重要资金账户及资金流向，确保符合法律法规规定和基金合同约定，保证基金资产在监督账户内封闭运行；</w:t>
      </w:r>
    </w:p>
    <w:p w14:paraId="3801CD6E" w14:textId="77777777" w:rsidR="004354F1" w:rsidRDefault="0019625A">
      <w:pPr>
        <w:spacing w:line="360" w:lineRule="auto"/>
        <w:ind w:firstLineChars="200" w:firstLine="480"/>
        <w:rPr>
          <w:bCs/>
          <w:sz w:val="24"/>
        </w:rPr>
      </w:pPr>
      <w:r>
        <w:rPr>
          <w:bCs/>
          <w:sz w:val="24"/>
        </w:rPr>
        <w:t>（</w:t>
      </w:r>
      <w:r>
        <w:rPr>
          <w:bCs/>
          <w:sz w:val="24"/>
        </w:rPr>
        <w:t>24</w:t>
      </w:r>
      <w:r>
        <w:rPr>
          <w:bCs/>
          <w:sz w:val="24"/>
        </w:rPr>
        <w:t>）</w:t>
      </w:r>
      <w:bookmarkStart w:id="152" w:name="_Toc523711670"/>
      <w:r>
        <w:rPr>
          <w:bCs/>
          <w:sz w:val="24"/>
        </w:rPr>
        <w:t>法律法规及中国证监会规定的和《基金合同》约定的其他义务。</w:t>
      </w:r>
    </w:p>
    <w:p w14:paraId="3832D2B2" w14:textId="77777777" w:rsidR="004354F1" w:rsidRDefault="004354F1">
      <w:pPr>
        <w:spacing w:line="360" w:lineRule="auto"/>
        <w:ind w:firstLineChars="200" w:firstLine="480"/>
        <w:rPr>
          <w:bCs/>
          <w:sz w:val="24"/>
        </w:rPr>
      </w:pPr>
      <w:bookmarkStart w:id="153" w:name="_Toc79392582"/>
      <w:bookmarkEnd w:id="152"/>
    </w:p>
    <w:p w14:paraId="10C9D96C" w14:textId="77777777" w:rsidR="004354F1" w:rsidRDefault="0019625A">
      <w:pPr>
        <w:spacing w:line="360" w:lineRule="auto"/>
        <w:ind w:firstLineChars="200" w:firstLine="480"/>
        <w:rPr>
          <w:bCs/>
          <w:sz w:val="24"/>
        </w:rPr>
      </w:pPr>
      <w:r>
        <w:rPr>
          <w:bCs/>
          <w:sz w:val="24"/>
        </w:rPr>
        <w:t>三、基金份额持有人</w:t>
      </w:r>
      <w:bookmarkEnd w:id="153"/>
    </w:p>
    <w:p w14:paraId="2AA6C726" w14:textId="77777777" w:rsidR="004354F1" w:rsidRDefault="0019625A">
      <w:pPr>
        <w:spacing w:line="360" w:lineRule="auto"/>
        <w:ind w:firstLineChars="200" w:firstLine="480"/>
        <w:rPr>
          <w:bCs/>
          <w:sz w:val="24"/>
        </w:rPr>
      </w:pPr>
      <w:r>
        <w:rPr>
          <w:bCs/>
          <w:sz w:val="24"/>
        </w:rPr>
        <w:t>基金投资者持有本基金</w:t>
      </w:r>
      <w:bookmarkStart w:id="154" w:name="_Hlt88899909"/>
      <w:bookmarkEnd w:id="154"/>
      <w:r>
        <w:rPr>
          <w:bCs/>
          <w:sz w:val="24"/>
        </w:rPr>
        <w:t>的基金份额的行为即视为对《基金合同》的承认和接受，基金投资者依据《基金合同》取得基金份额，即成为本基金份额持有人和《基金合同》的当事人，直至其不再持有本基金的基金份额。基金份额持有人作</w:t>
      </w:r>
      <w:r>
        <w:rPr>
          <w:bCs/>
          <w:sz w:val="24"/>
        </w:rPr>
        <w:t>为《基金合同》当事人并不以在《基金合同》上书面签章或签字为必要条件。</w:t>
      </w:r>
    </w:p>
    <w:p w14:paraId="5B32B826" w14:textId="77777777" w:rsidR="004354F1" w:rsidRDefault="0019625A">
      <w:pPr>
        <w:spacing w:line="360" w:lineRule="auto"/>
        <w:ind w:firstLineChars="200" w:firstLine="480"/>
        <w:rPr>
          <w:bCs/>
          <w:sz w:val="24"/>
        </w:rPr>
      </w:pPr>
      <w:r>
        <w:rPr>
          <w:bCs/>
          <w:sz w:val="24"/>
        </w:rPr>
        <w:t>每份基金份额具有同等的合法权益。</w:t>
      </w:r>
    </w:p>
    <w:p w14:paraId="43CF5E40" w14:textId="77777777" w:rsidR="004354F1" w:rsidRDefault="0019625A">
      <w:pPr>
        <w:spacing w:line="360" w:lineRule="auto"/>
        <w:ind w:firstLineChars="200" w:firstLine="480"/>
        <w:rPr>
          <w:bCs/>
          <w:sz w:val="24"/>
        </w:rPr>
      </w:pPr>
      <w:r>
        <w:rPr>
          <w:bCs/>
          <w:sz w:val="24"/>
        </w:rPr>
        <w:t>1</w:t>
      </w:r>
      <w:r>
        <w:rPr>
          <w:bCs/>
          <w:sz w:val="24"/>
        </w:rPr>
        <w:t>、根据《基金法》《运作办法》《基础设施基金指引》及其他有关规定，基金份额持有人的权利包括但不限于：</w:t>
      </w:r>
    </w:p>
    <w:p w14:paraId="055F8BEE" w14:textId="77777777" w:rsidR="004354F1" w:rsidRDefault="0019625A">
      <w:pPr>
        <w:spacing w:line="360" w:lineRule="auto"/>
        <w:ind w:firstLineChars="200" w:firstLine="480"/>
        <w:rPr>
          <w:bCs/>
          <w:sz w:val="24"/>
        </w:rPr>
      </w:pPr>
      <w:r>
        <w:rPr>
          <w:bCs/>
          <w:sz w:val="24"/>
        </w:rPr>
        <w:t>（</w:t>
      </w:r>
      <w:r>
        <w:rPr>
          <w:bCs/>
          <w:sz w:val="24"/>
        </w:rPr>
        <w:t>1</w:t>
      </w:r>
      <w:r>
        <w:rPr>
          <w:bCs/>
          <w:sz w:val="24"/>
        </w:rPr>
        <w:t>）分享基金财产收益；</w:t>
      </w:r>
    </w:p>
    <w:p w14:paraId="3D87D24C" w14:textId="77777777" w:rsidR="004354F1" w:rsidRDefault="0019625A">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55" w:name="_Hlt88825574"/>
      <w:bookmarkEnd w:id="155"/>
    </w:p>
    <w:p w14:paraId="1E9B873A" w14:textId="77777777" w:rsidR="004354F1" w:rsidRDefault="0019625A">
      <w:pPr>
        <w:spacing w:line="360" w:lineRule="auto"/>
        <w:ind w:firstLineChars="200" w:firstLine="480"/>
        <w:rPr>
          <w:bCs/>
          <w:sz w:val="24"/>
        </w:rPr>
      </w:pPr>
      <w:r>
        <w:rPr>
          <w:bCs/>
          <w:sz w:val="24"/>
        </w:rPr>
        <w:t>（</w:t>
      </w:r>
      <w:r>
        <w:rPr>
          <w:bCs/>
          <w:sz w:val="24"/>
        </w:rPr>
        <w:t>3</w:t>
      </w:r>
      <w:r>
        <w:rPr>
          <w:bCs/>
          <w:sz w:val="24"/>
        </w:rPr>
        <w:t>）依法转让其持有的基金份额；</w:t>
      </w:r>
    </w:p>
    <w:p w14:paraId="4F9F78D6" w14:textId="77777777" w:rsidR="004354F1" w:rsidRDefault="0019625A">
      <w:pPr>
        <w:spacing w:line="360" w:lineRule="auto"/>
        <w:ind w:firstLineChars="200" w:firstLine="480"/>
        <w:rPr>
          <w:bCs/>
          <w:sz w:val="24"/>
        </w:rPr>
      </w:pPr>
      <w:r>
        <w:rPr>
          <w:bCs/>
          <w:sz w:val="24"/>
        </w:rPr>
        <w:t>（</w:t>
      </w:r>
      <w:r>
        <w:rPr>
          <w:bCs/>
          <w:sz w:val="24"/>
        </w:rPr>
        <w:t>4</w:t>
      </w:r>
      <w:r>
        <w:rPr>
          <w:bCs/>
          <w:sz w:val="24"/>
        </w:rPr>
        <w:t>）按照规定要求召开基金份额持有人大会或者召集基金份额持有人大会；</w:t>
      </w:r>
    </w:p>
    <w:p w14:paraId="33EB8F7F" w14:textId="77777777" w:rsidR="004354F1" w:rsidRDefault="0019625A">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6EECC83C" w14:textId="77777777" w:rsidR="004354F1" w:rsidRDefault="0019625A">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0CCAA27B" w14:textId="77777777" w:rsidR="004354F1" w:rsidRDefault="0019625A">
      <w:pPr>
        <w:spacing w:line="360" w:lineRule="auto"/>
        <w:ind w:firstLineChars="200" w:firstLine="480"/>
        <w:rPr>
          <w:bCs/>
          <w:sz w:val="24"/>
        </w:rPr>
      </w:pPr>
      <w:r>
        <w:rPr>
          <w:bCs/>
          <w:sz w:val="24"/>
        </w:rPr>
        <w:t>（</w:t>
      </w:r>
      <w:r>
        <w:rPr>
          <w:bCs/>
          <w:sz w:val="24"/>
        </w:rPr>
        <w:t>7</w:t>
      </w:r>
      <w:r>
        <w:rPr>
          <w:bCs/>
          <w:sz w:val="24"/>
        </w:rPr>
        <w:t>）监督基金管理人的投资运作；</w:t>
      </w:r>
    </w:p>
    <w:p w14:paraId="54C805C0" w14:textId="77777777" w:rsidR="004354F1" w:rsidRDefault="0019625A">
      <w:pPr>
        <w:spacing w:line="360" w:lineRule="auto"/>
        <w:ind w:firstLineChars="200" w:firstLine="480"/>
        <w:rPr>
          <w:bCs/>
          <w:sz w:val="24"/>
        </w:rPr>
      </w:pPr>
      <w:r>
        <w:rPr>
          <w:bCs/>
          <w:sz w:val="24"/>
        </w:rPr>
        <w:t>（</w:t>
      </w:r>
      <w:r>
        <w:rPr>
          <w:bCs/>
          <w:sz w:val="24"/>
        </w:rPr>
        <w:t>8</w:t>
      </w:r>
      <w:r>
        <w:rPr>
          <w:bCs/>
          <w:sz w:val="24"/>
        </w:rPr>
        <w:t>）对基金管理人、基金托管人、基金服务机构损害其合法权益的行为依法提起诉讼或仲裁；</w:t>
      </w:r>
    </w:p>
    <w:p w14:paraId="18917204" w14:textId="77777777" w:rsidR="004354F1" w:rsidRDefault="0019625A">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1ECFC013" w14:textId="77777777" w:rsidR="004354F1" w:rsidRDefault="0019625A">
      <w:pPr>
        <w:spacing w:line="360" w:lineRule="auto"/>
        <w:ind w:firstLineChars="200" w:firstLine="480"/>
        <w:rPr>
          <w:bCs/>
          <w:sz w:val="24"/>
        </w:rPr>
      </w:pPr>
      <w:r>
        <w:rPr>
          <w:bCs/>
          <w:sz w:val="24"/>
        </w:rPr>
        <w:t>2</w:t>
      </w:r>
      <w:r>
        <w:rPr>
          <w:bCs/>
          <w:sz w:val="24"/>
        </w:rPr>
        <w:t>、根据《基金法》《运作办法》《基础设施基金指引》及其他有关规定，基金份额持有人的义务包括但不限于：</w:t>
      </w:r>
    </w:p>
    <w:p w14:paraId="23084A5B" w14:textId="77777777" w:rsidR="004354F1" w:rsidRDefault="0019625A">
      <w:pPr>
        <w:spacing w:line="360" w:lineRule="auto"/>
        <w:ind w:firstLineChars="200" w:firstLine="480"/>
        <w:rPr>
          <w:bCs/>
          <w:sz w:val="24"/>
        </w:rPr>
      </w:pPr>
      <w:r>
        <w:rPr>
          <w:bCs/>
          <w:sz w:val="24"/>
        </w:rPr>
        <w:t>（</w:t>
      </w:r>
      <w:r>
        <w:rPr>
          <w:bCs/>
          <w:sz w:val="24"/>
        </w:rPr>
        <w:t>1</w:t>
      </w:r>
      <w:r>
        <w:rPr>
          <w:bCs/>
          <w:sz w:val="24"/>
        </w:rPr>
        <w:t>）认真阅读并遵守《基金合同》、招募说明书等信息披露文件；</w:t>
      </w:r>
    </w:p>
    <w:p w14:paraId="10195A68" w14:textId="77777777" w:rsidR="004354F1" w:rsidRDefault="0019625A">
      <w:pPr>
        <w:spacing w:line="360" w:lineRule="auto"/>
        <w:ind w:firstLineChars="200" w:firstLine="480"/>
        <w:rPr>
          <w:bCs/>
          <w:sz w:val="24"/>
        </w:rPr>
      </w:pPr>
      <w:r>
        <w:rPr>
          <w:bCs/>
          <w:sz w:val="24"/>
        </w:rPr>
        <w:t>（</w:t>
      </w:r>
      <w:r>
        <w:rPr>
          <w:bCs/>
          <w:sz w:val="24"/>
        </w:rPr>
        <w:t>2</w:t>
      </w:r>
      <w:r>
        <w:rPr>
          <w:bCs/>
          <w:sz w:val="24"/>
        </w:rPr>
        <w:t>）了解所投资基金产品，了解自身风险承受能力，自主判断基金的投资</w:t>
      </w:r>
      <w:r>
        <w:rPr>
          <w:bCs/>
          <w:sz w:val="24"/>
        </w:rPr>
        <w:lastRenderedPageBreak/>
        <w:t>价值，自主做出投资决策，自行承担投资风险；</w:t>
      </w:r>
    </w:p>
    <w:p w14:paraId="37ADF6FD" w14:textId="77777777" w:rsidR="004354F1" w:rsidRDefault="0019625A">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27E90C06" w14:textId="77777777" w:rsidR="004354F1" w:rsidRDefault="0019625A">
      <w:pPr>
        <w:spacing w:line="360" w:lineRule="auto"/>
        <w:ind w:firstLineChars="200" w:firstLine="480"/>
        <w:rPr>
          <w:bCs/>
          <w:sz w:val="24"/>
        </w:rPr>
      </w:pPr>
      <w:r>
        <w:rPr>
          <w:bCs/>
          <w:sz w:val="24"/>
        </w:rPr>
        <w:t>（</w:t>
      </w:r>
      <w:r>
        <w:rPr>
          <w:bCs/>
          <w:sz w:val="24"/>
        </w:rPr>
        <w:t>4</w:t>
      </w:r>
      <w:r>
        <w:rPr>
          <w:bCs/>
          <w:sz w:val="24"/>
        </w:rPr>
        <w:t>）交纳基金认购款项及法律法规和《基金合同》所规定的费用；</w:t>
      </w:r>
    </w:p>
    <w:p w14:paraId="327EF9ED" w14:textId="77777777" w:rsidR="004354F1" w:rsidRDefault="0019625A">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4C46D855" w14:textId="77777777" w:rsidR="004354F1" w:rsidRDefault="0019625A">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54E6098C" w14:textId="77777777" w:rsidR="004354F1" w:rsidRDefault="0019625A">
      <w:pPr>
        <w:spacing w:line="360" w:lineRule="auto"/>
        <w:ind w:firstLineChars="200" w:firstLine="480"/>
        <w:rPr>
          <w:bCs/>
          <w:sz w:val="24"/>
        </w:rPr>
      </w:pPr>
      <w:r>
        <w:rPr>
          <w:bCs/>
          <w:sz w:val="24"/>
        </w:rPr>
        <w:t>（</w:t>
      </w:r>
      <w:r>
        <w:rPr>
          <w:bCs/>
          <w:sz w:val="24"/>
        </w:rPr>
        <w:t>7</w:t>
      </w:r>
      <w:r>
        <w:rPr>
          <w:bCs/>
          <w:sz w:val="24"/>
        </w:rPr>
        <w:t>）执行生效的基金份额持有人大会的决议；</w:t>
      </w:r>
    </w:p>
    <w:p w14:paraId="18092371" w14:textId="77777777" w:rsidR="004354F1" w:rsidRDefault="0019625A">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31A168E3" w14:textId="77777777" w:rsidR="004354F1" w:rsidRDefault="0019625A">
      <w:pPr>
        <w:spacing w:line="360" w:lineRule="auto"/>
        <w:ind w:firstLineChars="200" w:firstLine="480"/>
        <w:rPr>
          <w:bCs/>
          <w:sz w:val="24"/>
        </w:rPr>
      </w:pPr>
      <w:r>
        <w:rPr>
          <w:bCs/>
          <w:sz w:val="24"/>
        </w:rPr>
        <w:t>（</w:t>
      </w:r>
      <w:r>
        <w:rPr>
          <w:bCs/>
          <w:sz w:val="24"/>
        </w:rPr>
        <w:t>9</w:t>
      </w:r>
      <w:r>
        <w:rPr>
          <w:bCs/>
          <w:sz w:val="24"/>
        </w:rPr>
        <w:t>）战略投资者应遵守基金合同等信息披露文件关于其持有基金份额期限的规定；作为战略投资者的原始权益人应遵守《基础设施基金指引》等规定的相关义务：</w:t>
      </w:r>
    </w:p>
    <w:p w14:paraId="1841A735" w14:textId="77777777" w:rsidR="004354F1" w:rsidRDefault="0019625A">
      <w:pPr>
        <w:spacing w:line="360" w:lineRule="auto"/>
        <w:ind w:firstLineChars="200" w:firstLine="480"/>
        <w:rPr>
          <w:bCs/>
          <w:sz w:val="24"/>
        </w:rPr>
      </w:pPr>
      <w:r>
        <w:rPr>
          <w:bCs/>
          <w:sz w:val="24"/>
        </w:rPr>
        <w:t>1</w:t>
      </w:r>
      <w:r>
        <w:rPr>
          <w:bCs/>
          <w:sz w:val="24"/>
        </w:rPr>
        <w:t>）不得侵占、损害基础设施基金所持有的基础设施项目；</w:t>
      </w:r>
    </w:p>
    <w:p w14:paraId="29B84E75" w14:textId="77777777" w:rsidR="004354F1" w:rsidRDefault="0019625A">
      <w:pPr>
        <w:spacing w:line="360" w:lineRule="auto"/>
        <w:ind w:firstLineChars="200" w:firstLine="480"/>
        <w:rPr>
          <w:bCs/>
          <w:sz w:val="24"/>
        </w:rPr>
      </w:pPr>
      <w:r>
        <w:rPr>
          <w:bCs/>
          <w:sz w:val="24"/>
        </w:rPr>
        <w:t>2</w:t>
      </w:r>
      <w:r>
        <w:rPr>
          <w:bCs/>
          <w:sz w:val="24"/>
        </w:rPr>
        <w:t>）配合基金</w:t>
      </w:r>
      <w:r>
        <w:rPr>
          <w:bCs/>
          <w:sz w:val="24"/>
        </w:rPr>
        <w:t>管理人、基金托管人以及其他为基础设施基金提供服务的专业机构履行职责；</w:t>
      </w:r>
    </w:p>
    <w:p w14:paraId="1EA6ACCE" w14:textId="77777777" w:rsidR="004354F1" w:rsidRDefault="0019625A">
      <w:pPr>
        <w:spacing w:line="360" w:lineRule="auto"/>
        <w:ind w:firstLineChars="200" w:firstLine="480"/>
        <w:rPr>
          <w:bCs/>
          <w:sz w:val="24"/>
        </w:rPr>
      </w:pPr>
      <w:r>
        <w:rPr>
          <w:bCs/>
          <w:sz w:val="24"/>
        </w:rPr>
        <w:t>3</w:t>
      </w:r>
      <w:r>
        <w:rPr>
          <w:bCs/>
          <w:sz w:val="24"/>
        </w:rPr>
        <w:t>）确保基础设施项目真实、合法，确保向基金管理人等机构提供的文件资料真实、准确、完整，不存在虚假记载、误导性陈述或者重大遗漏；</w:t>
      </w:r>
    </w:p>
    <w:p w14:paraId="7B402D8E" w14:textId="77777777" w:rsidR="004354F1" w:rsidRDefault="0019625A">
      <w:pPr>
        <w:spacing w:line="360" w:lineRule="auto"/>
        <w:ind w:firstLineChars="200" w:firstLine="480"/>
        <w:rPr>
          <w:bCs/>
          <w:sz w:val="24"/>
        </w:rPr>
      </w:pPr>
      <w:r>
        <w:rPr>
          <w:bCs/>
          <w:sz w:val="24"/>
        </w:rPr>
        <w:t>4</w:t>
      </w:r>
      <w:r>
        <w:rPr>
          <w:bCs/>
          <w:sz w:val="24"/>
        </w:rPr>
        <w:t>）依据法律法规、基金合同及相关协议约定及时移交基础设施项目及相关印章证照、账册合同、账户管理权限等；</w:t>
      </w:r>
    </w:p>
    <w:p w14:paraId="68208ECE" w14:textId="77777777" w:rsidR="004354F1" w:rsidRDefault="0019625A">
      <w:pPr>
        <w:spacing w:line="360" w:lineRule="auto"/>
        <w:ind w:firstLineChars="200" w:firstLine="480"/>
        <w:rPr>
          <w:bCs/>
          <w:sz w:val="24"/>
        </w:rPr>
      </w:pPr>
      <w:r>
        <w:rPr>
          <w:bCs/>
          <w:sz w:val="24"/>
        </w:rPr>
        <w:t>5</w:t>
      </w:r>
      <w:r>
        <w:rPr>
          <w:bCs/>
          <w:sz w:val="24"/>
        </w:rPr>
        <w:t>）主要原始权益人及其控股股东、实际控制人提供的文件资料存在隐瞒重要事实或者编造重大虚假内容等重大违法违规行为的，应当购回全部基金份额或基础设施项目权益；</w:t>
      </w:r>
    </w:p>
    <w:p w14:paraId="4413562B" w14:textId="77777777" w:rsidR="004354F1" w:rsidRDefault="0019625A">
      <w:pPr>
        <w:spacing w:line="360" w:lineRule="auto"/>
        <w:ind w:firstLineChars="200" w:firstLine="480"/>
        <w:rPr>
          <w:bCs/>
          <w:sz w:val="24"/>
        </w:rPr>
      </w:pPr>
      <w:r>
        <w:rPr>
          <w:bCs/>
          <w:sz w:val="24"/>
        </w:rPr>
        <w:t>6</w:t>
      </w:r>
      <w:r>
        <w:rPr>
          <w:bCs/>
          <w:sz w:val="24"/>
        </w:rPr>
        <w:t>）法律法规及相关协议约定的其他义务。</w:t>
      </w:r>
    </w:p>
    <w:p w14:paraId="34DD8797" w14:textId="77777777" w:rsidR="004354F1" w:rsidRDefault="0019625A">
      <w:pPr>
        <w:spacing w:line="360" w:lineRule="auto"/>
        <w:ind w:firstLineChars="200" w:firstLine="480"/>
        <w:rPr>
          <w:bCs/>
          <w:sz w:val="24"/>
        </w:rPr>
      </w:pPr>
      <w:r>
        <w:rPr>
          <w:bCs/>
          <w:sz w:val="24"/>
        </w:rPr>
        <w:t>（</w:t>
      </w:r>
      <w:r>
        <w:rPr>
          <w:bCs/>
          <w:sz w:val="24"/>
        </w:rPr>
        <w:t>10</w:t>
      </w:r>
      <w:r>
        <w:rPr>
          <w:bCs/>
          <w:sz w:val="24"/>
        </w:rPr>
        <w:t>）遵守《</w:t>
      </w:r>
      <w:r>
        <w:rPr>
          <w:bCs/>
          <w:sz w:val="24"/>
        </w:rPr>
        <w:t>REITs</w:t>
      </w:r>
      <w:r>
        <w:rPr>
          <w:bCs/>
          <w:sz w:val="24"/>
        </w:rPr>
        <w:t>业务办法》等相关规则约定的义务，包括但不限于：</w:t>
      </w:r>
    </w:p>
    <w:p w14:paraId="31A768C6" w14:textId="77777777" w:rsidR="004354F1" w:rsidRDefault="0019625A">
      <w:pPr>
        <w:spacing w:line="360" w:lineRule="auto"/>
        <w:ind w:firstLineChars="200" w:firstLine="480"/>
        <w:rPr>
          <w:bCs/>
          <w:sz w:val="24"/>
        </w:rPr>
      </w:pPr>
      <w:r>
        <w:rPr>
          <w:bCs/>
          <w:sz w:val="24"/>
        </w:rPr>
        <w:t>1</w:t>
      </w:r>
      <w:r>
        <w:rPr>
          <w:bCs/>
          <w:sz w:val="24"/>
        </w:rPr>
        <w:t>）投资者及其一致行动人拥有权益的基金份额达到本基金的基金份额占比的</w:t>
      </w:r>
      <w:r>
        <w:rPr>
          <w:bCs/>
          <w:sz w:val="24"/>
        </w:rPr>
        <w:t>10%</w:t>
      </w:r>
      <w:r>
        <w:rPr>
          <w:bCs/>
          <w:sz w:val="24"/>
        </w:rPr>
        <w:t>时和后续每增加或者减少</w:t>
      </w:r>
      <w:r>
        <w:rPr>
          <w:bCs/>
          <w:sz w:val="24"/>
        </w:rPr>
        <w:t>5%</w:t>
      </w:r>
      <w:r>
        <w:rPr>
          <w:bCs/>
          <w:sz w:val="24"/>
        </w:rPr>
        <w:t>时，按照规定履行相应程序或义务；</w:t>
      </w:r>
    </w:p>
    <w:p w14:paraId="7E6B4141" w14:textId="77777777" w:rsidR="004354F1" w:rsidRDefault="0019625A">
      <w:pPr>
        <w:spacing w:line="360" w:lineRule="auto"/>
        <w:ind w:firstLineChars="200" w:firstLine="480"/>
        <w:rPr>
          <w:bCs/>
          <w:sz w:val="24"/>
        </w:rPr>
      </w:pPr>
      <w:r>
        <w:rPr>
          <w:bCs/>
          <w:sz w:val="24"/>
        </w:rPr>
        <w:t>2</w:t>
      </w:r>
      <w:r>
        <w:rPr>
          <w:bCs/>
          <w:sz w:val="24"/>
        </w:rPr>
        <w:t>）投资者及其一致行动人拥有权益的基金份额达到本基金的基金份额占比的</w:t>
      </w:r>
      <w:r>
        <w:rPr>
          <w:bCs/>
          <w:sz w:val="24"/>
        </w:rPr>
        <w:t>50%</w:t>
      </w:r>
      <w:r>
        <w:rPr>
          <w:bCs/>
          <w:sz w:val="24"/>
        </w:rPr>
        <w:t>时，继续增</w:t>
      </w:r>
      <w:proofErr w:type="gramStart"/>
      <w:r>
        <w:rPr>
          <w:bCs/>
          <w:sz w:val="24"/>
        </w:rPr>
        <w:t>持基金</w:t>
      </w:r>
      <w:proofErr w:type="gramEnd"/>
      <w:r>
        <w:rPr>
          <w:bCs/>
          <w:sz w:val="24"/>
        </w:rPr>
        <w:t>份额的，按照规定履行基础设施基金收购程序或义务。</w:t>
      </w:r>
    </w:p>
    <w:p w14:paraId="73B345D5" w14:textId="77777777" w:rsidR="004354F1" w:rsidRDefault="0019625A">
      <w:pPr>
        <w:spacing w:line="360" w:lineRule="auto"/>
        <w:ind w:firstLineChars="200" w:firstLine="480"/>
        <w:rPr>
          <w:bCs/>
          <w:sz w:val="24"/>
        </w:rPr>
      </w:pPr>
      <w:r>
        <w:rPr>
          <w:bCs/>
          <w:sz w:val="24"/>
        </w:rPr>
        <w:t>特别地，投资者及其一致行动人在拥有本基金份额时即视为承诺，若违反该规则第五十五条第一款、第二款的规定买入在基础设施基金中拥有权益的基金份</w:t>
      </w:r>
      <w:r>
        <w:rPr>
          <w:bCs/>
          <w:sz w:val="24"/>
        </w:rPr>
        <w:lastRenderedPageBreak/>
        <w:t>额的，在买入后的</w:t>
      </w:r>
      <w:r>
        <w:rPr>
          <w:bCs/>
          <w:sz w:val="24"/>
        </w:rPr>
        <w:t>36</w:t>
      </w:r>
      <w:r>
        <w:rPr>
          <w:bCs/>
          <w:sz w:val="24"/>
        </w:rPr>
        <w:t>个月内对该超过规定比例部</w:t>
      </w:r>
      <w:r>
        <w:rPr>
          <w:bCs/>
          <w:sz w:val="24"/>
        </w:rPr>
        <w:t>分的基金份额不行使表决权。</w:t>
      </w:r>
    </w:p>
    <w:p w14:paraId="3F8AF9E2" w14:textId="77777777" w:rsidR="004354F1" w:rsidRDefault="0019625A">
      <w:pPr>
        <w:spacing w:line="360" w:lineRule="auto"/>
        <w:ind w:firstLineChars="200" w:firstLine="480"/>
        <w:rPr>
          <w:bCs/>
          <w:sz w:val="24"/>
        </w:rPr>
      </w:pPr>
      <w:r>
        <w:rPr>
          <w:bCs/>
          <w:sz w:val="24"/>
        </w:rPr>
        <w:t>（</w:t>
      </w:r>
      <w:r>
        <w:rPr>
          <w:bCs/>
          <w:sz w:val="24"/>
        </w:rPr>
        <w:t>11</w:t>
      </w:r>
      <w:r>
        <w:rPr>
          <w:bCs/>
          <w:sz w:val="24"/>
        </w:rPr>
        <w:t>）法律法规及中国证监会规定的和《基金合同》约定的其他义务。</w:t>
      </w:r>
    </w:p>
    <w:p w14:paraId="51A13688" w14:textId="77777777" w:rsidR="004354F1" w:rsidRDefault="0019625A">
      <w:pPr>
        <w:pStyle w:val="1"/>
        <w:spacing w:before="0" w:after="0"/>
        <w:jc w:val="center"/>
        <w:rPr>
          <w:rFonts w:ascii="Times New Roman"/>
          <w:color w:val="auto"/>
          <w:sz w:val="30"/>
        </w:rPr>
      </w:pPr>
      <w:r>
        <w:rPr>
          <w:rFonts w:ascii="Times New Roman"/>
          <w:b w:val="0"/>
          <w:bCs/>
          <w:color w:val="auto"/>
        </w:rPr>
        <w:br w:type="page"/>
      </w:r>
      <w:bookmarkStart w:id="156" w:name="_Toc9706"/>
      <w:bookmarkStart w:id="157" w:name="_Toc141703888"/>
      <w:bookmarkStart w:id="158" w:name="_Toc3771"/>
      <w:bookmarkStart w:id="159" w:name="_Toc3321"/>
      <w:bookmarkStart w:id="160" w:name="_Toc142418276"/>
      <w:bookmarkStart w:id="161" w:name="_Toc4559"/>
      <w:bookmarkStart w:id="162" w:name="_Toc123102455"/>
      <w:bookmarkStart w:id="163" w:name="_Toc6447"/>
      <w:bookmarkStart w:id="164" w:name="_Toc10650"/>
      <w:bookmarkStart w:id="165" w:name="_Toc7058"/>
      <w:bookmarkStart w:id="166" w:name="_Toc79392583"/>
      <w:bookmarkStart w:id="167" w:name="_Toc18567"/>
      <w:bookmarkStart w:id="168" w:name="_Toc25783"/>
      <w:bookmarkStart w:id="169" w:name="_Toc139991738"/>
      <w:bookmarkStart w:id="170" w:name="_Toc123112236"/>
      <w:bookmarkStart w:id="171" w:name="_Toc123051454"/>
      <w:bookmarkStart w:id="172" w:name="_Toc98560354"/>
      <w:bookmarkStart w:id="173" w:name="_Toc11030"/>
      <w:bookmarkStart w:id="174" w:name="_Toc481653679"/>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30B5DAAC" w14:textId="77777777" w:rsidR="004354F1" w:rsidRDefault="004354F1">
      <w:pPr>
        <w:tabs>
          <w:tab w:val="left" w:pos="1080"/>
        </w:tabs>
        <w:spacing w:line="360" w:lineRule="auto"/>
        <w:ind w:leftChars="199" w:left="1076" w:hangingChars="274" w:hanging="658"/>
        <w:rPr>
          <w:bCs/>
          <w:sz w:val="24"/>
        </w:rPr>
      </w:pPr>
    </w:p>
    <w:p w14:paraId="4B92B51A" w14:textId="77777777" w:rsidR="004354F1" w:rsidRDefault="0019625A">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基金份额持有人大会由基金份额持有人组成，基金份额持有人的合法授权代表有权代表基金份额持有人出席会议并表决。基金份额持有人持有的每一基金份额拥有平等的投票权。为免歧义，</w:t>
      </w:r>
      <w:proofErr w:type="gramStart"/>
      <w:r>
        <w:rPr>
          <w:bCs/>
          <w:sz w:val="24"/>
        </w:rPr>
        <w:t>若基金</w:t>
      </w:r>
      <w:proofErr w:type="gramEnd"/>
      <w:r>
        <w:rPr>
          <w:bCs/>
          <w:sz w:val="24"/>
        </w:rPr>
        <w:t>份额持有人违反本基金合同第六部</w:t>
      </w:r>
      <w:proofErr w:type="gramStart"/>
      <w:r>
        <w:rPr>
          <w:bCs/>
          <w:sz w:val="24"/>
        </w:rPr>
        <w:t>分规定</w:t>
      </w:r>
      <w:proofErr w:type="gramEnd"/>
      <w:r>
        <w:rPr>
          <w:bCs/>
          <w:sz w:val="24"/>
        </w:rPr>
        <w:t>买入在本基金中拥有权益的基金份额的，在买入后的</w:t>
      </w:r>
      <w:r>
        <w:rPr>
          <w:bCs/>
          <w:sz w:val="24"/>
        </w:rPr>
        <w:t>36</w:t>
      </w:r>
      <w:r>
        <w:rPr>
          <w:bCs/>
          <w:sz w:val="24"/>
        </w:rPr>
        <w:t>个月内对该超过规定比例部分的基金份额不行使表决权。</w:t>
      </w:r>
    </w:p>
    <w:p w14:paraId="563A7E43" w14:textId="77777777" w:rsidR="004354F1" w:rsidRDefault="0019625A">
      <w:pPr>
        <w:spacing w:line="360" w:lineRule="auto"/>
        <w:ind w:firstLineChars="200" w:firstLine="480"/>
        <w:rPr>
          <w:bCs/>
          <w:sz w:val="24"/>
        </w:rPr>
      </w:pPr>
      <w:r>
        <w:rPr>
          <w:bCs/>
          <w:sz w:val="24"/>
        </w:rPr>
        <w:t>本基金的基金份额持有人大会不设立日常机构。</w:t>
      </w:r>
    </w:p>
    <w:p w14:paraId="1D0AA5B0" w14:textId="77777777" w:rsidR="004354F1" w:rsidRDefault="004354F1">
      <w:pPr>
        <w:spacing w:line="360" w:lineRule="auto"/>
        <w:ind w:firstLineChars="200" w:firstLine="480"/>
        <w:rPr>
          <w:bCs/>
          <w:sz w:val="24"/>
        </w:rPr>
      </w:pPr>
      <w:bookmarkStart w:id="175" w:name="_Toc79392584"/>
      <w:bookmarkStart w:id="176" w:name="_Toc57530243"/>
      <w:bookmarkStart w:id="177" w:name="_Toc15641220"/>
    </w:p>
    <w:p w14:paraId="3C830025" w14:textId="77777777" w:rsidR="004354F1" w:rsidRDefault="0019625A">
      <w:pPr>
        <w:spacing w:line="360" w:lineRule="auto"/>
        <w:ind w:firstLineChars="200" w:firstLine="480"/>
        <w:rPr>
          <w:bCs/>
          <w:sz w:val="24"/>
        </w:rPr>
      </w:pPr>
      <w:r>
        <w:rPr>
          <w:bCs/>
          <w:sz w:val="24"/>
        </w:rPr>
        <w:t>一、召开事由</w:t>
      </w:r>
      <w:bookmarkEnd w:id="175"/>
      <w:bookmarkEnd w:id="176"/>
      <w:bookmarkEnd w:id="177"/>
    </w:p>
    <w:p w14:paraId="08A94F8E" w14:textId="77777777" w:rsidR="004354F1" w:rsidRDefault="0019625A">
      <w:pPr>
        <w:spacing w:line="360" w:lineRule="auto"/>
        <w:ind w:firstLineChars="200" w:firstLine="480"/>
        <w:rPr>
          <w:bCs/>
          <w:sz w:val="24"/>
        </w:rPr>
      </w:pPr>
      <w:r>
        <w:rPr>
          <w:bCs/>
          <w:sz w:val="24"/>
        </w:rPr>
        <w:t>1</w:t>
      </w:r>
      <w:r>
        <w:rPr>
          <w:bCs/>
          <w:sz w:val="24"/>
        </w:rPr>
        <w:t>、当出现或需要决定下列事由之一的，应当召开基金份额持有人大会，但法律法规、中国证监会或基金合同另有规定的除外：</w:t>
      </w:r>
    </w:p>
    <w:p w14:paraId="625DB255" w14:textId="77777777" w:rsidR="004354F1" w:rsidRDefault="0019625A">
      <w:pPr>
        <w:spacing w:line="360" w:lineRule="auto"/>
        <w:ind w:firstLineChars="200" w:firstLine="480"/>
        <w:rPr>
          <w:bCs/>
          <w:sz w:val="24"/>
        </w:rPr>
      </w:pPr>
      <w:r>
        <w:rPr>
          <w:bCs/>
          <w:sz w:val="24"/>
        </w:rPr>
        <w:t>（</w:t>
      </w:r>
      <w:r>
        <w:rPr>
          <w:bCs/>
          <w:sz w:val="24"/>
        </w:rPr>
        <w:t>1</w:t>
      </w:r>
      <w:r>
        <w:rPr>
          <w:bCs/>
          <w:sz w:val="24"/>
        </w:rPr>
        <w:t>）变更基金类别；</w:t>
      </w:r>
    </w:p>
    <w:p w14:paraId="3F8F461D" w14:textId="77777777" w:rsidR="004354F1" w:rsidRDefault="0019625A">
      <w:pPr>
        <w:spacing w:line="360" w:lineRule="auto"/>
        <w:ind w:firstLineChars="200" w:firstLine="480"/>
        <w:rPr>
          <w:bCs/>
          <w:sz w:val="24"/>
        </w:rPr>
      </w:pPr>
      <w:r>
        <w:rPr>
          <w:bCs/>
          <w:sz w:val="24"/>
        </w:rPr>
        <w:t>（</w:t>
      </w:r>
      <w:r>
        <w:rPr>
          <w:bCs/>
          <w:sz w:val="24"/>
        </w:rPr>
        <w:t>2</w:t>
      </w:r>
      <w:r>
        <w:rPr>
          <w:bCs/>
          <w:sz w:val="24"/>
        </w:rPr>
        <w:t>）变更基金投资目标、范围或策略；</w:t>
      </w:r>
    </w:p>
    <w:p w14:paraId="76819B33" w14:textId="77777777" w:rsidR="004354F1" w:rsidRDefault="0019625A">
      <w:pPr>
        <w:spacing w:line="360" w:lineRule="auto"/>
        <w:ind w:firstLineChars="200" w:firstLine="480"/>
        <w:rPr>
          <w:bCs/>
          <w:sz w:val="24"/>
        </w:rPr>
      </w:pPr>
      <w:r>
        <w:rPr>
          <w:bCs/>
          <w:sz w:val="24"/>
        </w:rPr>
        <w:t>（</w:t>
      </w:r>
      <w:r>
        <w:rPr>
          <w:bCs/>
          <w:sz w:val="24"/>
        </w:rPr>
        <w:t>3</w:t>
      </w:r>
      <w:r>
        <w:rPr>
          <w:bCs/>
          <w:sz w:val="24"/>
        </w:rPr>
        <w:t>）变更基金份额持有人大会程序；</w:t>
      </w:r>
    </w:p>
    <w:p w14:paraId="652BFD78" w14:textId="77777777" w:rsidR="004354F1" w:rsidRDefault="0019625A">
      <w:pPr>
        <w:spacing w:line="360" w:lineRule="auto"/>
        <w:ind w:firstLineChars="200" w:firstLine="480"/>
        <w:rPr>
          <w:bCs/>
          <w:sz w:val="24"/>
        </w:rPr>
      </w:pPr>
      <w:r>
        <w:rPr>
          <w:bCs/>
          <w:sz w:val="24"/>
        </w:rPr>
        <w:t>（</w:t>
      </w:r>
      <w:r>
        <w:rPr>
          <w:bCs/>
          <w:sz w:val="24"/>
        </w:rPr>
        <w:t>4</w:t>
      </w:r>
      <w:r>
        <w:rPr>
          <w:bCs/>
          <w:sz w:val="24"/>
        </w:rPr>
        <w:t>）决定基金扩募；</w:t>
      </w:r>
    </w:p>
    <w:p w14:paraId="63A7CDDE" w14:textId="77777777" w:rsidR="004354F1" w:rsidRDefault="0019625A">
      <w:pPr>
        <w:spacing w:line="360" w:lineRule="auto"/>
        <w:ind w:firstLineChars="200" w:firstLine="480"/>
        <w:rPr>
          <w:bCs/>
          <w:sz w:val="24"/>
        </w:rPr>
      </w:pPr>
      <w:r>
        <w:rPr>
          <w:bCs/>
          <w:sz w:val="24"/>
        </w:rPr>
        <w:t>（</w:t>
      </w:r>
      <w:r>
        <w:rPr>
          <w:bCs/>
          <w:sz w:val="24"/>
        </w:rPr>
        <w:t>5</w:t>
      </w:r>
      <w:r>
        <w:rPr>
          <w:bCs/>
          <w:sz w:val="24"/>
        </w:rPr>
        <w:t>）延长基金合同期限；</w:t>
      </w:r>
    </w:p>
    <w:p w14:paraId="37919F5B" w14:textId="77777777" w:rsidR="004354F1" w:rsidRDefault="0019625A">
      <w:pPr>
        <w:spacing w:line="360" w:lineRule="auto"/>
        <w:ind w:firstLineChars="200" w:firstLine="480"/>
        <w:rPr>
          <w:bCs/>
          <w:sz w:val="24"/>
        </w:rPr>
      </w:pPr>
      <w:r>
        <w:rPr>
          <w:bCs/>
          <w:sz w:val="24"/>
        </w:rPr>
        <w:t>（</w:t>
      </w:r>
      <w:r>
        <w:rPr>
          <w:bCs/>
          <w:sz w:val="24"/>
        </w:rPr>
        <w:t>6</w:t>
      </w:r>
      <w:r>
        <w:rPr>
          <w:bCs/>
          <w:sz w:val="24"/>
        </w:rPr>
        <w:t>）提前终止《基金合同》；</w:t>
      </w:r>
    </w:p>
    <w:p w14:paraId="689B3A80" w14:textId="77777777" w:rsidR="004354F1" w:rsidRDefault="0019625A">
      <w:pPr>
        <w:spacing w:line="360" w:lineRule="auto"/>
        <w:ind w:firstLineChars="200" w:firstLine="480"/>
        <w:rPr>
          <w:bCs/>
          <w:sz w:val="24"/>
        </w:rPr>
      </w:pPr>
      <w:r>
        <w:rPr>
          <w:bCs/>
          <w:sz w:val="24"/>
        </w:rPr>
        <w:t>（</w:t>
      </w:r>
      <w:r>
        <w:rPr>
          <w:bCs/>
          <w:sz w:val="24"/>
        </w:rPr>
        <w:t>7</w:t>
      </w:r>
      <w:r>
        <w:rPr>
          <w:bCs/>
          <w:sz w:val="24"/>
        </w:rPr>
        <w:t>）更换基金管理人；</w:t>
      </w:r>
    </w:p>
    <w:p w14:paraId="2620358A" w14:textId="77777777" w:rsidR="004354F1" w:rsidRDefault="0019625A">
      <w:pPr>
        <w:spacing w:line="360" w:lineRule="auto"/>
        <w:ind w:firstLineChars="200" w:firstLine="480"/>
        <w:rPr>
          <w:bCs/>
          <w:sz w:val="24"/>
        </w:rPr>
      </w:pPr>
      <w:r>
        <w:rPr>
          <w:bCs/>
          <w:sz w:val="24"/>
        </w:rPr>
        <w:t>（</w:t>
      </w:r>
      <w:r>
        <w:rPr>
          <w:bCs/>
          <w:sz w:val="24"/>
        </w:rPr>
        <w:t>8</w:t>
      </w:r>
      <w:r>
        <w:rPr>
          <w:bCs/>
          <w:sz w:val="24"/>
        </w:rPr>
        <w:t>）更换基金托管人；</w:t>
      </w:r>
    </w:p>
    <w:p w14:paraId="3CB2BE55" w14:textId="77777777" w:rsidR="004354F1" w:rsidRDefault="0019625A">
      <w:pPr>
        <w:spacing w:line="360" w:lineRule="auto"/>
        <w:ind w:firstLineChars="200" w:firstLine="480"/>
        <w:rPr>
          <w:bCs/>
          <w:sz w:val="24"/>
        </w:rPr>
      </w:pPr>
      <w:r>
        <w:rPr>
          <w:bCs/>
          <w:sz w:val="24"/>
        </w:rPr>
        <w:t>（</w:t>
      </w:r>
      <w:r>
        <w:rPr>
          <w:bCs/>
          <w:sz w:val="24"/>
        </w:rPr>
        <w:t>9</w:t>
      </w:r>
      <w:r>
        <w:rPr>
          <w:bCs/>
          <w:sz w:val="24"/>
        </w:rPr>
        <w:t>）调整基金管理人、基金托管人的报酬标准；</w:t>
      </w:r>
    </w:p>
    <w:p w14:paraId="303C9C7F" w14:textId="77777777" w:rsidR="004354F1" w:rsidRDefault="0019625A">
      <w:pPr>
        <w:spacing w:line="360" w:lineRule="auto"/>
        <w:ind w:firstLineChars="200" w:firstLine="480"/>
        <w:rPr>
          <w:bCs/>
          <w:sz w:val="24"/>
        </w:rPr>
      </w:pPr>
      <w:r>
        <w:rPr>
          <w:bCs/>
          <w:sz w:val="24"/>
        </w:rPr>
        <w:t>（</w:t>
      </w:r>
      <w:r>
        <w:rPr>
          <w:bCs/>
          <w:sz w:val="24"/>
        </w:rPr>
        <w:t>10</w:t>
      </w:r>
      <w:r>
        <w:rPr>
          <w:bCs/>
          <w:sz w:val="24"/>
        </w:rPr>
        <w:t>）本基金以首次发售募集资金收购基础设施项目后，金额超过基金净资产</w:t>
      </w:r>
      <w:r>
        <w:rPr>
          <w:bCs/>
          <w:sz w:val="24"/>
        </w:rPr>
        <w:t>20%</w:t>
      </w:r>
      <w:r>
        <w:rPr>
          <w:bCs/>
          <w:sz w:val="24"/>
        </w:rPr>
        <w:t>的基础设施项目或基础设施资产支持证券购入或出售（金额是指</w:t>
      </w:r>
      <w:r>
        <w:rPr>
          <w:bCs/>
          <w:sz w:val="24"/>
        </w:rPr>
        <w:t>连续</w:t>
      </w:r>
      <w:r>
        <w:rPr>
          <w:bCs/>
          <w:sz w:val="24"/>
        </w:rPr>
        <w:t>12</w:t>
      </w:r>
      <w:r>
        <w:rPr>
          <w:bCs/>
          <w:sz w:val="24"/>
        </w:rPr>
        <w:t>个月内累计发生金额）；</w:t>
      </w:r>
    </w:p>
    <w:p w14:paraId="204C70E8" w14:textId="77777777" w:rsidR="004354F1" w:rsidRDefault="0019625A">
      <w:pPr>
        <w:spacing w:line="360" w:lineRule="auto"/>
        <w:ind w:firstLineChars="200" w:firstLine="480"/>
        <w:rPr>
          <w:bCs/>
          <w:sz w:val="24"/>
        </w:rPr>
      </w:pPr>
      <w:r>
        <w:rPr>
          <w:bCs/>
          <w:sz w:val="24"/>
        </w:rPr>
        <w:t>（</w:t>
      </w:r>
      <w:r>
        <w:rPr>
          <w:bCs/>
          <w:sz w:val="24"/>
        </w:rPr>
        <w:t>11</w:t>
      </w:r>
      <w:r>
        <w:rPr>
          <w:bCs/>
          <w:sz w:val="24"/>
        </w:rPr>
        <w:t>）本基金以首次发售募集资金收购基础设施项目后，金额超过本基金净资产</w:t>
      </w:r>
      <w:r>
        <w:rPr>
          <w:bCs/>
          <w:sz w:val="24"/>
        </w:rPr>
        <w:t>5%</w:t>
      </w:r>
      <w:r>
        <w:rPr>
          <w:bCs/>
          <w:sz w:val="24"/>
        </w:rPr>
        <w:t>的关联交易（金额是指连续</w:t>
      </w:r>
      <w:r>
        <w:rPr>
          <w:bCs/>
          <w:sz w:val="24"/>
        </w:rPr>
        <w:t>12</w:t>
      </w:r>
      <w:r>
        <w:rPr>
          <w:bCs/>
          <w:sz w:val="24"/>
        </w:rPr>
        <w:t>个月内累计发生金额）；</w:t>
      </w:r>
    </w:p>
    <w:p w14:paraId="2F9433AC" w14:textId="77777777" w:rsidR="004354F1" w:rsidRDefault="0019625A">
      <w:pPr>
        <w:spacing w:line="360" w:lineRule="auto"/>
        <w:ind w:firstLineChars="200" w:firstLine="480"/>
        <w:rPr>
          <w:bCs/>
          <w:sz w:val="24"/>
        </w:rPr>
      </w:pPr>
      <w:r>
        <w:rPr>
          <w:bCs/>
          <w:sz w:val="24"/>
        </w:rPr>
        <w:t>（</w:t>
      </w:r>
      <w:r>
        <w:rPr>
          <w:bCs/>
          <w:sz w:val="24"/>
        </w:rPr>
        <w:t>12</w:t>
      </w:r>
      <w:r>
        <w:rPr>
          <w:bCs/>
          <w:sz w:val="24"/>
        </w:rPr>
        <w:t>）除基金合同约定的法定解聘情形外，基金管理人解聘、更换运营管理机构；</w:t>
      </w:r>
    </w:p>
    <w:p w14:paraId="638F1A95" w14:textId="77777777" w:rsidR="004354F1" w:rsidRDefault="0019625A">
      <w:pPr>
        <w:spacing w:line="360" w:lineRule="auto"/>
        <w:ind w:firstLineChars="200" w:firstLine="480"/>
        <w:rPr>
          <w:bCs/>
          <w:sz w:val="24"/>
        </w:rPr>
      </w:pPr>
      <w:r>
        <w:rPr>
          <w:bCs/>
          <w:sz w:val="24"/>
        </w:rPr>
        <w:lastRenderedPageBreak/>
        <w:t>（</w:t>
      </w:r>
      <w:r>
        <w:rPr>
          <w:bCs/>
          <w:sz w:val="24"/>
        </w:rPr>
        <w:t>13</w:t>
      </w:r>
      <w:r>
        <w:rPr>
          <w:bCs/>
          <w:sz w:val="24"/>
        </w:rPr>
        <w:t>）转换基金运作方式；</w:t>
      </w:r>
    </w:p>
    <w:p w14:paraId="03FBC2D0" w14:textId="77777777" w:rsidR="004354F1" w:rsidRDefault="0019625A">
      <w:pPr>
        <w:spacing w:line="360" w:lineRule="auto"/>
        <w:ind w:firstLineChars="200" w:firstLine="480"/>
        <w:rPr>
          <w:bCs/>
          <w:sz w:val="24"/>
        </w:rPr>
      </w:pPr>
      <w:r>
        <w:rPr>
          <w:bCs/>
          <w:sz w:val="24"/>
        </w:rPr>
        <w:t>（</w:t>
      </w:r>
      <w:r>
        <w:rPr>
          <w:bCs/>
          <w:sz w:val="24"/>
        </w:rPr>
        <w:t>14</w:t>
      </w:r>
      <w:r>
        <w:rPr>
          <w:bCs/>
          <w:sz w:val="24"/>
        </w:rPr>
        <w:t>）本基金与其他基金的合并；</w:t>
      </w:r>
    </w:p>
    <w:p w14:paraId="6C6D62A0" w14:textId="77777777" w:rsidR="004354F1" w:rsidRDefault="0019625A">
      <w:pPr>
        <w:spacing w:line="360" w:lineRule="auto"/>
        <w:ind w:firstLineChars="200" w:firstLine="480"/>
        <w:rPr>
          <w:bCs/>
          <w:sz w:val="24"/>
        </w:rPr>
      </w:pPr>
      <w:r>
        <w:rPr>
          <w:bCs/>
          <w:sz w:val="24"/>
        </w:rPr>
        <w:t>（</w:t>
      </w:r>
      <w:r>
        <w:rPr>
          <w:bCs/>
          <w:sz w:val="24"/>
        </w:rPr>
        <w:t>15</w:t>
      </w:r>
      <w:r>
        <w:rPr>
          <w:bCs/>
          <w:sz w:val="24"/>
        </w:rPr>
        <w:t>）提前终止基金上市，但因基金不再具备上市条件而被上海证券交易所终止上市的除外；</w:t>
      </w:r>
    </w:p>
    <w:p w14:paraId="3B6D95C0" w14:textId="77777777" w:rsidR="004354F1" w:rsidRDefault="0019625A">
      <w:pPr>
        <w:spacing w:line="360" w:lineRule="auto"/>
        <w:ind w:firstLineChars="200" w:firstLine="480"/>
        <w:rPr>
          <w:bCs/>
          <w:sz w:val="24"/>
        </w:rPr>
      </w:pPr>
      <w:r>
        <w:rPr>
          <w:bCs/>
          <w:sz w:val="24"/>
        </w:rPr>
        <w:t>（</w:t>
      </w:r>
      <w:r>
        <w:rPr>
          <w:bCs/>
          <w:sz w:val="24"/>
        </w:rPr>
        <w:t>16</w:t>
      </w:r>
      <w:r>
        <w:rPr>
          <w:bCs/>
          <w:sz w:val="24"/>
        </w:rPr>
        <w:t>）基金管理人或基金托管人要求召开基金份额持有人大会；</w:t>
      </w:r>
    </w:p>
    <w:p w14:paraId="7616C9E1" w14:textId="77777777" w:rsidR="004354F1" w:rsidRDefault="0019625A">
      <w:pPr>
        <w:spacing w:line="360" w:lineRule="auto"/>
        <w:ind w:firstLineChars="200" w:firstLine="480"/>
        <w:rPr>
          <w:bCs/>
          <w:sz w:val="24"/>
        </w:rPr>
      </w:pPr>
      <w:r>
        <w:rPr>
          <w:bCs/>
          <w:sz w:val="24"/>
        </w:rPr>
        <w:t>（</w:t>
      </w:r>
      <w:r>
        <w:rPr>
          <w:bCs/>
          <w:sz w:val="24"/>
        </w:rPr>
        <w:t>17</w:t>
      </w:r>
      <w:r>
        <w:rPr>
          <w:bCs/>
          <w:sz w:val="24"/>
        </w:rPr>
        <w:t>）单独或合计持有本基金总份额</w:t>
      </w:r>
      <w:r>
        <w:rPr>
          <w:bCs/>
          <w:sz w:val="24"/>
        </w:rPr>
        <w:t>10%</w:t>
      </w:r>
      <w:r>
        <w:rPr>
          <w:bCs/>
          <w:sz w:val="24"/>
        </w:rPr>
        <w:t>以上（含</w:t>
      </w:r>
      <w:r>
        <w:rPr>
          <w:bCs/>
          <w:sz w:val="24"/>
        </w:rPr>
        <w:t>10%</w:t>
      </w:r>
      <w:r>
        <w:rPr>
          <w:bCs/>
          <w:sz w:val="24"/>
        </w:rPr>
        <w:t>）基金份额的基</w:t>
      </w:r>
      <w:r>
        <w:rPr>
          <w:bCs/>
          <w:sz w:val="24"/>
        </w:rPr>
        <w:t>金份额持有人（以基金管理人收到提议当日的基金份额计算，下同）就同一事项书面要求召开基金份额持有人大会；</w:t>
      </w:r>
    </w:p>
    <w:p w14:paraId="634BA27D" w14:textId="77777777" w:rsidR="004354F1" w:rsidRDefault="0019625A">
      <w:pPr>
        <w:spacing w:line="360" w:lineRule="auto"/>
        <w:ind w:firstLineChars="200" w:firstLine="480"/>
        <w:rPr>
          <w:bCs/>
          <w:sz w:val="24"/>
        </w:rPr>
      </w:pPr>
      <w:r>
        <w:rPr>
          <w:bCs/>
          <w:sz w:val="24"/>
        </w:rPr>
        <w:t>（</w:t>
      </w:r>
      <w:r>
        <w:rPr>
          <w:bCs/>
          <w:sz w:val="24"/>
        </w:rPr>
        <w:t>18</w:t>
      </w:r>
      <w:r>
        <w:rPr>
          <w:bCs/>
          <w:sz w:val="24"/>
        </w:rPr>
        <w:t>）对基金合同当事人权利和义务产生重大影响的其他事项（包括但不限于国家或者当地有权机构出台相关规定、政策等要求、鼓励、倡导基础设施项目减免租金）；</w:t>
      </w:r>
    </w:p>
    <w:p w14:paraId="67A58906" w14:textId="77777777" w:rsidR="004354F1" w:rsidRDefault="0019625A">
      <w:pPr>
        <w:spacing w:line="360" w:lineRule="auto"/>
        <w:ind w:firstLineChars="200" w:firstLine="480"/>
        <w:rPr>
          <w:bCs/>
          <w:sz w:val="24"/>
        </w:rPr>
      </w:pPr>
      <w:r>
        <w:rPr>
          <w:bCs/>
          <w:sz w:val="24"/>
        </w:rPr>
        <w:t>（</w:t>
      </w:r>
      <w:r>
        <w:rPr>
          <w:bCs/>
          <w:sz w:val="24"/>
        </w:rPr>
        <w:t>19</w:t>
      </w:r>
      <w:r>
        <w:rPr>
          <w:bCs/>
          <w:sz w:val="24"/>
        </w:rPr>
        <w:t>）法律法规、《基金合同》或中国证监会规定的其他应当召开基金份额持有人大会的事项。</w:t>
      </w:r>
    </w:p>
    <w:p w14:paraId="54868F6F" w14:textId="77777777" w:rsidR="004354F1" w:rsidRDefault="0019625A">
      <w:pPr>
        <w:spacing w:line="360" w:lineRule="auto"/>
        <w:ind w:firstLineChars="200" w:firstLine="480"/>
        <w:rPr>
          <w:bCs/>
          <w:sz w:val="24"/>
        </w:rPr>
      </w:pPr>
      <w:r>
        <w:rPr>
          <w:bCs/>
          <w:sz w:val="24"/>
        </w:rPr>
        <w:t>2</w:t>
      </w:r>
      <w:r>
        <w:rPr>
          <w:bCs/>
          <w:sz w:val="24"/>
        </w:rPr>
        <w:t>、在法律法规规定和《基金合同》约定的范围内且对基金份额持有人利益无实质性不利影响的前提下，以下情况可由基金管理人和基金托管人协商后修改，不需召开基金份额持有人大会：</w:t>
      </w:r>
    </w:p>
    <w:p w14:paraId="49397083" w14:textId="77777777" w:rsidR="004354F1" w:rsidRDefault="0019625A">
      <w:pPr>
        <w:spacing w:line="360" w:lineRule="auto"/>
        <w:ind w:firstLineChars="200" w:firstLine="480"/>
        <w:rPr>
          <w:bCs/>
          <w:sz w:val="24"/>
        </w:rPr>
      </w:pPr>
      <w:r>
        <w:rPr>
          <w:bCs/>
          <w:sz w:val="24"/>
        </w:rPr>
        <w:t>（</w:t>
      </w:r>
      <w:r>
        <w:rPr>
          <w:bCs/>
          <w:sz w:val="24"/>
        </w:rPr>
        <w:t>1</w:t>
      </w:r>
      <w:r>
        <w:rPr>
          <w:bCs/>
          <w:sz w:val="24"/>
        </w:rPr>
        <w:t>）法律法规要求增加的基金费用及其它由基金承担费用的收取；</w:t>
      </w:r>
    </w:p>
    <w:p w14:paraId="3B9E2D9A" w14:textId="77777777" w:rsidR="004354F1" w:rsidRDefault="0019625A">
      <w:pPr>
        <w:spacing w:line="360" w:lineRule="auto"/>
        <w:ind w:firstLineChars="200" w:firstLine="480"/>
        <w:rPr>
          <w:bCs/>
          <w:sz w:val="24"/>
        </w:rPr>
      </w:pPr>
      <w:r>
        <w:rPr>
          <w:bCs/>
          <w:sz w:val="24"/>
        </w:rPr>
        <w:t>（</w:t>
      </w:r>
      <w:r>
        <w:rPr>
          <w:bCs/>
          <w:sz w:val="24"/>
        </w:rPr>
        <w:t>2</w:t>
      </w:r>
      <w:r>
        <w:rPr>
          <w:bCs/>
          <w:sz w:val="24"/>
        </w:rPr>
        <w:t>）</w:t>
      </w:r>
      <w:proofErr w:type="gramStart"/>
      <w:r>
        <w:rPr>
          <w:bCs/>
          <w:sz w:val="24"/>
        </w:rPr>
        <w:t>因相应</w:t>
      </w:r>
      <w:proofErr w:type="gramEnd"/>
      <w:r>
        <w:rPr>
          <w:bCs/>
          <w:sz w:val="24"/>
        </w:rPr>
        <w:t>的法律法规发生变动而应当对《基金合同》进行修改；</w:t>
      </w:r>
    </w:p>
    <w:p w14:paraId="3E4848E2" w14:textId="77777777" w:rsidR="004354F1" w:rsidRDefault="0019625A">
      <w:pPr>
        <w:spacing w:line="360" w:lineRule="auto"/>
        <w:ind w:firstLineChars="200" w:firstLine="480"/>
        <w:rPr>
          <w:bCs/>
          <w:sz w:val="24"/>
        </w:rPr>
      </w:pPr>
      <w:r>
        <w:rPr>
          <w:bCs/>
          <w:sz w:val="24"/>
        </w:rPr>
        <w:t>（</w:t>
      </w:r>
      <w:r>
        <w:rPr>
          <w:bCs/>
          <w:sz w:val="24"/>
        </w:rPr>
        <w:t>3</w:t>
      </w:r>
      <w:r>
        <w:rPr>
          <w:bCs/>
          <w:sz w:val="24"/>
        </w:rPr>
        <w:t>）《基金合同》的修改对基金份额持有人利益无实质性不利影响或修改不涉及《基金合同》当事人权利义务关系发生重大变化；</w:t>
      </w:r>
    </w:p>
    <w:p w14:paraId="7620DB11" w14:textId="77777777" w:rsidR="004354F1" w:rsidRDefault="0019625A">
      <w:pPr>
        <w:spacing w:line="360" w:lineRule="auto"/>
        <w:ind w:firstLineChars="200" w:firstLine="480"/>
        <w:rPr>
          <w:bCs/>
          <w:sz w:val="24"/>
        </w:rPr>
      </w:pPr>
      <w:r>
        <w:rPr>
          <w:bCs/>
          <w:sz w:val="24"/>
        </w:rPr>
        <w:t>（</w:t>
      </w:r>
      <w:r>
        <w:rPr>
          <w:bCs/>
          <w:sz w:val="24"/>
        </w:rPr>
        <w:t>4</w:t>
      </w:r>
      <w:r>
        <w:rPr>
          <w:bCs/>
          <w:sz w:val="24"/>
        </w:rPr>
        <w:t>）基金管理人、登记机构、基金销售机构调整有关基金转托管、基金交易、</w:t>
      </w:r>
      <w:proofErr w:type="gramStart"/>
      <w:r>
        <w:rPr>
          <w:bCs/>
          <w:sz w:val="24"/>
        </w:rPr>
        <w:t>非交易</w:t>
      </w:r>
      <w:proofErr w:type="gramEnd"/>
      <w:r>
        <w:rPr>
          <w:bCs/>
          <w:sz w:val="24"/>
        </w:rPr>
        <w:t>过户等业务规则。证券交易所、中国结算增加了基金上市交易、份额转让的新功能，基金管理人在履行相关程序后增加相应功能；</w:t>
      </w:r>
    </w:p>
    <w:p w14:paraId="65811AA0" w14:textId="77777777" w:rsidR="004354F1" w:rsidRDefault="0019625A">
      <w:pPr>
        <w:spacing w:line="360" w:lineRule="auto"/>
        <w:ind w:firstLineChars="200" w:firstLine="480"/>
        <w:rPr>
          <w:bCs/>
          <w:sz w:val="24"/>
        </w:rPr>
      </w:pPr>
      <w:r>
        <w:rPr>
          <w:bCs/>
          <w:sz w:val="24"/>
        </w:rPr>
        <w:t>（</w:t>
      </w:r>
      <w:r>
        <w:rPr>
          <w:bCs/>
          <w:sz w:val="24"/>
        </w:rPr>
        <w:t>5</w:t>
      </w:r>
      <w:r>
        <w:rPr>
          <w:bCs/>
          <w:sz w:val="24"/>
        </w:rPr>
        <w:t>）本基金推出新业务或新服务；</w:t>
      </w:r>
    </w:p>
    <w:p w14:paraId="24E76B48" w14:textId="77777777" w:rsidR="004354F1" w:rsidRDefault="0019625A">
      <w:pPr>
        <w:spacing w:line="360" w:lineRule="auto"/>
        <w:ind w:firstLineChars="200" w:firstLine="480"/>
        <w:rPr>
          <w:bCs/>
          <w:sz w:val="24"/>
        </w:rPr>
      </w:pPr>
      <w:r>
        <w:rPr>
          <w:bCs/>
          <w:sz w:val="24"/>
        </w:rPr>
        <w:t>（</w:t>
      </w:r>
      <w:r>
        <w:rPr>
          <w:bCs/>
          <w:sz w:val="24"/>
        </w:rPr>
        <w:t>6</w:t>
      </w:r>
      <w:r>
        <w:rPr>
          <w:bCs/>
          <w:sz w:val="24"/>
        </w:rPr>
        <w:t>）本基金以首次发售募集资金所投资的目标资</w:t>
      </w:r>
      <w:r>
        <w:rPr>
          <w:bCs/>
          <w:sz w:val="24"/>
        </w:rPr>
        <w:t>产支持专项计划在基金合同生效之日起</w:t>
      </w:r>
      <w:r>
        <w:rPr>
          <w:bCs/>
          <w:sz w:val="24"/>
        </w:rPr>
        <w:t>6</w:t>
      </w:r>
      <w:r>
        <w:rPr>
          <w:bCs/>
          <w:sz w:val="24"/>
        </w:rPr>
        <w:t>个月内未成功设立或本基金未成功购入的，从而终止《基金合同》；或目标资产支持专项计划在基金合同生效之日起</w:t>
      </w:r>
      <w:r>
        <w:rPr>
          <w:bCs/>
          <w:sz w:val="24"/>
        </w:rPr>
        <w:t>6</w:t>
      </w:r>
      <w:r>
        <w:rPr>
          <w:bCs/>
          <w:sz w:val="24"/>
        </w:rPr>
        <w:t>个月内未成功购入项目公司全部股权或对应《项目公司股权转让协议》被解除的，从而终止《基金合同》；</w:t>
      </w:r>
    </w:p>
    <w:p w14:paraId="5D0B65FF" w14:textId="77777777" w:rsidR="004354F1" w:rsidRDefault="0019625A">
      <w:pPr>
        <w:spacing w:line="360" w:lineRule="auto"/>
        <w:ind w:firstLineChars="200" w:firstLine="480"/>
        <w:rPr>
          <w:bCs/>
          <w:sz w:val="24"/>
        </w:rPr>
      </w:pPr>
      <w:r>
        <w:rPr>
          <w:bCs/>
          <w:sz w:val="24"/>
        </w:rPr>
        <w:t>（</w:t>
      </w:r>
      <w:r>
        <w:rPr>
          <w:bCs/>
          <w:sz w:val="24"/>
        </w:rPr>
        <w:t>7</w:t>
      </w:r>
      <w:r>
        <w:rPr>
          <w:bCs/>
          <w:sz w:val="24"/>
        </w:rPr>
        <w:t>）本基金所持有的全部基础设施项目无法维持正常、持续运营或难以再</w:t>
      </w:r>
      <w:r>
        <w:rPr>
          <w:bCs/>
          <w:sz w:val="24"/>
        </w:rPr>
        <w:lastRenderedPageBreak/>
        <w:t>产生持续、稳定现金流的，从而终止《基金合同》；</w:t>
      </w:r>
    </w:p>
    <w:p w14:paraId="1954D45C" w14:textId="77777777" w:rsidR="004354F1" w:rsidRDefault="0019625A">
      <w:pPr>
        <w:spacing w:line="360" w:lineRule="auto"/>
        <w:ind w:firstLineChars="200" w:firstLine="480"/>
        <w:rPr>
          <w:bCs/>
          <w:sz w:val="24"/>
        </w:rPr>
      </w:pPr>
      <w:r>
        <w:rPr>
          <w:bCs/>
          <w:sz w:val="24"/>
        </w:rPr>
        <w:t>（</w:t>
      </w:r>
      <w:r>
        <w:rPr>
          <w:bCs/>
          <w:sz w:val="24"/>
        </w:rPr>
        <w:t>8</w:t>
      </w:r>
      <w:r>
        <w:rPr>
          <w:bCs/>
          <w:sz w:val="24"/>
        </w:rPr>
        <w:t>）因相关法律法规、交易场所或登记机构的相关业务规则发生变动而应当对基金合同进行修改；</w:t>
      </w:r>
    </w:p>
    <w:p w14:paraId="66639666" w14:textId="77777777" w:rsidR="004354F1" w:rsidRDefault="0019625A">
      <w:pPr>
        <w:spacing w:line="360" w:lineRule="auto"/>
        <w:ind w:firstLineChars="200" w:firstLine="480"/>
        <w:rPr>
          <w:bCs/>
          <w:sz w:val="24"/>
        </w:rPr>
      </w:pPr>
      <w:r>
        <w:rPr>
          <w:bCs/>
          <w:sz w:val="24"/>
        </w:rPr>
        <w:t>（</w:t>
      </w:r>
      <w:r>
        <w:rPr>
          <w:bCs/>
          <w:sz w:val="24"/>
        </w:rPr>
        <w:t>9</w:t>
      </w:r>
      <w:r>
        <w:rPr>
          <w:bCs/>
          <w:sz w:val="24"/>
        </w:rPr>
        <w:t>）基金管理人在发生运营管理机构法定解任情形时解聘运营管理机构从而应当</w:t>
      </w:r>
      <w:r>
        <w:rPr>
          <w:bCs/>
          <w:sz w:val="24"/>
        </w:rPr>
        <w:t>对《基金合同》及相关文件进行修改；</w:t>
      </w:r>
    </w:p>
    <w:p w14:paraId="158DC41D" w14:textId="77777777" w:rsidR="004354F1" w:rsidRDefault="0019625A">
      <w:pPr>
        <w:spacing w:line="360" w:lineRule="auto"/>
        <w:ind w:firstLineChars="200" w:firstLine="480"/>
        <w:rPr>
          <w:bCs/>
          <w:sz w:val="24"/>
        </w:rPr>
      </w:pPr>
      <w:r>
        <w:rPr>
          <w:bCs/>
          <w:sz w:val="24"/>
        </w:rPr>
        <w:t>（</w:t>
      </w:r>
      <w:r>
        <w:rPr>
          <w:bCs/>
          <w:sz w:val="24"/>
        </w:rPr>
        <w:t>10</w:t>
      </w:r>
      <w:r>
        <w:rPr>
          <w:bCs/>
          <w:sz w:val="24"/>
        </w:rPr>
        <w:t>）基金管理人因第三方机构提供服务时存在违法违规或其他损害基金份额持有人利益的行为而解聘上述机构，但若因发生运营管理机构法定解任情形以外的事项需解聘运营管理机构的，应提交基金份额持有人表决；</w:t>
      </w:r>
    </w:p>
    <w:p w14:paraId="7AA94614" w14:textId="77777777" w:rsidR="004354F1" w:rsidRDefault="0019625A">
      <w:pPr>
        <w:spacing w:line="360" w:lineRule="auto"/>
        <w:ind w:firstLineChars="200" w:firstLine="480"/>
        <w:rPr>
          <w:bCs/>
          <w:sz w:val="24"/>
        </w:rPr>
      </w:pPr>
      <w:r>
        <w:rPr>
          <w:bCs/>
          <w:sz w:val="24"/>
        </w:rPr>
        <w:t>（</w:t>
      </w:r>
      <w:r>
        <w:rPr>
          <w:bCs/>
          <w:sz w:val="24"/>
        </w:rPr>
        <w:t>11</w:t>
      </w:r>
      <w:r>
        <w:rPr>
          <w:bCs/>
          <w:sz w:val="24"/>
        </w:rPr>
        <w:t>）本基金进行基金份额折算；</w:t>
      </w:r>
    </w:p>
    <w:p w14:paraId="4AF25A49" w14:textId="77777777" w:rsidR="004354F1" w:rsidRDefault="0019625A">
      <w:pPr>
        <w:spacing w:line="360" w:lineRule="auto"/>
        <w:ind w:firstLineChars="200" w:firstLine="480"/>
        <w:rPr>
          <w:bCs/>
          <w:sz w:val="24"/>
        </w:rPr>
      </w:pPr>
      <w:r>
        <w:rPr>
          <w:bCs/>
          <w:sz w:val="24"/>
        </w:rPr>
        <w:t>（</w:t>
      </w:r>
      <w:r>
        <w:rPr>
          <w:bCs/>
          <w:sz w:val="24"/>
        </w:rPr>
        <w:t>12</w:t>
      </w:r>
      <w:r>
        <w:rPr>
          <w:bCs/>
          <w:sz w:val="24"/>
        </w:rPr>
        <w:t>）按照法律法规和《基金合同》规定不需召开基金份额持有人大会的其他情形。</w:t>
      </w:r>
    </w:p>
    <w:p w14:paraId="4E7E8773" w14:textId="77777777" w:rsidR="004354F1" w:rsidRDefault="004354F1">
      <w:pPr>
        <w:spacing w:line="360" w:lineRule="auto"/>
        <w:ind w:firstLineChars="200" w:firstLine="480"/>
        <w:rPr>
          <w:bCs/>
          <w:sz w:val="24"/>
        </w:rPr>
      </w:pPr>
    </w:p>
    <w:p w14:paraId="671F13F4" w14:textId="77777777" w:rsidR="004354F1" w:rsidRDefault="0019625A">
      <w:pPr>
        <w:spacing w:line="360" w:lineRule="auto"/>
        <w:ind w:firstLineChars="200" w:firstLine="480"/>
        <w:rPr>
          <w:bCs/>
          <w:sz w:val="24"/>
        </w:rPr>
      </w:pPr>
      <w:bookmarkStart w:id="178" w:name="_Toc15641221"/>
      <w:bookmarkStart w:id="179" w:name="_Toc79392585"/>
      <w:bookmarkStart w:id="180" w:name="_Toc57530244"/>
      <w:r>
        <w:rPr>
          <w:bCs/>
          <w:sz w:val="24"/>
        </w:rPr>
        <w:t>二、会议召集人及召集方式</w:t>
      </w:r>
      <w:bookmarkEnd w:id="178"/>
      <w:bookmarkEnd w:id="179"/>
      <w:bookmarkEnd w:id="180"/>
    </w:p>
    <w:p w14:paraId="2E4D54EE" w14:textId="77777777" w:rsidR="004354F1" w:rsidRDefault="0019625A">
      <w:pPr>
        <w:spacing w:line="360" w:lineRule="auto"/>
        <w:ind w:firstLineChars="200" w:firstLine="480"/>
        <w:rPr>
          <w:bCs/>
          <w:sz w:val="24"/>
        </w:rPr>
      </w:pPr>
      <w:bookmarkStart w:id="181" w:name="_Toc15641222"/>
      <w:bookmarkStart w:id="182" w:name="_Toc57530245"/>
      <w:r>
        <w:rPr>
          <w:bCs/>
          <w:sz w:val="24"/>
        </w:rPr>
        <w:t>1</w:t>
      </w:r>
      <w:r>
        <w:rPr>
          <w:bCs/>
          <w:sz w:val="24"/>
        </w:rPr>
        <w:t>、当出现本基金合同约定的基金份额持有人大会召集事由时，基金管理人、基金托管人、代表基金份额</w:t>
      </w:r>
      <w:r>
        <w:rPr>
          <w:bCs/>
          <w:sz w:val="24"/>
        </w:rPr>
        <w:t>10%</w:t>
      </w:r>
      <w:r>
        <w:rPr>
          <w:bCs/>
          <w:sz w:val="24"/>
        </w:rPr>
        <w:t>以上的基金份额持有人以及基金合同约定的其他</w:t>
      </w:r>
      <w:r>
        <w:rPr>
          <w:bCs/>
          <w:sz w:val="24"/>
        </w:rPr>
        <w:t>主体（如有），可以向基金份额持有人大会提出议案。除法律法规规定或《基金合同》另有约定外，基金份额持有人大会由基金管理人召集。</w:t>
      </w:r>
    </w:p>
    <w:p w14:paraId="67BFE768" w14:textId="77777777" w:rsidR="004354F1" w:rsidRDefault="0019625A">
      <w:pPr>
        <w:spacing w:line="360" w:lineRule="auto"/>
        <w:ind w:firstLineChars="200" w:firstLine="480"/>
        <w:rPr>
          <w:bCs/>
          <w:sz w:val="24"/>
        </w:rPr>
      </w:pPr>
      <w:r>
        <w:rPr>
          <w:bCs/>
          <w:sz w:val="24"/>
        </w:rPr>
        <w:t>2</w:t>
      </w:r>
      <w:r>
        <w:rPr>
          <w:bCs/>
          <w:sz w:val="24"/>
        </w:rPr>
        <w:t>、基金管理人未按规定召集或不能召开时，由基金托管人召集。</w:t>
      </w:r>
    </w:p>
    <w:p w14:paraId="481D5C6B" w14:textId="77777777" w:rsidR="004354F1" w:rsidRDefault="0019625A">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bCs/>
          <w:sz w:val="24"/>
        </w:rPr>
        <w:t>10</w:t>
      </w:r>
      <w:r>
        <w:rPr>
          <w:bCs/>
          <w:sz w:val="24"/>
        </w:rPr>
        <w:t>日内决定是否召集，并书面告知基金托管人。基金管理人决定召集的，应当自出具书面决定之日起</w:t>
      </w:r>
      <w:r>
        <w:rPr>
          <w:bCs/>
          <w:sz w:val="24"/>
        </w:rPr>
        <w:t>60</w:t>
      </w:r>
      <w:r>
        <w:rPr>
          <w:bCs/>
          <w:sz w:val="24"/>
        </w:rPr>
        <w:t>日内召开；基金管理人决定不召集，基金托管人仍认为有必要召开的，应当由基金托管人自行召集，并自出具书面决定之日起</w:t>
      </w:r>
      <w:r>
        <w:rPr>
          <w:bCs/>
          <w:sz w:val="24"/>
        </w:rPr>
        <w:t>60</w:t>
      </w:r>
      <w:r>
        <w:rPr>
          <w:bCs/>
          <w:sz w:val="24"/>
        </w:rPr>
        <w:t>日内</w:t>
      </w:r>
      <w:r>
        <w:rPr>
          <w:bCs/>
          <w:sz w:val="24"/>
        </w:rPr>
        <w:t>召开并告知基金管理人，基金管理人应当配合。</w:t>
      </w:r>
    </w:p>
    <w:p w14:paraId="296F5455" w14:textId="77777777" w:rsidR="004354F1" w:rsidRDefault="0019625A">
      <w:pPr>
        <w:spacing w:line="360" w:lineRule="auto"/>
        <w:ind w:firstLineChars="200" w:firstLine="480"/>
        <w:rPr>
          <w:bCs/>
          <w:sz w:val="24"/>
        </w:rPr>
      </w:pPr>
      <w:r>
        <w:rPr>
          <w:bCs/>
          <w:sz w:val="24"/>
        </w:rPr>
        <w:t>4</w:t>
      </w:r>
      <w:r>
        <w:rPr>
          <w:bCs/>
          <w:sz w:val="24"/>
        </w:rPr>
        <w:t>、代表基金份额</w:t>
      </w:r>
      <w:r>
        <w:rPr>
          <w:bCs/>
          <w:sz w:val="24"/>
        </w:rPr>
        <w:t>10%</w:t>
      </w:r>
      <w:r>
        <w:rPr>
          <w:bCs/>
          <w:sz w:val="24"/>
        </w:rPr>
        <w:t>以上（含</w:t>
      </w:r>
      <w:r>
        <w:rPr>
          <w:bCs/>
          <w:sz w:val="24"/>
        </w:rPr>
        <w:t>10%</w:t>
      </w:r>
      <w:r>
        <w:rPr>
          <w:bCs/>
          <w:sz w:val="24"/>
        </w:rPr>
        <w:t>）的基金份额持有人就同一事项书面要求召开基金份额持有人大会，应当向基金管理人提出书面提议。基金管理人应当自收到书面提议之日起</w:t>
      </w:r>
      <w:r>
        <w:rPr>
          <w:bCs/>
          <w:sz w:val="24"/>
        </w:rPr>
        <w:t>10</w:t>
      </w:r>
      <w:r>
        <w:rPr>
          <w:bCs/>
          <w:sz w:val="24"/>
        </w:rPr>
        <w:t>日内决定是否召集，并书面告知提出提议的基金份额持有人代表和基金托管人。基金管理人决定召集的，应当自出具书面决定之日起</w:t>
      </w:r>
      <w:r>
        <w:rPr>
          <w:bCs/>
          <w:sz w:val="24"/>
        </w:rPr>
        <w:t>60</w:t>
      </w:r>
      <w:r>
        <w:rPr>
          <w:bCs/>
          <w:sz w:val="24"/>
        </w:rPr>
        <w:t>日内召开；基金管理人决定不召集，代表基金份额</w:t>
      </w:r>
      <w:r>
        <w:rPr>
          <w:bCs/>
          <w:sz w:val="24"/>
        </w:rPr>
        <w:t>10%</w:t>
      </w:r>
      <w:r>
        <w:rPr>
          <w:bCs/>
          <w:sz w:val="24"/>
        </w:rPr>
        <w:t>以上（含</w:t>
      </w:r>
      <w:r>
        <w:rPr>
          <w:bCs/>
          <w:sz w:val="24"/>
        </w:rPr>
        <w:t>10%</w:t>
      </w:r>
      <w:r>
        <w:rPr>
          <w:bCs/>
          <w:sz w:val="24"/>
        </w:rPr>
        <w:t>）的基</w:t>
      </w:r>
      <w:r>
        <w:rPr>
          <w:bCs/>
          <w:sz w:val="24"/>
        </w:rPr>
        <w:lastRenderedPageBreak/>
        <w:t>金份额持有人仍认为有必要召开的，应当向基金托管人提出书面提议。基金托管人应当自收到书面提议之日起</w:t>
      </w:r>
      <w:r>
        <w:rPr>
          <w:bCs/>
          <w:sz w:val="24"/>
        </w:rPr>
        <w:t>10</w:t>
      </w:r>
      <w:r>
        <w:rPr>
          <w:bCs/>
          <w:sz w:val="24"/>
        </w:rPr>
        <w:t>日内决定是否召</w:t>
      </w:r>
      <w:r>
        <w:rPr>
          <w:bCs/>
          <w:sz w:val="24"/>
        </w:rPr>
        <w:t>集，并书面告知提出提议的基金份额持有人代表和基金管理人；基金托管人决定召集的，应当自出具书面决定之日起</w:t>
      </w:r>
      <w:r>
        <w:rPr>
          <w:bCs/>
          <w:sz w:val="24"/>
        </w:rPr>
        <w:t>60</w:t>
      </w:r>
      <w:r>
        <w:rPr>
          <w:bCs/>
          <w:sz w:val="24"/>
        </w:rPr>
        <w:t>日内召开并告知基金管理人，基金管理人应当配合。</w:t>
      </w:r>
    </w:p>
    <w:p w14:paraId="2F030417" w14:textId="77777777" w:rsidR="004354F1" w:rsidRDefault="0019625A">
      <w:pPr>
        <w:spacing w:line="360" w:lineRule="auto"/>
        <w:ind w:firstLineChars="200" w:firstLine="480"/>
        <w:rPr>
          <w:bCs/>
          <w:sz w:val="24"/>
        </w:rPr>
      </w:pPr>
      <w:r>
        <w:rPr>
          <w:bCs/>
          <w:sz w:val="24"/>
        </w:rPr>
        <w:t>5</w:t>
      </w:r>
      <w:r>
        <w:rPr>
          <w:bCs/>
          <w:sz w:val="24"/>
        </w:rPr>
        <w:t>、代表基金份额</w:t>
      </w:r>
      <w:r>
        <w:rPr>
          <w:bCs/>
          <w:sz w:val="24"/>
        </w:rPr>
        <w:t>10%</w:t>
      </w:r>
      <w:r>
        <w:rPr>
          <w:bCs/>
          <w:sz w:val="24"/>
        </w:rPr>
        <w:t>以上（含</w:t>
      </w:r>
      <w:r>
        <w:rPr>
          <w:bCs/>
          <w:sz w:val="24"/>
        </w:rPr>
        <w:t>10%</w:t>
      </w:r>
      <w:r>
        <w:rPr>
          <w:bCs/>
          <w:sz w:val="24"/>
        </w:rPr>
        <w:t>）的基金份额持有人就同一事项要求召开基金份额持有人大会，而基金管理人、基金托管人都不召集的，单独或合计代表基金份额</w:t>
      </w:r>
      <w:r>
        <w:rPr>
          <w:bCs/>
          <w:sz w:val="24"/>
        </w:rPr>
        <w:t>10%</w:t>
      </w:r>
      <w:r>
        <w:rPr>
          <w:bCs/>
          <w:sz w:val="24"/>
        </w:rPr>
        <w:t>以上（含</w:t>
      </w:r>
      <w:r>
        <w:rPr>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21C0BD93" w14:textId="77777777" w:rsidR="004354F1" w:rsidRDefault="0019625A">
      <w:pPr>
        <w:spacing w:line="360" w:lineRule="auto"/>
        <w:ind w:firstLineChars="200" w:firstLine="480"/>
        <w:rPr>
          <w:bCs/>
          <w:sz w:val="24"/>
        </w:rPr>
      </w:pPr>
      <w:r>
        <w:rPr>
          <w:bCs/>
          <w:sz w:val="24"/>
        </w:rPr>
        <w:t>6</w:t>
      </w:r>
      <w:r>
        <w:rPr>
          <w:bCs/>
          <w:sz w:val="24"/>
        </w:rPr>
        <w:t>、基金份额持有人会议的</w:t>
      </w:r>
      <w:r>
        <w:rPr>
          <w:bCs/>
          <w:sz w:val="24"/>
        </w:rPr>
        <w:t>召集人负责选择确定开会时间、地点、方式和权益登记日。</w:t>
      </w:r>
    </w:p>
    <w:p w14:paraId="7A35745C" w14:textId="77777777" w:rsidR="004354F1" w:rsidRDefault="004354F1">
      <w:pPr>
        <w:spacing w:line="360" w:lineRule="auto"/>
        <w:ind w:firstLineChars="200" w:firstLine="480"/>
        <w:rPr>
          <w:bCs/>
          <w:sz w:val="24"/>
        </w:rPr>
      </w:pPr>
      <w:bookmarkStart w:id="183" w:name="_Toc79392586"/>
    </w:p>
    <w:p w14:paraId="6FBDE3F5" w14:textId="77777777" w:rsidR="004354F1" w:rsidRDefault="0019625A">
      <w:pPr>
        <w:spacing w:line="360" w:lineRule="auto"/>
        <w:ind w:firstLineChars="200" w:firstLine="480"/>
        <w:rPr>
          <w:bCs/>
          <w:sz w:val="24"/>
        </w:rPr>
      </w:pPr>
      <w:r>
        <w:rPr>
          <w:bCs/>
          <w:sz w:val="24"/>
        </w:rPr>
        <w:t>三、召开基金份额持有人大会的通知时间、通知内容、通知方式</w:t>
      </w:r>
      <w:bookmarkEnd w:id="181"/>
      <w:bookmarkEnd w:id="182"/>
      <w:bookmarkEnd w:id="183"/>
    </w:p>
    <w:p w14:paraId="62DF15A1" w14:textId="77777777" w:rsidR="004354F1" w:rsidRDefault="0019625A">
      <w:pPr>
        <w:spacing w:line="360" w:lineRule="auto"/>
        <w:ind w:firstLineChars="200" w:firstLine="480"/>
        <w:rPr>
          <w:bCs/>
          <w:sz w:val="24"/>
        </w:rPr>
      </w:pPr>
      <w:r>
        <w:rPr>
          <w:bCs/>
          <w:sz w:val="24"/>
        </w:rPr>
        <w:t>1</w:t>
      </w:r>
      <w:r>
        <w:rPr>
          <w:bCs/>
          <w:sz w:val="24"/>
        </w:rPr>
        <w:t>、召开基金份额持有人大会，召集人应于会议召开前</w:t>
      </w:r>
      <w:r>
        <w:rPr>
          <w:bCs/>
          <w:sz w:val="24"/>
        </w:rPr>
        <w:t>30</w:t>
      </w:r>
      <w:r>
        <w:rPr>
          <w:bCs/>
          <w:sz w:val="24"/>
        </w:rPr>
        <w:t>日，在规定媒介公告。基金份额持有人大会通知应至少载明以下内容：</w:t>
      </w:r>
    </w:p>
    <w:p w14:paraId="234DA36C" w14:textId="77777777" w:rsidR="004354F1" w:rsidRDefault="0019625A">
      <w:pPr>
        <w:spacing w:line="360" w:lineRule="auto"/>
        <w:ind w:firstLineChars="200" w:firstLine="480"/>
        <w:rPr>
          <w:bCs/>
          <w:sz w:val="24"/>
        </w:rPr>
      </w:pPr>
      <w:r>
        <w:rPr>
          <w:bCs/>
          <w:sz w:val="24"/>
        </w:rPr>
        <w:t>（</w:t>
      </w:r>
      <w:r>
        <w:rPr>
          <w:bCs/>
          <w:sz w:val="24"/>
        </w:rPr>
        <w:t>1</w:t>
      </w:r>
      <w:r>
        <w:rPr>
          <w:bCs/>
          <w:sz w:val="24"/>
        </w:rPr>
        <w:t>）会议召开的时间、地点和会议形式；</w:t>
      </w:r>
    </w:p>
    <w:p w14:paraId="74832938" w14:textId="77777777" w:rsidR="004354F1" w:rsidRDefault="0019625A">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14:paraId="66D13204" w14:textId="77777777" w:rsidR="004354F1" w:rsidRDefault="0019625A">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0278BA38" w14:textId="77777777" w:rsidR="004354F1" w:rsidRDefault="0019625A">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p>
    <w:p w14:paraId="6C8CA5FF" w14:textId="77777777" w:rsidR="004354F1" w:rsidRDefault="0019625A">
      <w:pPr>
        <w:spacing w:line="360" w:lineRule="auto"/>
        <w:ind w:firstLineChars="200" w:firstLine="480"/>
        <w:rPr>
          <w:bCs/>
          <w:sz w:val="24"/>
        </w:rPr>
      </w:pPr>
      <w:r>
        <w:rPr>
          <w:bCs/>
          <w:sz w:val="24"/>
        </w:rPr>
        <w:t>（</w:t>
      </w:r>
      <w:r>
        <w:rPr>
          <w:bCs/>
          <w:sz w:val="24"/>
        </w:rPr>
        <w:t>5</w:t>
      </w:r>
      <w:r>
        <w:rPr>
          <w:bCs/>
          <w:sz w:val="24"/>
        </w:rPr>
        <w:t>）会务常设联系人姓名及联系电话；</w:t>
      </w:r>
    </w:p>
    <w:p w14:paraId="6AC9158E" w14:textId="77777777" w:rsidR="004354F1" w:rsidRDefault="0019625A">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3F4CEB56" w14:textId="77777777" w:rsidR="004354F1" w:rsidRDefault="0019625A">
      <w:pPr>
        <w:spacing w:line="360" w:lineRule="auto"/>
        <w:ind w:firstLineChars="200" w:firstLine="480"/>
        <w:rPr>
          <w:bCs/>
          <w:sz w:val="24"/>
        </w:rPr>
      </w:pPr>
      <w:r>
        <w:rPr>
          <w:bCs/>
          <w:sz w:val="24"/>
        </w:rPr>
        <w:t>（</w:t>
      </w:r>
      <w:r>
        <w:rPr>
          <w:bCs/>
          <w:sz w:val="24"/>
        </w:rPr>
        <w:t>7</w:t>
      </w:r>
      <w:r>
        <w:rPr>
          <w:bCs/>
          <w:sz w:val="24"/>
        </w:rPr>
        <w:t>）召集人需要通知的其他事项。</w:t>
      </w:r>
    </w:p>
    <w:p w14:paraId="04ED1ABD" w14:textId="77777777" w:rsidR="004354F1" w:rsidRDefault="0019625A">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172765A2" w14:textId="77777777" w:rsidR="004354F1" w:rsidRDefault="0019625A">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w:t>
      </w:r>
      <w:r>
        <w:rPr>
          <w:bCs/>
          <w:sz w:val="24"/>
        </w:rPr>
        <w:lastRenderedPageBreak/>
        <w:t>书面通知基金管理人和基金托管人到指定地点对表决意见的计票进行监督。基金管理人或基金托管人</w:t>
      </w:r>
      <w:proofErr w:type="gramStart"/>
      <w:r>
        <w:rPr>
          <w:bCs/>
          <w:sz w:val="24"/>
        </w:rPr>
        <w:t>拒不派</w:t>
      </w:r>
      <w:proofErr w:type="gramEnd"/>
      <w:r>
        <w:rPr>
          <w:bCs/>
          <w:sz w:val="24"/>
        </w:rPr>
        <w:t>代表对表决意见的计票进行监督的，不影响表决意见的计票效力。</w:t>
      </w:r>
    </w:p>
    <w:p w14:paraId="5D72A854" w14:textId="77777777" w:rsidR="004354F1" w:rsidRDefault="004354F1">
      <w:pPr>
        <w:spacing w:line="360" w:lineRule="auto"/>
        <w:ind w:firstLineChars="200" w:firstLine="480"/>
        <w:rPr>
          <w:bCs/>
          <w:sz w:val="24"/>
        </w:rPr>
      </w:pPr>
      <w:bookmarkStart w:id="184" w:name="_Toc79392587"/>
      <w:bookmarkStart w:id="185" w:name="_Toc15641223"/>
      <w:bookmarkStart w:id="186" w:name="_Toc57530246"/>
    </w:p>
    <w:p w14:paraId="12B08C5D" w14:textId="77777777" w:rsidR="004354F1" w:rsidRDefault="0019625A">
      <w:pPr>
        <w:spacing w:line="360" w:lineRule="auto"/>
        <w:ind w:firstLineChars="200" w:firstLine="480"/>
        <w:rPr>
          <w:bCs/>
          <w:sz w:val="24"/>
        </w:rPr>
      </w:pPr>
      <w:r>
        <w:rPr>
          <w:bCs/>
          <w:sz w:val="24"/>
        </w:rPr>
        <w:t>四、基金份额持有人出席会议的方式</w:t>
      </w:r>
      <w:bookmarkEnd w:id="184"/>
      <w:bookmarkEnd w:id="185"/>
      <w:bookmarkEnd w:id="186"/>
    </w:p>
    <w:p w14:paraId="1A058A34" w14:textId="77777777" w:rsidR="004354F1" w:rsidRDefault="0019625A">
      <w:pPr>
        <w:spacing w:line="360" w:lineRule="auto"/>
        <w:ind w:firstLineChars="200" w:firstLine="480"/>
        <w:rPr>
          <w:bCs/>
          <w:sz w:val="24"/>
        </w:rPr>
      </w:pPr>
      <w:r>
        <w:rPr>
          <w:bCs/>
          <w:sz w:val="24"/>
        </w:rPr>
        <w:t>基金份额持有人大会可通过现场开会方式、通讯开会方式或法律法规、监管机构允许的其他方式召开，会议的召开方式由会议召集人确定。</w:t>
      </w:r>
    </w:p>
    <w:p w14:paraId="6193AC21" w14:textId="77777777" w:rsidR="004354F1" w:rsidRDefault="0019625A">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w:t>
      </w:r>
      <w:r>
        <w:rPr>
          <w:bCs/>
          <w:sz w:val="24"/>
        </w:rPr>
        <w:t>。现场开会同时符合以下条件时，可以进行基金份额持有人大会议程：</w:t>
      </w:r>
    </w:p>
    <w:p w14:paraId="793F5383" w14:textId="77777777" w:rsidR="004354F1" w:rsidRDefault="0019625A">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0D73CD84" w14:textId="77777777" w:rsidR="004354F1" w:rsidRDefault="0019625A">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w:t>
      </w:r>
      <w:r>
        <w:rPr>
          <w:bCs/>
          <w:sz w:val="24"/>
        </w:rPr>
        <w:t>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2E9FFD6C" w14:textId="77777777" w:rsidR="004354F1" w:rsidRDefault="0019625A">
      <w:pPr>
        <w:spacing w:line="360" w:lineRule="auto"/>
        <w:ind w:firstLineChars="200" w:firstLine="480"/>
        <w:rPr>
          <w:bCs/>
          <w:sz w:val="24"/>
        </w:rPr>
      </w:pPr>
      <w:r>
        <w:rPr>
          <w:bCs/>
          <w:sz w:val="24"/>
        </w:rPr>
        <w:t>2</w:t>
      </w:r>
      <w:r>
        <w:rPr>
          <w:bCs/>
          <w:sz w:val="24"/>
        </w:rPr>
        <w:t>、通讯开会。通讯开会系指基金份额持有人将其对表决事项的投票以书面形式</w:t>
      </w:r>
      <w:proofErr w:type="gramStart"/>
      <w:r>
        <w:rPr>
          <w:bCs/>
          <w:sz w:val="24"/>
        </w:rPr>
        <w:t>或大会</w:t>
      </w:r>
      <w:proofErr w:type="gramEnd"/>
      <w:r>
        <w:rPr>
          <w:bCs/>
          <w:sz w:val="24"/>
        </w:rPr>
        <w:t>公告载明的其他方式在表决截止日以前送达至召集人指定的地址。通讯开会应以书面方式</w:t>
      </w:r>
      <w:proofErr w:type="gramStart"/>
      <w:r>
        <w:rPr>
          <w:bCs/>
          <w:sz w:val="24"/>
        </w:rPr>
        <w:t>或大会</w:t>
      </w:r>
      <w:proofErr w:type="gramEnd"/>
      <w:r>
        <w:rPr>
          <w:bCs/>
          <w:sz w:val="24"/>
        </w:rPr>
        <w:t>公告载明的其他方式进行表决。</w:t>
      </w:r>
    </w:p>
    <w:p w14:paraId="4AC9E21D" w14:textId="77777777" w:rsidR="004354F1" w:rsidRDefault="0019625A">
      <w:pPr>
        <w:spacing w:line="360" w:lineRule="auto"/>
        <w:ind w:firstLineChars="200" w:firstLine="480"/>
        <w:rPr>
          <w:bCs/>
          <w:sz w:val="24"/>
        </w:rPr>
      </w:pPr>
      <w:r>
        <w:rPr>
          <w:bCs/>
          <w:sz w:val="24"/>
        </w:rPr>
        <w:t>在同时符合以下条件时，通讯开会的方式视为有效：</w:t>
      </w:r>
    </w:p>
    <w:p w14:paraId="3DF4501F" w14:textId="77777777" w:rsidR="004354F1" w:rsidRDefault="0019625A">
      <w:pPr>
        <w:spacing w:line="360" w:lineRule="auto"/>
        <w:ind w:firstLineChars="200" w:firstLine="480"/>
        <w:rPr>
          <w:bCs/>
          <w:sz w:val="24"/>
        </w:rPr>
      </w:pPr>
      <w:r>
        <w:rPr>
          <w:bCs/>
          <w:sz w:val="24"/>
        </w:rPr>
        <w:t>（</w:t>
      </w:r>
      <w:r>
        <w:rPr>
          <w:bCs/>
          <w:sz w:val="24"/>
        </w:rPr>
        <w:t>1</w:t>
      </w:r>
      <w:r>
        <w:rPr>
          <w:bCs/>
          <w:sz w:val="24"/>
        </w:rPr>
        <w:t>）会议召集人按《基金合同》约定公布会</w:t>
      </w:r>
      <w:r>
        <w:rPr>
          <w:bCs/>
          <w:sz w:val="24"/>
        </w:rPr>
        <w:t>议通知后，在</w:t>
      </w:r>
      <w:r>
        <w:rPr>
          <w:bCs/>
          <w:sz w:val="24"/>
        </w:rPr>
        <w:t>2</w:t>
      </w:r>
      <w:r>
        <w:rPr>
          <w:bCs/>
          <w:sz w:val="24"/>
        </w:rPr>
        <w:t>个工作日内连续公布相关提示性公告；</w:t>
      </w:r>
    </w:p>
    <w:p w14:paraId="60B28A14" w14:textId="77777777" w:rsidR="004354F1" w:rsidRDefault="0019625A">
      <w:pPr>
        <w:spacing w:line="360" w:lineRule="auto"/>
        <w:ind w:firstLineChars="200" w:firstLine="480"/>
        <w:rPr>
          <w:bCs/>
          <w:sz w:val="24"/>
        </w:rPr>
      </w:pPr>
      <w:r>
        <w:rPr>
          <w:bCs/>
          <w:sz w:val="24"/>
        </w:rPr>
        <w:t>（</w:t>
      </w:r>
      <w:r>
        <w:rPr>
          <w:bCs/>
          <w:sz w:val="24"/>
        </w:rPr>
        <w:t>2</w:t>
      </w:r>
      <w:r>
        <w:rPr>
          <w:bCs/>
          <w:sz w:val="24"/>
        </w:rPr>
        <w:t>）召集人按基金合同约定通知基金托管人（如果基金托管人为召集人，</w:t>
      </w:r>
      <w:r>
        <w:rPr>
          <w:bCs/>
          <w:sz w:val="24"/>
        </w:rPr>
        <w:lastRenderedPageBreak/>
        <w:t>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3C6812C8" w14:textId="77777777" w:rsidR="004354F1" w:rsidRDefault="0019625A">
      <w:pPr>
        <w:spacing w:line="360" w:lineRule="auto"/>
        <w:ind w:firstLineChars="225" w:firstLine="540"/>
        <w:rPr>
          <w:bCs/>
          <w:sz w:val="24"/>
        </w:rPr>
      </w:pPr>
      <w:r>
        <w:rPr>
          <w:bCs/>
          <w:sz w:val="24"/>
        </w:rPr>
        <w:t>（</w:t>
      </w:r>
      <w:r>
        <w:rPr>
          <w:bCs/>
          <w:sz w:val="24"/>
        </w:rPr>
        <w:t>3</w:t>
      </w:r>
      <w:r>
        <w:rPr>
          <w:bCs/>
          <w:sz w:val="24"/>
        </w:rPr>
        <w:t>）本人直接出具表决意见或授权他人代表出具表决意见的，基金份额持有人所持有的基金份额不小于在权益登记日基金总份额的二分之一（含二分之一）；若</w:t>
      </w:r>
      <w:r>
        <w:rPr>
          <w:bCs/>
          <w:sz w:val="24"/>
        </w:rPr>
        <w:t>本人直接出具表决意见或授权他人代表出具表决意见基金份额持有人所持有的基金份额小于在权益登记日基金总份额的二分之一，召集人可以在原公告的基金份额持有人大会召开时间的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p>
    <w:p w14:paraId="7FA5639C" w14:textId="77777777" w:rsidR="004354F1" w:rsidRDefault="0019625A">
      <w:pPr>
        <w:spacing w:line="360" w:lineRule="auto"/>
        <w:ind w:firstLineChars="200" w:firstLine="480"/>
        <w:rPr>
          <w:sz w:val="24"/>
        </w:rPr>
      </w:pPr>
      <w:r>
        <w:rPr>
          <w:bCs/>
          <w:sz w:val="24"/>
        </w:rPr>
        <w:t>（</w:t>
      </w:r>
      <w:r>
        <w:rPr>
          <w:bCs/>
          <w:sz w:val="24"/>
        </w:rPr>
        <w:t>4</w:t>
      </w:r>
      <w:r>
        <w:rPr>
          <w:bCs/>
          <w:sz w:val="24"/>
        </w:rPr>
        <w:t>）上述第（</w:t>
      </w:r>
      <w:r>
        <w:rPr>
          <w:bCs/>
          <w:sz w:val="24"/>
        </w:rPr>
        <w:t>3</w:t>
      </w:r>
      <w:r>
        <w:rPr>
          <w:bCs/>
          <w:sz w:val="24"/>
        </w:rPr>
        <w:t>）项中直接出具表决意见的基金份额持有人或受托代表他人出具表决意见的代理人，同时提交的持有基金份额的凭证、受托出具表决意见的代理人出具的委托人持</w:t>
      </w:r>
      <w:r>
        <w:rPr>
          <w:bCs/>
          <w:sz w:val="24"/>
        </w:rPr>
        <w:t>有基金份额的凭证及委托人的代理投票授权委托证明符合法律法规、《基金合同》和会议通知的规定，并与基金登记机构记录相符</w:t>
      </w:r>
      <w:r>
        <w:rPr>
          <w:sz w:val="24"/>
        </w:rPr>
        <w:t>。</w:t>
      </w:r>
    </w:p>
    <w:p w14:paraId="06EB5987" w14:textId="77777777" w:rsidR="004354F1" w:rsidRDefault="0019625A">
      <w:pPr>
        <w:spacing w:line="360" w:lineRule="auto"/>
        <w:ind w:firstLineChars="200" w:firstLine="480"/>
        <w:rPr>
          <w:sz w:val="24"/>
        </w:rPr>
      </w:pPr>
      <w:r>
        <w:rPr>
          <w:sz w:val="24"/>
        </w:rPr>
        <w:t>3</w:t>
      </w:r>
      <w:r>
        <w:rPr>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0DD63B48" w14:textId="77777777" w:rsidR="004354F1" w:rsidRDefault="0019625A">
      <w:pPr>
        <w:spacing w:line="360" w:lineRule="auto"/>
        <w:ind w:firstLineChars="200" w:firstLine="480"/>
        <w:rPr>
          <w:bCs/>
          <w:sz w:val="24"/>
        </w:rPr>
      </w:pPr>
      <w:r>
        <w:rPr>
          <w:sz w:val="24"/>
        </w:rPr>
        <w:t>4</w:t>
      </w:r>
      <w:r>
        <w:rPr>
          <w:sz w:val="24"/>
        </w:rPr>
        <w:t>、在不与法律法规冲突的前提下，基金份额持有人授权他人代为出席会议并表决的，授权方式可以采用书面、网络、电话、短信或其他方式，具体方式在会议通知中列明。</w:t>
      </w:r>
    </w:p>
    <w:p w14:paraId="6EACE536" w14:textId="77777777" w:rsidR="004354F1" w:rsidRDefault="004354F1">
      <w:pPr>
        <w:spacing w:line="360" w:lineRule="auto"/>
        <w:ind w:firstLineChars="200" w:firstLine="480"/>
        <w:rPr>
          <w:bCs/>
          <w:sz w:val="24"/>
        </w:rPr>
      </w:pPr>
      <w:bookmarkStart w:id="187" w:name="_Toc57530247"/>
      <w:bookmarkStart w:id="188" w:name="_Toc79392588"/>
      <w:bookmarkStart w:id="189" w:name="_Toc15641224"/>
    </w:p>
    <w:p w14:paraId="79E24153" w14:textId="77777777" w:rsidR="004354F1" w:rsidRDefault="0019625A">
      <w:pPr>
        <w:spacing w:line="360" w:lineRule="auto"/>
        <w:ind w:firstLineChars="200" w:firstLine="480"/>
        <w:rPr>
          <w:bCs/>
          <w:sz w:val="24"/>
        </w:rPr>
      </w:pPr>
      <w:r>
        <w:rPr>
          <w:bCs/>
          <w:sz w:val="24"/>
        </w:rPr>
        <w:t>五、议事内容与程序</w:t>
      </w:r>
      <w:bookmarkEnd w:id="187"/>
      <w:bookmarkEnd w:id="188"/>
      <w:bookmarkEnd w:id="189"/>
    </w:p>
    <w:p w14:paraId="77F0FEF7" w14:textId="77777777" w:rsidR="004354F1" w:rsidRDefault="0019625A">
      <w:pPr>
        <w:spacing w:line="360" w:lineRule="auto"/>
        <w:ind w:firstLineChars="200" w:firstLine="480"/>
        <w:rPr>
          <w:bCs/>
          <w:sz w:val="24"/>
        </w:rPr>
      </w:pPr>
      <w:r>
        <w:rPr>
          <w:bCs/>
          <w:sz w:val="24"/>
        </w:rPr>
        <w:t>1</w:t>
      </w:r>
      <w:r>
        <w:rPr>
          <w:bCs/>
          <w:sz w:val="24"/>
        </w:rPr>
        <w:t>、议事内容及提案权</w:t>
      </w:r>
    </w:p>
    <w:p w14:paraId="737246A2" w14:textId="77777777" w:rsidR="004354F1" w:rsidRDefault="0019625A">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020CAD44" w14:textId="77777777" w:rsidR="004354F1" w:rsidRDefault="0019625A">
      <w:pPr>
        <w:spacing w:line="360" w:lineRule="auto"/>
        <w:ind w:firstLineChars="200" w:firstLine="480"/>
        <w:rPr>
          <w:bCs/>
          <w:sz w:val="24"/>
        </w:rPr>
      </w:pPr>
      <w:r>
        <w:rPr>
          <w:bCs/>
          <w:sz w:val="24"/>
        </w:rPr>
        <w:lastRenderedPageBreak/>
        <w:t>基金份额持有人大会的召集人发出召集会议的通知后，对原有提案的修改应当在基金份额持有人大会召开前及时公告。</w:t>
      </w:r>
    </w:p>
    <w:p w14:paraId="3B5FB949" w14:textId="77777777" w:rsidR="004354F1" w:rsidRDefault="0019625A">
      <w:pPr>
        <w:spacing w:line="360" w:lineRule="auto"/>
        <w:ind w:firstLineChars="200" w:firstLine="480"/>
        <w:rPr>
          <w:bCs/>
          <w:sz w:val="24"/>
        </w:rPr>
      </w:pPr>
      <w:r>
        <w:rPr>
          <w:bCs/>
          <w:sz w:val="24"/>
        </w:rPr>
        <w:t>基金份额持有人大会不得对未事先公告的议事内容进行表决。</w:t>
      </w:r>
    </w:p>
    <w:p w14:paraId="6253E61C" w14:textId="77777777" w:rsidR="004354F1" w:rsidRDefault="0019625A">
      <w:pPr>
        <w:spacing w:line="360" w:lineRule="auto"/>
        <w:ind w:firstLineChars="200" w:firstLine="480"/>
        <w:rPr>
          <w:bCs/>
          <w:sz w:val="24"/>
        </w:rPr>
      </w:pPr>
      <w:r>
        <w:rPr>
          <w:bCs/>
          <w:sz w:val="24"/>
        </w:rPr>
        <w:t>2</w:t>
      </w:r>
      <w:r>
        <w:rPr>
          <w:bCs/>
          <w:sz w:val="24"/>
        </w:rPr>
        <w:t>、议事程序</w:t>
      </w:r>
    </w:p>
    <w:p w14:paraId="47AFA0AE" w14:textId="77777777" w:rsidR="004354F1" w:rsidRDefault="0019625A">
      <w:pPr>
        <w:spacing w:line="360" w:lineRule="auto"/>
        <w:ind w:firstLineChars="200" w:firstLine="480"/>
        <w:rPr>
          <w:bCs/>
          <w:sz w:val="24"/>
        </w:rPr>
      </w:pPr>
      <w:r>
        <w:rPr>
          <w:bCs/>
          <w:sz w:val="24"/>
        </w:rPr>
        <w:t>（</w:t>
      </w:r>
      <w:r>
        <w:rPr>
          <w:bCs/>
          <w:sz w:val="24"/>
        </w:rPr>
        <w:t>1</w:t>
      </w:r>
      <w:r>
        <w:rPr>
          <w:bCs/>
          <w:sz w:val="24"/>
        </w:rPr>
        <w:t>）现场开会</w:t>
      </w:r>
    </w:p>
    <w:p w14:paraId="37B40B41" w14:textId="77777777" w:rsidR="004354F1" w:rsidRDefault="0019625A">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bCs/>
          <w:sz w:val="24"/>
        </w:rPr>
        <w:t>50%</w:t>
      </w:r>
      <w:r>
        <w:rPr>
          <w:bCs/>
          <w:sz w:val="24"/>
        </w:rPr>
        <w:t>以上（含</w:t>
      </w:r>
      <w:r>
        <w:rPr>
          <w:bCs/>
          <w:sz w:val="24"/>
        </w:rPr>
        <w:t>50%</w:t>
      </w:r>
      <w:r>
        <w:rPr>
          <w:bCs/>
          <w:sz w:val="24"/>
        </w:rPr>
        <w:t>）选举产生一名基金份额持有人作为该次基金份额持有人大会的主持人。基金管理人和基金托管人拒不出席或主持基金份额持有人大会，不影响基</w:t>
      </w:r>
      <w:r>
        <w:rPr>
          <w:bCs/>
          <w:sz w:val="24"/>
        </w:rPr>
        <w:t>金份额持有人大会</w:t>
      </w:r>
      <w:proofErr w:type="gramStart"/>
      <w:r>
        <w:rPr>
          <w:bCs/>
          <w:sz w:val="24"/>
        </w:rPr>
        <w:t>作出</w:t>
      </w:r>
      <w:proofErr w:type="gramEnd"/>
      <w:r>
        <w:rPr>
          <w:bCs/>
          <w:sz w:val="24"/>
        </w:rPr>
        <w:t>的决议的效力。</w:t>
      </w:r>
    </w:p>
    <w:p w14:paraId="11208080" w14:textId="77777777" w:rsidR="004354F1" w:rsidRDefault="0019625A">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14:paraId="26EE77B5" w14:textId="77777777" w:rsidR="004354F1" w:rsidRDefault="0019625A">
      <w:pPr>
        <w:spacing w:line="360" w:lineRule="auto"/>
        <w:ind w:firstLineChars="200" w:firstLine="480"/>
        <w:rPr>
          <w:bCs/>
          <w:sz w:val="24"/>
        </w:rPr>
      </w:pPr>
      <w:r>
        <w:rPr>
          <w:bCs/>
          <w:sz w:val="24"/>
        </w:rPr>
        <w:t>（</w:t>
      </w:r>
      <w:r>
        <w:rPr>
          <w:bCs/>
          <w:sz w:val="24"/>
        </w:rPr>
        <w:t>2</w:t>
      </w:r>
      <w:r>
        <w:rPr>
          <w:bCs/>
          <w:sz w:val="24"/>
        </w:rPr>
        <w:t>）通讯开会</w:t>
      </w:r>
    </w:p>
    <w:p w14:paraId="25731FFD" w14:textId="77777777" w:rsidR="004354F1" w:rsidRDefault="0019625A">
      <w:pPr>
        <w:spacing w:line="360" w:lineRule="auto"/>
        <w:ind w:firstLineChars="200" w:firstLine="480"/>
        <w:rPr>
          <w:bCs/>
          <w:sz w:val="24"/>
        </w:rPr>
      </w:pPr>
      <w:r>
        <w:rPr>
          <w:bCs/>
          <w:sz w:val="24"/>
        </w:rPr>
        <w:t>在通讯开会的情况下，首先由召集人提前</w:t>
      </w:r>
      <w:r>
        <w:rPr>
          <w:bCs/>
          <w:sz w:val="24"/>
        </w:rPr>
        <w:t>30</w:t>
      </w:r>
      <w:r>
        <w:rPr>
          <w:bCs/>
          <w:sz w:val="24"/>
        </w:rPr>
        <w:t>日公布提案，在所通知的表决截止日期后</w:t>
      </w:r>
      <w:r>
        <w:rPr>
          <w:bCs/>
          <w:sz w:val="24"/>
        </w:rPr>
        <w:t>2</w:t>
      </w:r>
      <w:r>
        <w:rPr>
          <w:bCs/>
          <w:sz w:val="24"/>
        </w:rPr>
        <w:t>个工作日内在公证机关监督下由召集人统计全部有效表决，在公证机关监督下形成决议。</w:t>
      </w:r>
    </w:p>
    <w:p w14:paraId="4C9F0074" w14:textId="77777777" w:rsidR="004354F1" w:rsidRDefault="004354F1">
      <w:pPr>
        <w:spacing w:line="360" w:lineRule="auto"/>
        <w:ind w:firstLineChars="200" w:firstLine="480"/>
        <w:rPr>
          <w:bCs/>
          <w:sz w:val="24"/>
        </w:rPr>
      </w:pPr>
      <w:bookmarkStart w:id="190" w:name="_Toc57530248"/>
      <w:bookmarkStart w:id="191" w:name="_Toc79392589"/>
      <w:bookmarkStart w:id="192" w:name="_Toc15641225"/>
    </w:p>
    <w:p w14:paraId="0AE1504A" w14:textId="77777777" w:rsidR="004354F1" w:rsidRDefault="0019625A">
      <w:pPr>
        <w:spacing w:line="360" w:lineRule="auto"/>
        <w:ind w:firstLineChars="200" w:firstLine="480"/>
        <w:rPr>
          <w:bCs/>
          <w:sz w:val="24"/>
        </w:rPr>
      </w:pPr>
      <w:r>
        <w:rPr>
          <w:bCs/>
          <w:sz w:val="24"/>
        </w:rPr>
        <w:t>六、表决</w:t>
      </w:r>
      <w:bookmarkEnd w:id="190"/>
      <w:bookmarkEnd w:id="191"/>
      <w:bookmarkEnd w:id="192"/>
    </w:p>
    <w:p w14:paraId="00D1DAD0" w14:textId="77777777" w:rsidR="004354F1" w:rsidRDefault="0019625A">
      <w:pPr>
        <w:spacing w:line="360" w:lineRule="auto"/>
        <w:ind w:firstLineChars="200" w:firstLine="480"/>
        <w:rPr>
          <w:bCs/>
          <w:sz w:val="24"/>
        </w:rPr>
      </w:pPr>
      <w:r>
        <w:rPr>
          <w:bCs/>
          <w:sz w:val="24"/>
        </w:rPr>
        <w:t>基金份额持有人所持每份基金份额有一票表决权。基金份额持有人与表决事项存在关联关系时，应当回避表决，其所持份额不计入有</w:t>
      </w:r>
      <w:r>
        <w:rPr>
          <w:bCs/>
          <w:sz w:val="24"/>
        </w:rPr>
        <w:t>表决权的基金份额总数。但与运营管理机构存在关联关系的基金份额持有人就解聘、更换运营管理机构事项无须回避表决，中国证监会认可的特殊情形除外。</w:t>
      </w:r>
    </w:p>
    <w:p w14:paraId="0DC40C52" w14:textId="77777777" w:rsidR="004354F1" w:rsidRDefault="0019625A">
      <w:pPr>
        <w:spacing w:line="360" w:lineRule="auto"/>
        <w:ind w:firstLineChars="200" w:firstLine="480"/>
        <w:rPr>
          <w:bCs/>
          <w:sz w:val="24"/>
        </w:rPr>
      </w:pPr>
      <w:r>
        <w:rPr>
          <w:bCs/>
          <w:sz w:val="24"/>
        </w:rPr>
        <w:t>基金份额持有人大会决议分为一般决议和特别决议：</w:t>
      </w:r>
    </w:p>
    <w:p w14:paraId="35196674" w14:textId="77777777" w:rsidR="004354F1" w:rsidRDefault="0019625A">
      <w:pPr>
        <w:spacing w:line="360" w:lineRule="auto"/>
        <w:ind w:firstLineChars="200" w:firstLine="480"/>
        <w:rPr>
          <w:bCs/>
          <w:sz w:val="24"/>
        </w:rPr>
      </w:pPr>
      <w:r>
        <w:rPr>
          <w:bCs/>
          <w:sz w:val="24"/>
        </w:rPr>
        <w:t>1</w:t>
      </w:r>
      <w:r>
        <w:rPr>
          <w:bCs/>
          <w:sz w:val="24"/>
        </w:rPr>
        <w:t>、一般决议，一般决议须经参加大会的基金份额持有人或其代理人所持表决权的二分之一以上（含二分之一）通过方为有效；除下列第</w:t>
      </w:r>
      <w:r>
        <w:rPr>
          <w:bCs/>
          <w:sz w:val="24"/>
        </w:rPr>
        <w:t>2</w:t>
      </w:r>
      <w:r>
        <w:rPr>
          <w:bCs/>
          <w:sz w:val="24"/>
        </w:rPr>
        <w:t>项所规定的须以</w:t>
      </w:r>
      <w:r>
        <w:rPr>
          <w:bCs/>
          <w:sz w:val="24"/>
        </w:rPr>
        <w:lastRenderedPageBreak/>
        <w:t>特别决议通过事项以外的其他事项均以一般决议的方式通过。</w:t>
      </w:r>
    </w:p>
    <w:p w14:paraId="2A7C4C1E" w14:textId="77777777" w:rsidR="004354F1" w:rsidRDefault="0019625A">
      <w:pPr>
        <w:spacing w:line="360" w:lineRule="auto"/>
        <w:ind w:firstLineChars="200" w:firstLine="480"/>
        <w:rPr>
          <w:bCs/>
          <w:sz w:val="24"/>
        </w:rPr>
      </w:pPr>
      <w:r>
        <w:rPr>
          <w:bCs/>
          <w:sz w:val="24"/>
        </w:rPr>
        <w:t>2</w:t>
      </w:r>
      <w:r>
        <w:rPr>
          <w:bCs/>
          <w:sz w:val="24"/>
        </w:rPr>
        <w:t>、特别决议，特别决议应当经参加大会的基金份额持有人或其代理人所持表决权的三分之二以上（含三分之二）通过方可做出。发生下列情形的，以</w:t>
      </w:r>
      <w:r>
        <w:rPr>
          <w:bCs/>
          <w:sz w:val="24"/>
        </w:rPr>
        <w:t>特别决议通过方为有效：</w:t>
      </w:r>
    </w:p>
    <w:p w14:paraId="7D80E02B" w14:textId="77777777" w:rsidR="004354F1" w:rsidRDefault="0019625A">
      <w:pPr>
        <w:spacing w:line="360" w:lineRule="auto"/>
        <w:ind w:firstLineChars="200" w:firstLine="480"/>
        <w:rPr>
          <w:bCs/>
          <w:sz w:val="24"/>
        </w:rPr>
      </w:pPr>
      <w:r>
        <w:rPr>
          <w:bCs/>
          <w:sz w:val="24"/>
        </w:rPr>
        <w:t>（</w:t>
      </w:r>
      <w:r>
        <w:rPr>
          <w:bCs/>
          <w:sz w:val="24"/>
        </w:rPr>
        <w:t>1</w:t>
      </w:r>
      <w:r>
        <w:rPr>
          <w:bCs/>
          <w:sz w:val="24"/>
        </w:rPr>
        <w:t>）除法律法规另有规定或基金合同另有约定外，转换基金运作方式、更换基金管理人或者基金托管人、终止《基金合同》、本基金与其他基金合并；</w:t>
      </w:r>
    </w:p>
    <w:p w14:paraId="5424BBD5" w14:textId="77777777" w:rsidR="004354F1" w:rsidRDefault="0019625A">
      <w:pPr>
        <w:spacing w:line="360" w:lineRule="auto"/>
        <w:ind w:firstLineChars="200" w:firstLine="480"/>
        <w:rPr>
          <w:bCs/>
          <w:sz w:val="24"/>
        </w:rPr>
      </w:pPr>
      <w:r>
        <w:rPr>
          <w:bCs/>
          <w:sz w:val="24"/>
        </w:rPr>
        <w:t>（</w:t>
      </w:r>
      <w:r>
        <w:rPr>
          <w:bCs/>
          <w:sz w:val="24"/>
        </w:rPr>
        <w:t>2</w:t>
      </w:r>
      <w:r>
        <w:rPr>
          <w:bCs/>
          <w:sz w:val="24"/>
        </w:rPr>
        <w:t>）对基础设施基金的投资目标、投资策略等</w:t>
      </w:r>
      <w:proofErr w:type="gramStart"/>
      <w:r>
        <w:rPr>
          <w:bCs/>
          <w:sz w:val="24"/>
        </w:rPr>
        <w:t>作出</w:t>
      </w:r>
      <w:proofErr w:type="gramEnd"/>
      <w:r>
        <w:rPr>
          <w:bCs/>
          <w:sz w:val="24"/>
        </w:rPr>
        <w:t>重大调整；</w:t>
      </w:r>
    </w:p>
    <w:p w14:paraId="2046B352" w14:textId="77777777" w:rsidR="004354F1" w:rsidRDefault="0019625A">
      <w:pPr>
        <w:spacing w:line="360" w:lineRule="auto"/>
        <w:ind w:firstLineChars="200" w:firstLine="480"/>
        <w:rPr>
          <w:bCs/>
          <w:sz w:val="24"/>
        </w:rPr>
      </w:pPr>
      <w:r>
        <w:rPr>
          <w:bCs/>
          <w:sz w:val="24"/>
        </w:rPr>
        <w:t>（</w:t>
      </w:r>
      <w:r>
        <w:rPr>
          <w:bCs/>
          <w:sz w:val="24"/>
        </w:rPr>
        <w:t>3</w:t>
      </w:r>
      <w:r>
        <w:rPr>
          <w:bCs/>
          <w:sz w:val="24"/>
        </w:rPr>
        <w:t>）本基金以首次发售募集资金收购基础设施项目后，金额占基金净资产</w:t>
      </w:r>
      <w:r>
        <w:rPr>
          <w:bCs/>
          <w:sz w:val="24"/>
        </w:rPr>
        <w:t>50%</w:t>
      </w:r>
      <w:r>
        <w:rPr>
          <w:bCs/>
          <w:sz w:val="24"/>
        </w:rPr>
        <w:t>及以上的扩募（金额是指连续</w:t>
      </w:r>
      <w:r>
        <w:rPr>
          <w:bCs/>
          <w:sz w:val="24"/>
        </w:rPr>
        <w:t>12</w:t>
      </w:r>
      <w:r>
        <w:rPr>
          <w:bCs/>
          <w:sz w:val="24"/>
        </w:rPr>
        <w:t>个月内累计发生金额）；</w:t>
      </w:r>
    </w:p>
    <w:p w14:paraId="535A1B91" w14:textId="77777777" w:rsidR="004354F1" w:rsidRDefault="0019625A">
      <w:pPr>
        <w:spacing w:line="360" w:lineRule="auto"/>
        <w:ind w:firstLineChars="200" w:firstLine="480"/>
        <w:rPr>
          <w:bCs/>
          <w:sz w:val="24"/>
        </w:rPr>
      </w:pPr>
      <w:r>
        <w:rPr>
          <w:bCs/>
          <w:sz w:val="24"/>
        </w:rPr>
        <w:t>（</w:t>
      </w:r>
      <w:r>
        <w:rPr>
          <w:bCs/>
          <w:sz w:val="24"/>
        </w:rPr>
        <w:t>4</w:t>
      </w:r>
      <w:r>
        <w:rPr>
          <w:bCs/>
          <w:sz w:val="24"/>
        </w:rPr>
        <w:t>）本基金以首次发售募集资金收购基础设施项目后，金额占基金净资产</w:t>
      </w:r>
      <w:r>
        <w:rPr>
          <w:bCs/>
          <w:sz w:val="24"/>
        </w:rPr>
        <w:t>50%</w:t>
      </w:r>
      <w:r>
        <w:rPr>
          <w:bCs/>
          <w:sz w:val="24"/>
        </w:rPr>
        <w:t>及以上的基础设施项目或基础设施资产支持证券购入或出售（金额是指连续</w:t>
      </w:r>
      <w:r>
        <w:rPr>
          <w:bCs/>
          <w:sz w:val="24"/>
        </w:rPr>
        <w:t>12</w:t>
      </w:r>
      <w:r>
        <w:rPr>
          <w:bCs/>
          <w:sz w:val="24"/>
        </w:rPr>
        <w:t>个月内累计发生金额）；</w:t>
      </w:r>
    </w:p>
    <w:p w14:paraId="42E06E28" w14:textId="77777777" w:rsidR="004354F1" w:rsidRDefault="0019625A">
      <w:pPr>
        <w:spacing w:line="360" w:lineRule="auto"/>
        <w:ind w:firstLineChars="200" w:firstLine="480"/>
        <w:rPr>
          <w:bCs/>
          <w:sz w:val="24"/>
        </w:rPr>
      </w:pPr>
      <w:r>
        <w:rPr>
          <w:bCs/>
          <w:sz w:val="24"/>
        </w:rPr>
        <w:t>（</w:t>
      </w:r>
      <w:r>
        <w:rPr>
          <w:bCs/>
          <w:sz w:val="24"/>
        </w:rPr>
        <w:t>5</w:t>
      </w:r>
      <w:r>
        <w:rPr>
          <w:bCs/>
          <w:sz w:val="24"/>
        </w:rPr>
        <w:t>）基金成立并以首次发售募集资金收购基础设施项目后，金额占基金净资产</w:t>
      </w:r>
      <w:r>
        <w:rPr>
          <w:bCs/>
          <w:sz w:val="24"/>
        </w:rPr>
        <w:t>20%</w:t>
      </w:r>
      <w:r>
        <w:rPr>
          <w:bCs/>
          <w:sz w:val="24"/>
        </w:rPr>
        <w:t>及以上关联交易（金额是指连续</w:t>
      </w:r>
      <w:r>
        <w:rPr>
          <w:bCs/>
          <w:sz w:val="24"/>
        </w:rPr>
        <w:t>12</w:t>
      </w:r>
      <w:r>
        <w:rPr>
          <w:bCs/>
          <w:sz w:val="24"/>
        </w:rPr>
        <w:t>个月内累计发生金额）；</w:t>
      </w:r>
    </w:p>
    <w:p w14:paraId="36EEBE43" w14:textId="77777777" w:rsidR="004354F1" w:rsidRDefault="0019625A">
      <w:pPr>
        <w:spacing w:line="360" w:lineRule="auto"/>
        <w:ind w:firstLineChars="200" w:firstLine="480"/>
        <w:rPr>
          <w:bCs/>
          <w:sz w:val="24"/>
        </w:rPr>
      </w:pPr>
      <w:r>
        <w:rPr>
          <w:bCs/>
          <w:sz w:val="24"/>
        </w:rPr>
        <w:t>（</w:t>
      </w:r>
      <w:r>
        <w:rPr>
          <w:bCs/>
          <w:sz w:val="24"/>
        </w:rPr>
        <w:t>6</w:t>
      </w:r>
      <w:r>
        <w:rPr>
          <w:bCs/>
          <w:sz w:val="24"/>
        </w:rPr>
        <w:t>）对基金份额持有人利益有重大影响的其他事项。</w:t>
      </w:r>
    </w:p>
    <w:p w14:paraId="0005DFFE" w14:textId="77777777" w:rsidR="004354F1" w:rsidRDefault="0019625A">
      <w:pPr>
        <w:spacing w:line="360" w:lineRule="auto"/>
        <w:ind w:firstLineChars="200" w:firstLine="480"/>
        <w:rPr>
          <w:bCs/>
          <w:sz w:val="24"/>
        </w:rPr>
      </w:pPr>
      <w:r>
        <w:rPr>
          <w:bCs/>
          <w:sz w:val="24"/>
        </w:rPr>
        <w:t>基金份额持有人大会采取记名方式进行投票表决。</w:t>
      </w:r>
    </w:p>
    <w:p w14:paraId="7C6EC9F8" w14:textId="77777777" w:rsidR="004354F1" w:rsidRDefault="0019625A">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41471FDD" w14:textId="77777777" w:rsidR="004354F1" w:rsidRDefault="0019625A">
      <w:pPr>
        <w:spacing w:line="360" w:lineRule="auto"/>
        <w:ind w:firstLineChars="200" w:firstLine="480"/>
        <w:rPr>
          <w:bCs/>
          <w:sz w:val="24"/>
        </w:rPr>
      </w:pPr>
      <w:r>
        <w:rPr>
          <w:bCs/>
          <w:sz w:val="24"/>
        </w:rPr>
        <w:t>基金份</w:t>
      </w:r>
      <w:r>
        <w:rPr>
          <w:bCs/>
          <w:sz w:val="24"/>
        </w:rPr>
        <w:t>额持有人大会的各项提案或同一项提案内并列的各项议题应当分开审议、逐项表决。</w:t>
      </w:r>
    </w:p>
    <w:p w14:paraId="609E30C8" w14:textId="77777777" w:rsidR="004354F1" w:rsidRDefault="004354F1">
      <w:pPr>
        <w:spacing w:line="360" w:lineRule="auto"/>
        <w:ind w:firstLineChars="200" w:firstLine="480"/>
        <w:rPr>
          <w:bCs/>
          <w:sz w:val="24"/>
        </w:rPr>
      </w:pPr>
      <w:bookmarkStart w:id="193" w:name="_Toc79392590"/>
      <w:bookmarkStart w:id="194" w:name="_Toc57530249"/>
      <w:bookmarkStart w:id="195" w:name="_Toc15641226"/>
    </w:p>
    <w:p w14:paraId="2FC25E25" w14:textId="77777777" w:rsidR="004354F1" w:rsidRDefault="0019625A">
      <w:pPr>
        <w:spacing w:line="360" w:lineRule="auto"/>
        <w:ind w:firstLineChars="200" w:firstLine="480"/>
        <w:rPr>
          <w:bCs/>
          <w:sz w:val="24"/>
        </w:rPr>
      </w:pPr>
      <w:r>
        <w:rPr>
          <w:bCs/>
          <w:sz w:val="24"/>
        </w:rPr>
        <w:t>七、计票</w:t>
      </w:r>
      <w:bookmarkEnd w:id="193"/>
      <w:bookmarkEnd w:id="194"/>
      <w:bookmarkEnd w:id="195"/>
    </w:p>
    <w:p w14:paraId="4EA28416" w14:textId="77777777" w:rsidR="004354F1" w:rsidRDefault="0019625A">
      <w:pPr>
        <w:spacing w:line="360" w:lineRule="auto"/>
        <w:ind w:firstLineChars="200" w:firstLine="480"/>
        <w:rPr>
          <w:bCs/>
          <w:sz w:val="24"/>
        </w:rPr>
      </w:pPr>
      <w:r>
        <w:rPr>
          <w:bCs/>
          <w:sz w:val="24"/>
        </w:rPr>
        <w:t>1</w:t>
      </w:r>
      <w:r>
        <w:rPr>
          <w:bCs/>
          <w:sz w:val="24"/>
        </w:rPr>
        <w:t>、现场开会</w:t>
      </w:r>
    </w:p>
    <w:p w14:paraId="4BB2273E" w14:textId="77777777" w:rsidR="004354F1" w:rsidRDefault="0019625A">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 w:val="24"/>
        </w:rPr>
        <w:t>或大会</w:t>
      </w:r>
      <w:proofErr w:type="gramEnd"/>
      <w:r>
        <w:rPr>
          <w:bCs/>
          <w:sz w:val="24"/>
        </w:rPr>
        <w:t>虽然由基金管理人或基金托管人召集，但是基金管</w:t>
      </w:r>
      <w:r>
        <w:rPr>
          <w:bCs/>
          <w:sz w:val="24"/>
        </w:rPr>
        <w:lastRenderedPageBreak/>
        <w:t>理人或基金托管人未出席大会的，基金份额持有人大会的主持人应当在会议开始后宣布在出席会议的基金份额持有人中选举三名基金份额持有人代表担任监</w:t>
      </w:r>
      <w:r>
        <w:rPr>
          <w:bCs/>
          <w:sz w:val="24"/>
        </w:rPr>
        <w:t>票人。基金管理人或基金托管人不出席大会的，不影响计票的效力。</w:t>
      </w:r>
    </w:p>
    <w:p w14:paraId="0C985AE8" w14:textId="77777777" w:rsidR="004354F1" w:rsidRDefault="0019625A">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4BE4208A" w14:textId="77777777" w:rsidR="004354F1" w:rsidRDefault="0019625A">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14:paraId="09C1390F" w14:textId="77777777" w:rsidR="004354F1" w:rsidRDefault="0019625A">
      <w:pPr>
        <w:spacing w:line="360" w:lineRule="auto"/>
        <w:ind w:firstLineChars="200" w:firstLine="480"/>
        <w:rPr>
          <w:bCs/>
          <w:sz w:val="24"/>
        </w:rPr>
      </w:pPr>
      <w:r>
        <w:rPr>
          <w:bCs/>
          <w:sz w:val="24"/>
        </w:rPr>
        <w:t>（</w:t>
      </w:r>
      <w:r>
        <w:rPr>
          <w:bCs/>
          <w:sz w:val="24"/>
        </w:rPr>
        <w:t>4</w:t>
      </w:r>
      <w:r>
        <w:rPr>
          <w:bCs/>
          <w:sz w:val="24"/>
        </w:rPr>
        <w:t>）计票过程应由公证机关予以公证，基金管理人或基金托管人拒不出席大会的，不影响计票的效力。</w:t>
      </w:r>
    </w:p>
    <w:p w14:paraId="54B6AFA4" w14:textId="77777777" w:rsidR="004354F1" w:rsidRDefault="0019625A">
      <w:pPr>
        <w:spacing w:line="360" w:lineRule="auto"/>
        <w:ind w:firstLineChars="200" w:firstLine="480"/>
        <w:rPr>
          <w:bCs/>
          <w:sz w:val="24"/>
        </w:rPr>
      </w:pPr>
      <w:r>
        <w:rPr>
          <w:bCs/>
          <w:sz w:val="24"/>
        </w:rPr>
        <w:t>2</w:t>
      </w:r>
      <w:r>
        <w:rPr>
          <w:bCs/>
          <w:sz w:val="24"/>
        </w:rPr>
        <w:t>、通讯开会</w:t>
      </w:r>
    </w:p>
    <w:p w14:paraId="7F7D1372" w14:textId="77777777" w:rsidR="004354F1" w:rsidRDefault="0019625A">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196" w:name="_Toc57530250"/>
      <w:bookmarkStart w:id="197" w:name="_Toc15641227"/>
      <w:bookmarkStart w:id="198" w:name="_Toc79392591"/>
      <w:r>
        <w:rPr>
          <w:bCs/>
          <w:sz w:val="24"/>
        </w:rPr>
        <w:t>。基金管理人或基金托管</w:t>
      </w:r>
      <w:proofErr w:type="gramStart"/>
      <w:r>
        <w:rPr>
          <w:bCs/>
          <w:sz w:val="24"/>
        </w:rPr>
        <w:t>人拒派</w:t>
      </w:r>
      <w:proofErr w:type="gramEnd"/>
      <w:r>
        <w:rPr>
          <w:bCs/>
          <w:sz w:val="24"/>
        </w:rPr>
        <w:t>代表对表决意见的计票进行监督的，不影响计票和表决结果。</w:t>
      </w:r>
    </w:p>
    <w:p w14:paraId="7C5FF9B1" w14:textId="77777777" w:rsidR="004354F1" w:rsidRDefault="0019625A">
      <w:pPr>
        <w:spacing w:line="360" w:lineRule="auto"/>
        <w:ind w:firstLineChars="200" w:firstLine="480"/>
        <w:rPr>
          <w:bCs/>
          <w:sz w:val="24"/>
        </w:rPr>
      </w:pPr>
      <w:r>
        <w:rPr>
          <w:bCs/>
          <w:sz w:val="24"/>
        </w:rPr>
        <w:t>3</w:t>
      </w:r>
      <w:r>
        <w:rPr>
          <w:bCs/>
          <w:sz w:val="24"/>
        </w:rPr>
        <w:t>、基金份额持有人与表决事项存在关联关系时，应当回避表决，其所持份额不计入有表决权的基金份额总数。但与运营管理机构存在关联关系的基金份额持有人就解聘、更换运营管理机构事项无须回避表决，中国证监会认可的特殊情形除外。</w:t>
      </w:r>
    </w:p>
    <w:p w14:paraId="08FAF01E" w14:textId="77777777" w:rsidR="004354F1" w:rsidRDefault="004354F1">
      <w:pPr>
        <w:spacing w:line="360" w:lineRule="auto"/>
        <w:ind w:firstLineChars="200" w:firstLine="480"/>
        <w:rPr>
          <w:bCs/>
          <w:sz w:val="24"/>
        </w:rPr>
      </w:pPr>
    </w:p>
    <w:p w14:paraId="1DDA6945" w14:textId="77777777" w:rsidR="004354F1" w:rsidRDefault="0019625A">
      <w:pPr>
        <w:spacing w:line="360" w:lineRule="auto"/>
        <w:ind w:firstLineChars="200" w:firstLine="480"/>
        <w:rPr>
          <w:bCs/>
          <w:sz w:val="24"/>
        </w:rPr>
      </w:pPr>
      <w:r>
        <w:rPr>
          <w:bCs/>
          <w:sz w:val="24"/>
        </w:rPr>
        <w:t>八、会议记录</w:t>
      </w:r>
    </w:p>
    <w:p w14:paraId="5F0542A6" w14:textId="77777777" w:rsidR="004354F1" w:rsidRDefault="0019625A">
      <w:pPr>
        <w:spacing w:line="360" w:lineRule="auto"/>
        <w:ind w:firstLineChars="200" w:firstLine="480"/>
        <w:rPr>
          <w:bCs/>
          <w:sz w:val="24"/>
        </w:rPr>
      </w:pPr>
      <w:r>
        <w:rPr>
          <w:bCs/>
          <w:sz w:val="24"/>
        </w:rPr>
        <w:t>1</w:t>
      </w:r>
      <w:r>
        <w:rPr>
          <w:bCs/>
          <w:sz w:val="24"/>
        </w:rPr>
        <w:t>、基金份额持有人大</w:t>
      </w:r>
      <w:r>
        <w:rPr>
          <w:bCs/>
          <w:sz w:val="24"/>
        </w:rPr>
        <w:t>会的会议记录由召集人负责，并由出席会议的召集人或其代表在会议记录上签名。</w:t>
      </w:r>
    </w:p>
    <w:p w14:paraId="67DAB830" w14:textId="77777777" w:rsidR="004354F1" w:rsidRDefault="0019625A">
      <w:pPr>
        <w:spacing w:line="360" w:lineRule="auto"/>
        <w:ind w:firstLineChars="200" w:firstLine="480"/>
        <w:rPr>
          <w:bCs/>
          <w:sz w:val="24"/>
        </w:rPr>
      </w:pPr>
      <w:r>
        <w:rPr>
          <w:bCs/>
          <w:sz w:val="24"/>
        </w:rPr>
        <w:t>2</w:t>
      </w:r>
      <w:r>
        <w:rPr>
          <w:bCs/>
          <w:sz w:val="24"/>
        </w:rPr>
        <w:t>、现场开会的情形下，会议记录应记载以下内容：</w:t>
      </w:r>
    </w:p>
    <w:p w14:paraId="4CD8FA21" w14:textId="77777777" w:rsidR="004354F1" w:rsidRDefault="0019625A">
      <w:pPr>
        <w:spacing w:line="360" w:lineRule="auto"/>
        <w:ind w:firstLineChars="200" w:firstLine="480"/>
        <w:rPr>
          <w:bCs/>
          <w:sz w:val="24"/>
        </w:rPr>
      </w:pPr>
      <w:r>
        <w:rPr>
          <w:bCs/>
          <w:sz w:val="24"/>
        </w:rPr>
        <w:t>（</w:t>
      </w:r>
      <w:r>
        <w:rPr>
          <w:bCs/>
          <w:sz w:val="24"/>
        </w:rPr>
        <w:t>1</w:t>
      </w:r>
      <w:r>
        <w:rPr>
          <w:bCs/>
          <w:sz w:val="24"/>
        </w:rPr>
        <w:t>）会议时间、地点、方式、议程和召集人姓名或名称；</w:t>
      </w:r>
    </w:p>
    <w:p w14:paraId="3B00A505" w14:textId="77777777" w:rsidR="004354F1" w:rsidRDefault="0019625A">
      <w:pPr>
        <w:spacing w:line="360" w:lineRule="auto"/>
        <w:ind w:firstLineChars="200" w:firstLine="480"/>
        <w:rPr>
          <w:bCs/>
          <w:sz w:val="24"/>
        </w:rPr>
      </w:pPr>
      <w:r>
        <w:rPr>
          <w:bCs/>
          <w:sz w:val="24"/>
        </w:rPr>
        <w:t>（</w:t>
      </w:r>
      <w:r>
        <w:rPr>
          <w:bCs/>
          <w:sz w:val="24"/>
        </w:rPr>
        <w:t>2</w:t>
      </w:r>
      <w:r>
        <w:rPr>
          <w:bCs/>
          <w:sz w:val="24"/>
        </w:rPr>
        <w:t>）会议主持人以及出席或列席会议的基金份额持有人或其授权代表；</w:t>
      </w:r>
    </w:p>
    <w:p w14:paraId="22C79346" w14:textId="77777777" w:rsidR="004354F1" w:rsidRDefault="0019625A">
      <w:pPr>
        <w:spacing w:line="360" w:lineRule="auto"/>
        <w:ind w:firstLineChars="200" w:firstLine="480"/>
        <w:rPr>
          <w:bCs/>
          <w:sz w:val="24"/>
        </w:rPr>
      </w:pPr>
      <w:r>
        <w:rPr>
          <w:bCs/>
          <w:sz w:val="24"/>
        </w:rPr>
        <w:t>（</w:t>
      </w:r>
      <w:r>
        <w:rPr>
          <w:bCs/>
          <w:sz w:val="24"/>
        </w:rPr>
        <w:t>3</w:t>
      </w:r>
      <w:r>
        <w:rPr>
          <w:bCs/>
          <w:sz w:val="24"/>
        </w:rPr>
        <w:t>）出席会议的基金份额持有人和代理人人数、所持有表决权的基金份额总数及占基金全部份额总数的比例；</w:t>
      </w:r>
    </w:p>
    <w:p w14:paraId="5D69B1D4" w14:textId="77777777" w:rsidR="004354F1" w:rsidRDefault="0019625A">
      <w:pPr>
        <w:spacing w:line="360" w:lineRule="auto"/>
        <w:ind w:firstLineChars="200" w:firstLine="480"/>
        <w:rPr>
          <w:bCs/>
          <w:sz w:val="24"/>
        </w:rPr>
      </w:pPr>
      <w:r>
        <w:rPr>
          <w:bCs/>
          <w:sz w:val="24"/>
        </w:rPr>
        <w:lastRenderedPageBreak/>
        <w:t>（</w:t>
      </w:r>
      <w:r>
        <w:rPr>
          <w:bCs/>
          <w:sz w:val="24"/>
        </w:rPr>
        <w:t>4</w:t>
      </w:r>
      <w:r>
        <w:rPr>
          <w:bCs/>
          <w:sz w:val="24"/>
        </w:rPr>
        <w:t>）对每一提案的审议经过、发言要点和表决结果；</w:t>
      </w:r>
    </w:p>
    <w:p w14:paraId="3AD80435" w14:textId="77777777" w:rsidR="004354F1" w:rsidRDefault="0019625A">
      <w:pPr>
        <w:spacing w:line="360" w:lineRule="auto"/>
        <w:ind w:firstLineChars="200" w:firstLine="480"/>
        <w:rPr>
          <w:bCs/>
          <w:sz w:val="24"/>
        </w:rPr>
      </w:pPr>
      <w:r>
        <w:rPr>
          <w:bCs/>
          <w:sz w:val="24"/>
        </w:rPr>
        <w:t>（</w:t>
      </w:r>
      <w:r>
        <w:rPr>
          <w:bCs/>
          <w:sz w:val="24"/>
        </w:rPr>
        <w:t>5</w:t>
      </w:r>
      <w:r>
        <w:rPr>
          <w:bCs/>
          <w:sz w:val="24"/>
        </w:rPr>
        <w:t>）律师及计票人、监票人姓名；</w:t>
      </w:r>
    </w:p>
    <w:p w14:paraId="0C263834" w14:textId="77777777" w:rsidR="004354F1" w:rsidRDefault="0019625A">
      <w:pPr>
        <w:spacing w:line="360" w:lineRule="auto"/>
        <w:ind w:firstLineChars="200" w:firstLine="480"/>
        <w:rPr>
          <w:bCs/>
          <w:sz w:val="24"/>
        </w:rPr>
      </w:pPr>
      <w:r>
        <w:rPr>
          <w:bCs/>
          <w:sz w:val="24"/>
        </w:rPr>
        <w:t>（</w:t>
      </w:r>
      <w:r>
        <w:rPr>
          <w:bCs/>
          <w:sz w:val="24"/>
        </w:rPr>
        <w:t>6</w:t>
      </w:r>
      <w:r>
        <w:rPr>
          <w:bCs/>
          <w:sz w:val="24"/>
        </w:rPr>
        <w:t>）法律法规和基金合同规定应当载入会议记录的其他内容。</w:t>
      </w:r>
    </w:p>
    <w:p w14:paraId="3146D94A" w14:textId="77777777" w:rsidR="004354F1" w:rsidRDefault="0019625A">
      <w:pPr>
        <w:spacing w:line="360" w:lineRule="auto"/>
        <w:ind w:firstLineChars="200" w:firstLine="480"/>
        <w:rPr>
          <w:bCs/>
          <w:sz w:val="24"/>
        </w:rPr>
      </w:pPr>
      <w:r>
        <w:rPr>
          <w:bCs/>
          <w:sz w:val="24"/>
        </w:rPr>
        <w:t>3</w:t>
      </w:r>
      <w:r>
        <w:rPr>
          <w:bCs/>
          <w:sz w:val="24"/>
        </w:rPr>
        <w:t>、通讯开会的情形下，会议记</w:t>
      </w:r>
      <w:r>
        <w:rPr>
          <w:bCs/>
          <w:sz w:val="24"/>
        </w:rPr>
        <w:t>录应记载以下内容：</w:t>
      </w:r>
    </w:p>
    <w:p w14:paraId="060AC0C8" w14:textId="77777777" w:rsidR="004354F1" w:rsidRDefault="0019625A">
      <w:pPr>
        <w:spacing w:line="360" w:lineRule="auto"/>
        <w:ind w:firstLineChars="200" w:firstLine="480"/>
        <w:rPr>
          <w:bCs/>
          <w:sz w:val="24"/>
        </w:rPr>
      </w:pPr>
      <w:r>
        <w:rPr>
          <w:bCs/>
          <w:sz w:val="24"/>
        </w:rPr>
        <w:t>（</w:t>
      </w:r>
      <w:r>
        <w:rPr>
          <w:bCs/>
          <w:sz w:val="24"/>
        </w:rPr>
        <w:t>1</w:t>
      </w:r>
      <w:r>
        <w:rPr>
          <w:bCs/>
          <w:sz w:val="24"/>
        </w:rPr>
        <w:t>）会议时间、地点、方式、议程、召集人姓名或名称和会议主持人；</w:t>
      </w:r>
    </w:p>
    <w:p w14:paraId="6592646A" w14:textId="77777777" w:rsidR="004354F1" w:rsidRDefault="0019625A">
      <w:pPr>
        <w:spacing w:line="360" w:lineRule="auto"/>
        <w:ind w:firstLineChars="200" w:firstLine="480"/>
        <w:rPr>
          <w:bCs/>
          <w:sz w:val="24"/>
        </w:rPr>
      </w:pPr>
      <w:r>
        <w:rPr>
          <w:bCs/>
          <w:sz w:val="24"/>
        </w:rPr>
        <w:t>（</w:t>
      </w:r>
      <w:r>
        <w:rPr>
          <w:bCs/>
          <w:sz w:val="24"/>
        </w:rPr>
        <w:t>2</w:t>
      </w:r>
      <w:r>
        <w:rPr>
          <w:bCs/>
          <w:sz w:val="24"/>
        </w:rPr>
        <w:t>）参加会议的基金份额持有人和代理人人数、所持有表决权的基金份额总数及占基金全部份额总数的比例；</w:t>
      </w:r>
    </w:p>
    <w:p w14:paraId="3C231358" w14:textId="77777777" w:rsidR="004354F1" w:rsidRDefault="0019625A">
      <w:pPr>
        <w:spacing w:line="360" w:lineRule="auto"/>
        <w:ind w:firstLineChars="200" w:firstLine="480"/>
        <w:rPr>
          <w:bCs/>
          <w:sz w:val="24"/>
        </w:rPr>
      </w:pPr>
      <w:r>
        <w:rPr>
          <w:bCs/>
          <w:sz w:val="24"/>
        </w:rPr>
        <w:t>（</w:t>
      </w:r>
      <w:r>
        <w:rPr>
          <w:bCs/>
          <w:sz w:val="24"/>
        </w:rPr>
        <w:t>3</w:t>
      </w:r>
      <w:r>
        <w:rPr>
          <w:bCs/>
          <w:sz w:val="24"/>
        </w:rPr>
        <w:t>）律师及计票人、监票人姓名；</w:t>
      </w:r>
    </w:p>
    <w:p w14:paraId="28A9F2D5" w14:textId="77777777" w:rsidR="004354F1" w:rsidRDefault="0019625A">
      <w:pPr>
        <w:spacing w:line="360" w:lineRule="auto"/>
        <w:ind w:firstLineChars="200" w:firstLine="480"/>
        <w:rPr>
          <w:bCs/>
          <w:sz w:val="24"/>
        </w:rPr>
      </w:pPr>
      <w:r>
        <w:rPr>
          <w:bCs/>
          <w:sz w:val="24"/>
        </w:rPr>
        <w:t>（</w:t>
      </w:r>
      <w:r>
        <w:rPr>
          <w:bCs/>
          <w:sz w:val="24"/>
        </w:rPr>
        <w:t>4</w:t>
      </w:r>
      <w:r>
        <w:rPr>
          <w:bCs/>
          <w:sz w:val="24"/>
        </w:rPr>
        <w:t>）法律法规和基金合同规定应当载入会议记录的其他内容。</w:t>
      </w:r>
    </w:p>
    <w:p w14:paraId="1AD5A362" w14:textId="77777777" w:rsidR="004354F1" w:rsidRDefault="004354F1">
      <w:pPr>
        <w:spacing w:line="360" w:lineRule="auto"/>
        <w:ind w:firstLineChars="200" w:firstLine="480"/>
        <w:rPr>
          <w:bCs/>
          <w:sz w:val="24"/>
        </w:rPr>
      </w:pPr>
    </w:p>
    <w:p w14:paraId="10E99D74" w14:textId="77777777" w:rsidR="004354F1" w:rsidRDefault="0019625A">
      <w:pPr>
        <w:spacing w:line="360" w:lineRule="auto"/>
        <w:ind w:firstLineChars="200" w:firstLine="480"/>
        <w:rPr>
          <w:bCs/>
          <w:sz w:val="24"/>
        </w:rPr>
      </w:pPr>
      <w:r>
        <w:rPr>
          <w:bCs/>
          <w:sz w:val="24"/>
        </w:rPr>
        <w:t>九、生效与公告</w:t>
      </w:r>
      <w:bookmarkEnd w:id="196"/>
      <w:bookmarkEnd w:id="197"/>
      <w:bookmarkEnd w:id="198"/>
    </w:p>
    <w:p w14:paraId="6D4A1D1E" w14:textId="77777777" w:rsidR="004354F1" w:rsidRDefault="0019625A">
      <w:pPr>
        <w:spacing w:line="360" w:lineRule="auto"/>
        <w:ind w:firstLineChars="200" w:firstLine="480"/>
        <w:rPr>
          <w:bCs/>
          <w:sz w:val="24"/>
        </w:rPr>
      </w:pPr>
      <w:r>
        <w:rPr>
          <w:bCs/>
          <w:sz w:val="24"/>
        </w:rPr>
        <w:t>基金份额持有人大会的决议，召集人应当自通过之日起</w:t>
      </w:r>
      <w:r>
        <w:rPr>
          <w:bCs/>
          <w:sz w:val="24"/>
        </w:rPr>
        <w:t>5</w:t>
      </w:r>
      <w:r>
        <w:rPr>
          <w:bCs/>
          <w:sz w:val="24"/>
        </w:rPr>
        <w:t>日内报中国证监会备案。</w:t>
      </w:r>
    </w:p>
    <w:p w14:paraId="4F4BE7A8" w14:textId="77777777" w:rsidR="004354F1" w:rsidRDefault="0019625A">
      <w:pPr>
        <w:spacing w:line="360" w:lineRule="auto"/>
        <w:ind w:firstLineChars="200" w:firstLine="480"/>
        <w:rPr>
          <w:bCs/>
          <w:sz w:val="24"/>
        </w:rPr>
      </w:pPr>
      <w:r>
        <w:rPr>
          <w:bCs/>
          <w:sz w:val="24"/>
        </w:rPr>
        <w:t>基金份额持有人大会的决议自表决通过之日起生效。</w:t>
      </w:r>
    </w:p>
    <w:p w14:paraId="2E02F744" w14:textId="77777777" w:rsidR="004354F1" w:rsidRDefault="0019625A">
      <w:pPr>
        <w:spacing w:line="360" w:lineRule="auto"/>
        <w:ind w:firstLineChars="200" w:firstLine="480"/>
        <w:rPr>
          <w:bCs/>
          <w:sz w:val="24"/>
        </w:rPr>
      </w:pPr>
      <w:r>
        <w:rPr>
          <w:bCs/>
          <w:sz w:val="24"/>
        </w:rPr>
        <w:t>基金份额持有人大会决议自生效之日</w:t>
      </w:r>
      <w:r>
        <w:rPr>
          <w:sz w:val="24"/>
        </w:rPr>
        <w:t>后</w:t>
      </w:r>
      <w:r>
        <w:rPr>
          <w:bCs/>
          <w:sz w:val="24"/>
        </w:rPr>
        <w:t>依照《信息披露办法》的有关规定在规定媒介上公告。</w:t>
      </w:r>
      <w:bookmarkStart w:id="199" w:name="_Hlt88820702"/>
      <w:bookmarkEnd w:id="199"/>
      <w:r>
        <w:rPr>
          <w:bCs/>
          <w:sz w:val="24"/>
        </w:rPr>
        <w:t>如果采用通讯方式进行表决，在公告基金份额持有人大会决议时，必须将公证书全文、公证机构、公证员姓名等一同公告。</w:t>
      </w:r>
    </w:p>
    <w:p w14:paraId="42D4C05F" w14:textId="77777777" w:rsidR="004354F1" w:rsidRDefault="0019625A">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76E4E017" w14:textId="77777777" w:rsidR="004354F1" w:rsidRDefault="004354F1">
      <w:pPr>
        <w:spacing w:line="360" w:lineRule="auto"/>
        <w:ind w:firstLineChars="200" w:firstLine="480"/>
        <w:rPr>
          <w:sz w:val="24"/>
        </w:rPr>
      </w:pPr>
    </w:p>
    <w:p w14:paraId="4575BB8E" w14:textId="77777777" w:rsidR="004354F1" w:rsidRDefault="0019625A">
      <w:pPr>
        <w:spacing w:line="360" w:lineRule="auto"/>
        <w:ind w:firstLineChars="200" w:firstLine="480"/>
        <w:rPr>
          <w:bCs/>
          <w:sz w:val="24"/>
        </w:rPr>
      </w:pPr>
      <w:r>
        <w:rPr>
          <w:sz w:val="24"/>
        </w:rPr>
        <w:t>十、本部</w:t>
      </w:r>
      <w:proofErr w:type="gramStart"/>
      <w:r>
        <w:rPr>
          <w:sz w:val="24"/>
        </w:rPr>
        <w:t>分关于</w:t>
      </w:r>
      <w:proofErr w:type="gramEnd"/>
      <w:r>
        <w:rPr>
          <w:sz w:val="24"/>
        </w:rPr>
        <w:t>基金份额持有人大会召开事由、召开条件、议事程序、表决条件等规定，凡是直接引用法律法规或监管规则的部分，如将来法律法规或监管规则修改导致相关内容被取消或变更的，基金管理人与基金托管人根据新颁布的法律法规或监管规则协商一致并提</w:t>
      </w:r>
      <w:r>
        <w:rPr>
          <w:sz w:val="24"/>
        </w:rPr>
        <w:t>前公告后，可直接对本部分内容进行修改和调整，无须召开基金份额持有人大会审议。</w:t>
      </w:r>
    </w:p>
    <w:p w14:paraId="50A91153" w14:textId="77777777" w:rsidR="004354F1" w:rsidRDefault="0019625A">
      <w:pPr>
        <w:pStyle w:val="1"/>
        <w:jc w:val="center"/>
        <w:rPr>
          <w:rFonts w:ascii="Times New Roman"/>
          <w:color w:val="auto"/>
        </w:rPr>
      </w:pPr>
      <w:bookmarkStart w:id="200" w:name="_Toc3963"/>
      <w:bookmarkStart w:id="201" w:name="_Toc1745"/>
      <w:r>
        <w:rPr>
          <w:rFonts w:ascii="Times New Roman"/>
          <w:b w:val="0"/>
          <w:bCs/>
          <w:color w:val="auto"/>
        </w:rPr>
        <w:br w:type="page"/>
      </w:r>
      <w:bookmarkStart w:id="202" w:name="_Toc3572"/>
      <w:bookmarkStart w:id="203" w:name="_Toc123112237"/>
      <w:bookmarkStart w:id="204" w:name="_Toc142418277"/>
      <w:bookmarkStart w:id="205" w:name="_Toc98560355"/>
      <w:bookmarkStart w:id="206" w:name="_Toc31821"/>
      <w:bookmarkStart w:id="207" w:name="_Toc481653680"/>
      <w:bookmarkStart w:id="208" w:name="_Toc16164"/>
      <w:bookmarkStart w:id="209" w:name="_Toc139991739"/>
      <w:bookmarkStart w:id="210" w:name="_Toc18206"/>
      <w:bookmarkStart w:id="211" w:name="_Toc141703889"/>
      <w:bookmarkStart w:id="212" w:name="_Toc123051455"/>
      <w:bookmarkStart w:id="213" w:name="_Toc10398"/>
      <w:bookmarkStart w:id="214" w:name="_Toc3080"/>
      <w:bookmarkStart w:id="215" w:name="_Toc725"/>
      <w:bookmarkStart w:id="216" w:name="_Toc21735"/>
      <w:bookmarkStart w:id="217" w:name="_Toc123102456"/>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010A75B9" w14:textId="77777777" w:rsidR="004354F1" w:rsidRDefault="004354F1">
      <w:pPr>
        <w:autoSpaceDE w:val="0"/>
        <w:autoSpaceDN w:val="0"/>
        <w:spacing w:line="360" w:lineRule="auto"/>
        <w:textAlignment w:val="bottom"/>
        <w:rPr>
          <w:bCs/>
          <w:sz w:val="24"/>
        </w:rPr>
      </w:pPr>
      <w:bookmarkStart w:id="218" w:name="_Toc57530252"/>
      <w:bookmarkStart w:id="219" w:name="_Toc79392593"/>
      <w:bookmarkStart w:id="220" w:name="_Toc15118245"/>
    </w:p>
    <w:p w14:paraId="0952E226" w14:textId="77777777" w:rsidR="004354F1" w:rsidRDefault="0019625A">
      <w:pPr>
        <w:spacing w:line="360" w:lineRule="auto"/>
        <w:ind w:firstLineChars="200" w:firstLine="480"/>
        <w:rPr>
          <w:bCs/>
          <w:sz w:val="24"/>
        </w:rPr>
      </w:pPr>
      <w:r>
        <w:rPr>
          <w:bCs/>
          <w:sz w:val="24"/>
        </w:rPr>
        <w:t>一、基金管理人和基金托管人职责终止的情形</w:t>
      </w:r>
      <w:bookmarkEnd w:id="218"/>
      <w:bookmarkEnd w:id="219"/>
      <w:bookmarkEnd w:id="220"/>
    </w:p>
    <w:p w14:paraId="4BBA782A" w14:textId="77777777" w:rsidR="004354F1" w:rsidRDefault="0019625A">
      <w:pPr>
        <w:spacing w:line="360" w:lineRule="auto"/>
        <w:ind w:firstLineChars="200" w:firstLine="480"/>
        <w:rPr>
          <w:bCs/>
          <w:sz w:val="24"/>
        </w:rPr>
      </w:pPr>
      <w:bookmarkStart w:id="221" w:name="_Toc22005971"/>
      <w:r>
        <w:rPr>
          <w:bCs/>
          <w:sz w:val="24"/>
        </w:rPr>
        <w:t>（一）基金管理人职责终止的情形</w:t>
      </w:r>
      <w:bookmarkEnd w:id="221"/>
    </w:p>
    <w:p w14:paraId="4BA0B69D" w14:textId="77777777" w:rsidR="004354F1" w:rsidRDefault="0019625A">
      <w:pPr>
        <w:spacing w:line="360" w:lineRule="auto"/>
        <w:ind w:firstLineChars="200" w:firstLine="480"/>
        <w:rPr>
          <w:bCs/>
          <w:sz w:val="24"/>
        </w:rPr>
      </w:pPr>
      <w:r>
        <w:rPr>
          <w:bCs/>
          <w:sz w:val="24"/>
        </w:rPr>
        <w:t>有下列情形之一的，基金管理人职责终止：</w:t>
      </w:r>
    </w:p>
    <w:p w14:paraId="6F8A94FA" w14:textId="77777777" w:rsidR="004354F1" w:rsidRDefault="0019625A">
      <w:pPr>
        <w:tabs>
          <w:tab w:val="left" w:pos="5274"/>
        </w:tabs>
        <w:spacing w:line="360" w:lineRule="auto"/>
        <w:ind w:firstLineChars="200" w:firstLine="480"/>
        <w:rPr>
          <w:bCs/>
          <w:sz w:val="24"/>
        </w:rPr>
      </w:pPr>
      <w:r>
        <w:rPr>
          <w:bCs/>
          <w:sz w:val="24"/>
        </w:rPr>
        <w:t>1</w:t>
      </w:r>
      <w:r>
        <w:rPr>
          <w:bCs/>
          <w:sz w:val="24"/>
        </w:rPr>
        <w:t>、被依法取消基金管理资格；</w:t>
      </w:r>
    </w:p>
    <w:p w14:paraId="328222E6" w14:textId="77777777" w:rsidR="004354F1" w:rsidRDefault="0019625A">
      <w:pPr>
        <w:spacing w:line="360" w:lineRule="auto"/>
        <w:ind w:firstLineChars="200" w:firstLine="480"/>
        <w:rPr>
          <w:bCs/>
          <w:sz w:val="24"/>
        </w:rPr>
      </w:pPr>
      <w:r>
        <w:rPr>
          <w:bCs/>
          <w:sz w:val="24"/>
        </w:rPr>
        <w:t>2</w:t>
      </w:r>
      <w:r>
        <w:rPr>
          <w:bCs/>
          <w:sz w:val="24"/>
        </w:rPr>
        <w:t>、被基金份额持有人大会解任；</w:t>
      </w:r>
    </w:p>
    <w:p w14:paraId="45819092" w14:textId="77777777" w:rsidR="004354F1" w:rsidRDefault="0019625A">
      <w:pPr>
        <w:spacing w:line="360" w:lineRule="auto"/>
        <w:ind w:firstLineChars="200" w:firstLine="480"/>
        <w:rPr>
          <w:bCs/>
          <w:sz w:val="24"/>
        </w:rPr>
      </w:pPr>
      <w:r>
        <w:rPr>
          <w:bCs/>
          <w:sz w:val="24"/>
        </w:rPr>
        <w:t>3</w:t>
      </w:r>
      <w:r>
        <w:rPr>
          <w:bCs/>
          <w:sz w:val="24"/>
        </w:rPr>
        <w:t>、依法解散、被依法撤销或被依法宣告破产；</w:t>
      </w:r>
    </w:p>
    <w:p w14:paraId="169401AA" w14:textId="77777777" w:rsidR="004354F1" w:rsidRDefault="0019625A">
      <w:pPr>
        <w:spacing w:line="360" w:lineRule="auto"/>
        <w:ind w:firstLineChars="200" w:firstLine="480"/>
        <w:rPr>
          <w:bCs/>
          <w:sz w:val="24"/>
        </w:rPr>
      </w:pPr>
      <w:r>
        <w:rPr>
          <w:bCs/>
          <w:sz w:val="24"/>
        </w:rPr>
        <w:t>4</w:t>
      </w:r>
      <w:r>
        <w:rPr>
          <w:bCs/>
          <w:sz w:val="24"/>
        </w:rPr>
        <w:t>、基础设施资产支持证券管理人解任，且无符合《基础设施基金指引》等相关法律法规要求的其他资产支持证券管理人承接；</w:t>
      </w:r>
    </w:p>
    <w:p w14:paraId="47109B51" w14:textId="77777777" w:rsidR="004354F1" w:rsidRDefault="0019625A">
      <w:pPr>
        <w:spacing w:line="360" w:lineRule="auto"/>
        <w:ind w:firstLineChars="200" w:firstLine="480"/>
        <w:rPr>
          <w:bCs/>
          <w:sz w:val="24"/>
        </w:rPr>
      </w:pPr>
      <w:r>
        <w:rPr>
          <w:sz w:val="24"/>
          <w:szCs w:val="21"/>
        </w:rPr>
        <w:t>5</w:t>
      </w:r>
      <w:r>
        <w:rPr>
          <w:sz w:val="24"/>
          <w:szCs w:val="21"/>
        </w:rPr>
        <w:t>、按照基金合同约定程序，基金管理人在对基金合同无实质性修改的前提下，将基金管理人变更为其设立的子公司；</w:t>
      </w:r>
    </w:p>
    <w:p w14:paraId="632353FB" w14:textId="77777777" w:rsidR="004354F1" w:rsidRDefault="0019625A">
      <w:pPr>
        <w:spacing w:line="360" w:lineRule="auto"/>
        <w:ind w:firstLineChars="200" w:firstLine="480"/>
        <w:rPr>
          <w:bCs/>
          <w:sz w:val="24"/>
        </w:rPr>
      </w:pPr>
      <w:r>
        <w:rPr>
          <w:bCs/>
          <w:sz w:val="24"/>
        </w:rPr>
        <w:t>6</w:t>
      </w:r>
      <w:r>
        <w:rPr>
          <w:bCs/>
          <w:sz w:val="24"/>
        </w:rPr>
        <w:t>、法律法规及中国证监会规定的和《基金合同》约定的其他情形。</w:t>
      </w:r>
    </w:p>
    <w:p w14:paraId="5D59B10E" w14:textId="77777777" w:rsidR="004354F1" w:rsidRDefault="0019625A">
      <w:pPr>
        <w:spacing w:line="360" w:lineRule="auto"/>
        <w:ind w:firstLineChars="200" w:firstLine="480"/>
        <w:rPr>
          <w:bCs/>
          <w:sz w:val="24"/>
        </w:rPr>
      </w:pPr>
      <w:bookmarkStart w:id="222" w:name="_Toc22005972"/>
      <w:r>
        <w:rPr>
          <w:bCs/>
          <w:sz w:val="24"/>
        </w:rPr>
        <w:t>（二）</w:t>
      </w:r>
      <w:r>
        <w:rPr>
          <w:bCs/>
          <w:sz w:val="24"/>
        </w:rPr>
        <w:tab/>
      </w:r>
      <w:r>
        <w:rPr>
          <w:bCs/>
          <w:sz w:val="24"/>
        </w:rPr>
        <w:t>基金托管人职责终止的情形</w:t>
      </w:r>
      <w:bookmarkEnd w:id="222"/>
    </w:p>
    <w:p w14:paraId="54EA3D00" w14:textId="77777777" w:rsidR="004354F1" w:rsidRDefault="0019625A">
      <w:pPr>
        <w:spacing w:line="360" w:lineRule="auto"/>
        <w:ind w:firstLineChars="200" w:firstLine="480"/>
        <w:rPr>
          <w:bCs/>
          <w:sz w:val="24"/>
        </w:rPr>
      </w:pPr>
      <w:r>
        <w:rPr>
          <w:bCs/>
          <w:sz w:val="24"/>
        </w:rPr>
        <w:t>有下列情形之一的，基金托管人职责终止：</w:t>
      </w:r>
    </w:p>
    <w:p w14:paraId="39331DD0" w14:textId="77777777" w:rsidR="004354F1" w:rsidRDefault="0019625A">
      <w:pPr>
        <w:spacing w:line="360" w:lineRule="auto"/>
        <w:ind w:firstLineChars="200" w:firstLine="480"/>
        <w:rPr>
          <w:bCs/>
          <w:sz w:val="24"/>
        </w:rPr>
      </w:pPr>
      <w:r>
        <w:rPr>
          <w:bCs/>
          <w:sz w:val="24"/>
        </w:rPr>
        <w:t>1</w:t>
      </w:r>
      <w:r>
        <w:rPr>
          <w:bCs/>
          <w:sz w:val="24"/>
        </w:rPr>
        <w:t>、被依法取消基金托管资格；</w:t>
      </w:r>
    </w:p>
    <w:p w14:paraId="790B9538" w14:textId="77777777" w:rsidR="004354F1" w:rsidRDefault="0019625A">
      <w:pPr>
        <w:spacing w:line="360" w:lineRule="auto"/>
        <w:ind w:firstLineChars="200" w:firstLine="480"/>
        <w:rPr>
          <w:bCs/>
          <w:sz w:val="24"/>
        </w:rPr>
      </w:pPr>
      <w:r>
        <w:rPr>
          <w:bCs/>
          <w:sz w:val="24"/>
        </w:rPr>
        <w:t>2</w:t>
      </w:r>
      <w:r>
        <w:rPr>
          <w:bCs/>
          <w:sz w:val="24"/>
        </w:rPr>
        <w:t>、被基金份额持有人大会解任；</w:t>
      </w:r>
    </w:p>
    <w:p w14:paraId="4C686B52" w14:textId="77777777" w:rsidR="004354F1" w:rsidRDefault="0019625A">
      <w:pPr>
        <w:spacing w:line="360" w:lineRule="auto"/>
        <w:ind w:firstLineChars="200" w:firstLine="480"/>
        <w:rPr>
          <w:bCs/>
          <w:sz w:val="24"/>
        </w:rPr>
      </w:pPr>
      <w:r>
        <w:rPr>
          <w:bCs/>
          <w:sz w:val="24"/>
        </w:rPr>
        <w:t>3</w:t>
      </w:r>
      <w:r>
        <w:rPr>
          <w:bCs/>
          <w:sz w:val="24"/>
        </w:rPr>
        <w:t>、依法解散、被依法撤销或被依法宣告破产；</w:t>
      </w:r>
    </w:p>
    <w:p w14:paraId="5CEA0ADE" w14:textId="77777777" w:rsidR="004354F1" w:rsidRDefault="0019625A">
      <w:pPr>
        <w:spacing w:line="360" w:lineRule="auto"/>
        <w:ind w:firstLineChars="200" w:firstLine="480"/>
        <w:rPr>
          <w:bCs/>
          <w:sz w:val="24"/>
        </w:rPr>
      </w:pPr>
      <w:r>
        <w:rPr>
          <w:bCs/>
          <w:sz w:val="24"/>
        </w:rPr>
        <w:t>4</w:t>
      </w:r>
      <w:r>
        <w:rPr>
          <w:bCs/>
          <w:sz w:val="24"/>
        </w:rPr>
        <w:t>、基础设施资产支持证券托管人解任，且无符合《基础设施基金指引》等相关法律法规要求的其他资产支持证券托管人承接；</w:t>
      </w:r>
    </w:p>
    <w:p w14:paraId="19AFDDF0" w14:textId="77777777" w:rsidR="004354F1" w:rsidRDefault="0019625A">
      <w:pPr>
        <w:spacing w:line="360" w:lineRule="auto"/>
        <w:ind w:firstLineChars="200" w:firstLine="480"/>
        <w:rPr>
          <w:bCs/>
          <w:sz w:val="24"/>
        </w:rPr>
      </w:pPr>
      <w:r>
        <w:rPr>
          <w:bCs/>
          <w:sz w:val="24"/>
        </w:rPr>
        <w:t>5</w:t>
      </w:r>
      <w:r>
        <w:rPr>
          <w:bCs/>
          <w:sz w:val="24"/>
        </w:rPr>
        <w:t>、法律法规及中国证监会规定的和《基金合同》约定的其</w:t>
      </w:r>
      <w:r>
        <w:rPr>
          <w:bCs/>
          <w:sz w:val="24"/>
        </w:rPr>
        <w:t>他情形。</w:t>
      </w:r>
    </w:p>
    <w:p w14:paraId="0AE1FA43" w14:textId="77777777" w:rsidR="004354F1" w:rsidRDefault="004354F1">
      <w:pPr>
        <w:spacing w:line="360" w:lineRule="auto"/>
        <w:ind w:firstLineChars="200" w:firstLine="480"/>
        <w:rPr>
          <w:bCs/>
          <w:sz w:val="24"/>
        </w:rPr>
      </w:pPr>
      <w:bookmarkStart w:id="223" w:name="_Toc79392594"/>
      <w:bookmarkStart w:id="224" w:name="_Toc57530253"/>
      <w:bookmarkStart w:id="225" w:name="_Toc15118246"/>
    </w:p>
    <w:p w14:paraId="1A4A870D" w14:textId="77777777" w:rsidR="004354F1" w:rsidRDefault="0019625A">
      <w:pPr>
        <w:spacing w:line="360" w:lineRule="auto"/>
        <w:ind w:firstLineChars="200" w:firstLine="480"/>
        <w:rPr>
          <w:bCs/>
          <w:sz w:val="24"/>
        </w:rPr>
      </w:pPr>
      <w:r>
        <w:rPr>
          <w:bCs/>
          <w:sz w:val="24"/>
        </w:rPr>
        <w:t>二、基金管理人和基金托管人的更换程序</w:t>
      </w:r>
      <w:bookmarkEnd w:id="223"/>
      <w:bookmarkEnd w:id="224"/>
      <w:bookmarkEnd w:id="225"/>
    </w:p>
    <w:p w14:paraId="382BC5BB" w14:textId="77777777" w:rsidR="004354F1" w:rsidRDefault="0019625A">
      <w:pPr>
        <w:spacing w:line="360" w:lineRule="auto"/>
        <w:ind w:firstLineChars="200" w:firstLine="480"/>
        <w:rPr>
          <w:bCs/>
          <w:sz w:val="24"/>
        </w:rPr>
      </w:pPr>
      <w:bookmarkStart w:id="226" w:name="_Toc22005974"/>
      <w:r>
        <w:rPr>
          <w:bCs/>
          <w:sz w:val="24"/>
        </w:rPr>
        <w:t>（一）基金管理人的更换程序</w:t>
      </w:r>
      <w:bookmarkEnd w:id="226"/>
    </w:p>
    <w:p w14:paraId="024D5FC5" w14:textId="77777777" w:rsidR="004354F1" w:rsidRDefault="0019625A">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管理人由基金托管人或由单独或合计持有</w:t>
      </w:r>
      <w:r>
        <w:rPr>
          <w:bCs/>
          <w:sz w:val="24"/>
        </w:rPr>
        <w:t>10%</w:t>
      </w:r>
      <w:r>
        <w:rPr>
          <w:bCs/>
          <w:sz w:val="24"/>
        </w:rPr>
        <w:t>以上（含</w:t>
      </w:r>
      <w:r>
        <w:rPr>
          <w:bCs/>
          <w:sz w:val="24"/>
        </w:rPr>
        <w:t>10%</w:t>
      </w:r>
      <w:r>
        <w:rPr>
          <w:bCs/>
          <w:sz w:val="24"/>
        </w:rPr>
        <w:t>）基金份额的基金份额持有人提名；</w:t>
      </w:r>
    </w:p>
    <w:p w14:paraId="6D5FAAF5" w14:textId="77777777" w:rsidR="004354F1" w:rsidRDefault="0019625A">
      <w:pPr>
        <w:spacing w:line="360" w:lineRule="auto"/>
        <w:ind w:firstLineChars="200" w:firstLine="480"/>
        <w:rPr>
          <w:bCs/>
          <w:sz w:val="24"/>
        </w:rPr>
      </w:pPr>
      <w:r>
        <w:rPr>
          <w:bCs/>
          <w:sz w:val="24"/>
        </w:rPr>
        <w:t>2</w:t>
      </w:r>
      <w:r>
        <w:rPr>
          <w:bCs/>
          <w:sz w:val="24"/>
        </w:rPr>
        <w:t>、决议：基金份额持有人大会在基金管理人职责终止后</w:t>
      </w:r>
      <w:r>
        <w:rPr>
          <w:bCs/>
          <w:sz w:val="24"/>
        </w:rPr>
        <w:t>6</w:t>
      </w:r>
      <w:r>
        <w:rPr>
          <w:bCs/>
          <w:sz w:val="24"/>
        </w:rPr>
        <w:t>个月内对被提名的基金管理人形成决议，该决议需经参加大会的基金份额持有人所持表决权的三</w:t>
      </w:r>
      <w:r>
        <w:rPr>
          <w:bCs/>
          <w:sz w:val="24"/>
        </w:rPr>
        <w:lastRenderedPageBreak/>
        <w:t>分之二以上（含三分之二）表决通过，决议自表决通过之日起生效；</w:t>
      </w:r>
    </w:p>
    <w:p w14:paraId="0A2E6129" w14:textId="77777777" w:rsidR="004354F1" w:rsidRDefault="0019625A">
      <w:pPr>
        <w:spacing w:line="360" w:lineRule="auto"/>
        <w:ind w:firstLineChars="200" w:firstLine="480"/>
        <w:rPr>
          <w:bCs/>
          <w:sz w:val="24"/>
        </w:rPr>
      </w:pPr>
      <w:r>
        <w:rPr>
          <w:bCs/>
          <w:sz w:val="24"/>
        </w:rPr>
        <w:t>3</w:t>
      </w:r>
      <w:r>
        <w:rPr>
          <w:bCs/>
          <w:sz w:val="24"/>
        </w:rPr>
        <w:t>、临时基金管理人：</w:t>
      </w:r>
      <w:proofErr w:type="gramStart"/>
      <w:r>
        <w:rPr>
          <w:bCs/>
          <w:sz w:val="24"/>
        </w:rPr>
        <w:t>新任基金</w:t>
      </w:r>
      <w:proofErr w:type="gramEnd"/>
      <w:r>
        <w:rPr>
          <w:bCs/>
          <w:sz w:val="24"/>
        </w:rPr>
        <w:t>管理人产生之前，由中国证监会指定临时基金管理人；</w:t>
      </w:r>
    </w:p>
    <w:p w14:paraId="30521885" w14:textId="77777777" w:rsidR="004354F1" w:rsidRDefault="0019625A">
      <w:pPr>
        <w:spacing w:line="360" w:lineRule="auto"/>
        <w:ind w:firstLineChars="200" w:firstLine="480"/>
        <w:rPr>
          <w:bCs/>
          <w:sz w:val="24"/>
        </w:rPr>
      </w:pPr>
      <w:r>
        <w:rPr>
          <w:bCs/>
          <w:sz w:val="24"/>
        </w:rPr>
        <w:t>4</w:t>
      </w:r>
      <w:r>
        <w:rPr>
          <w:bCs/>
          <w:sz w:val="24"/>
        </w:rPr>
        <w:t>、备案：基金份额持有人大会</w:t>
      </w:r>
      <w:r>
        <w:rPr>
          <w:sz w:val="24"/>
        </w:rPr>
        <w:t>更换</w:t>
      </w:r>
      <w:r>
        <w:rPr>
          <w:bCs/>
          <w:sz w:val="24"/>
        </w:rPr>
        <w:t>基金管理人的决议须</w:t>
      </w:r>
      <w:r>
        <w:rPr>
          <w:bCs/>
          <w:sz w:val="24"/>
        </w:rPr>
        <w:t>报中国证监会备案；</w:t>
      </w:r>
    </w:p>
    <w:p w14:paraId="588369C0" w14:textId="77777777" w:rsidR="004354F1" w:rsidRDefault="0019625A">
      <w:pPr>
        <w:spacing w:line="360" w:lineRule="auto"/>
        <w:ind w:firstLineChars="200" w:firstLine="480"/>
        <w:rPr>
          <w:bCs/>
          <w:sz w:val="24"/>
        </w:rPr>
      </w:pPr>
      <w:r>
        <w:rPr>
          <w:bCs/>
          <w:sz w:val="24"/>
        </w:rPr>
        <w:t>5</w:t>
      </w:r>
      <w:r>
        <w:rPr>
          <w:bCs/>
          <w:sz w:val="24"/>
        </w:rPr>
        <w:t>、公告：基金管理人更换后，由基金托管人在更换基金管理人的基金份额持有人大会决议生效后依照《信息披露办法》的有关规定在规定媒介公告；</w:t>
      </w:r>
    </w:p>
    <w:p w14:paraId="447CD6DF" w14:textId="77777777" w:rsidR="004354F1" w:rsidRDefault="0019625A">
      <w:pPr>
        <w:spacing w:line="360" w:lineRule="auto"/>
        <w:ind w:firstLineChars="200" w:firstLine="480"/>
        <w:rPr>
          <w:bCs/>
          <w:sz w:val="24"/>
        </w:rPr>
      </w:pPr>
      <w:r>
        <w:rPr>
          <w:bCs/>
          <w:sz w:val="24"/>
        </w:rPr>
        <w:t>6</w:t>
      </w:r>
      <w:r>
        <w:rPr>
          <w:bCs/>
          <w:sz w:val="24"/>
        </w:rPr>
        <w:t>、交接：基金管理人职责终止的，基金管理人应妥善保管基金管理业务资料，及时向临时基金管理人或</w:t>
      </w:r>
      <w:proofErr w:type="gramStart"/>
      <w:r>
        <w:rPr>
          <w:bCs/>
          <w:sz w:val="24"/>
        </w:rPr>
        <w:t>新任基金</w:t>
      </w:r>
      <w:proofErr w:type="gramEnd"/>
      <w:r>
        <w:rPr>
          <w:bCs/>
          <w:sz w:val="24"/>
        </w:rPr>
        <w:t>管理人办理基金管理业务的移交手续，临时基金管理人或</w:t>
      </w:r>
      <w:proofErr w:type="gramStart"/>
      <w:r>
        <w:rPr>
          <w:bCs/>
          <w:sz w:val="24"/>
        </w:rPr>
        <w:t>新任基金</w:t>
      </w:r>
      <w:proofErr w:type="gramEnd"/>
      <w:r>
        <w:rPr>
          <w:bCs/>
          <w:sz w:val="24"/>
        </w:rPr>
        <w:t>管理人应及时接收。</w:t>
      </w:r>
      <w:r>
        <w:rPr>
          <w:sz w:val="24"/>
        </w:rPr>
        <w:t>临时基金管理人或</w:t>
      </w:r>
      <w:proofErr w:type="gramStart"/>
      <w:r>
        <w:rPr>
          <w:sz w:val="24"/>
        </w:rPr>
        <w:t>新任基金</w:t>
      </w:r>
      <w:proofErr w:type="gramEnd"/>
      <w:r>
        <w:rPr>
          <w:sz w:val="24"/>
        </w:rPr>
        <w:t>管理人应与基金托管人核对基金资产总值和净值</w:t>
      </w:r>
      <w:r>
        <w:rPr>
          <w:bCs/>
          <w:sz w:val="24"/>
        </w:rPr>
        <w:t>；</w:t>
      </w:r>
    </w:p>
    <w:p w14:paraId="044C06FA" w14:textId="77777777" w:rsidR="004354F1" w:rsidRDefault="0019625A">
      <w:pPr>
        <w:spacing w:line="360" w:lineRule="auto"/>
        <w:ind w:firstLineChars="200" w:firstLine="480"/>
        <w:rPr>
          <w:bCs/>
          <w:sz w:val="24"/>
        </w:rPr>
      </w:pPr>
      <w:r>
        <w:rPr>
          <w:bCs/>
          <w:sz w:val="24"/>
        </w:rPr>
        <w:t>7</w:t>
      </w:r>
      <w:r>
        <w:rPr>
          <w:bCs/>
          <w:sz w:val="24"/>
        </w:rPr>
        <w:t>、审计：基金管理人职责终止的，应当按照法律法规规定聘请会计师事务所对基金财产进行审计，并将审计结果予以公告，同时报中国证监会备案，审计费用在基金财产中列支；</w:t>
      </w:r>
    </w:p>
    <w:p w14:paraId="73B44FC0" w14:textId="77777777" w:rsidR="004354F1" w:rsidRDefault="0019625A">
      <w:pPr>
        <w:spacing w:line="360" w:lineRule="auto"/>
        <w:ind w:firstLineChars="200" w:firstLine="480"/>
        <w:rPr>
          <w:bCs/>
          <w:sz w:val="24"/>
        </w:rPr>
      </w:pPr>
      <w:r>
        <w:rPr>
          <w:bCs/>
          <w:sz w:val="24"/>
        </w:rPr>
        <w:t>8</w:t>
      </w:r>
      <w:r>
        <w:rPr>
          <w:bCs/>
          <w:sz w:val="24"/>
        </w:rPr>
        <w:t>、基金名称变更：基金管理人更换后，如果原任或</w:t>
      </w:r>
      <w:proofErr w:type="gramStart"/>
      <w:r>
        <w:rPr>
          <w:bCs/>
          <w:sz w:val="24"/>
        </w:rPr>
        <w:t>新任基金</w:t>
      </w:r>
      <w:proofErr w:type="gramEnd"/>
      <w:r>
        <w:rPr>
          <w:bCs/>
          <w:sz w:val="24"/>
        </w:rPr>
        <w:t>管理人要求，应按其要求替换或删除基金名称中与</w:t>
      </w:r>
      <w:proofErr w:type="gramStart"/>
      <w:r>
        <w:rPr>
          <w:bCs/>
          <w:sz w:val="24"/>
        </w:rPr>
        <w:t>原基金</w:t>
      </w:r>
      <w:proofErr w:type="gramEnd"/>
      <w:r>
        <w:rPr>
          <w:bCs/>
          <w:sz w:val="24"/>
        </w:rPr>
        <w:t>管理人有关的名称字样。</w:t>
      </w:r>
    </w:p>
    <w:p w14:paraId="67647C06" w14:textId="77777777" w:rsidR="004354F1" w:rsidRDefault="0019625A">
      <w:pPr>
        <w:spacing w:line="360" w:lineRule="auto"/>
        <w:ind w:firstLineChars="200" w:firstLine="480"/>
        <w:rPr>
          <w:bCs/>
          <w:sz w:val="24"/>
        </w:rPr>
      </w:pPr>
      <w:r>
        <w:rPr>
          <w:bCs/>
          <w:sz w:val="24"/>
        </w:rPr>
        <w:t>（二）基金管理人更换的特殊程序</w:t>
      </w:r>
    </w:p>
    <w:p w14:paraId="14F6D503" w14:textId="77777777" w:rsidR="004354F1" w:rsidRDefault="0019625A">
      <w:pPr>
        <w:spacing w:line="360" w:lineRule="auto"/>
        <w:ind w:firstLineChars="200" w:firstLine="480"/>
        <w:rPr>
          <w:bCs/>
          <w:sz w:val="24"/>
        </w:rPr>
      </w:pPr>
      <w:r>
        <w:rPr>
          <w:bCs/>
          <w:sz w:val="24"/>
        </w:rPr>
        <w:t>在基金管理人和基金托管人协商一致的基础上，基金管理人有权在对本基金合同无实质性修改的前提下，按照届时有效的法律法规、监管规定</w:t>
      </w:r>
      <w:r>
        <w:rPr>
          <w:bCs/>
          <w:sz w:val="24"/>
        </w:rPr>
        <w:t>,</w:t>
      </w:r>
      <w:r>
        <w:rPr>
          <w:bCs/>
          <w:sz w:val="24"/>
        </w:rPr>
        <w:t>将本基金变更为其子公司管理的公开募集证券投资基金，基金管理人应当按照</w:t>
      </w:r>
      <w:r>
        <w:rPr>
          <w:bCs/>
          <w:sz w:val="24"/>
        </w:rPr>
        <w:t>法律法规和中国证监会的要求办理相关程序，并按照《信息披露办法》的规定在规定媒介公告。</w:t>
      </w:r>
    </w:p>
    <w:p w14:paraId="5C569DF8" w14:textId="77777777" w:rsidR="004354F1" w:rsidRDefault="0019625A">
      <w:pPr>
        <w:spacing w:line="360" w:lineRule="auto"/>
        <w:ind w:firstLineChars="200" w:firstLine="480"/>
        <w:rPr>
          <w:bCs/>
          <w:sz w:val="24"/>
        </w:rPr>
      </w:pPr>
      <w:bookmarkStart w:id="227" w:name="_Toc22005975"/>
      <w:r>
        <w:rPr>
          <w:bCs/>
          <w:sz w:val="24"/>
        </w:rPr>
        <w:t>（三）基金托管人的更换程序</w:t>
      </w:r>
      <w:bookmarkEnd w:id="227"/>
    </w:p>
    <w:p w14:paraId="01F710AF" w14:textId="77777777" w:rsidR="004354F1" w:rsidRDefault="0019625A">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托管人由基金管理人或由单独或合计持有</w:t>
      </w:r>
      <w:r>
        <w:rPr>
          <w:bCs/>
          <w:sz w:val="24"/>
        </w:rPr>
        <w:t>10%</w:t>
      </w:r>
      <w:r>
        <w:rPr>
          <w:bCs/>
          <w:sz w:val="24"/>
        </w:rPr>
        <w:t>以上（含</w:t>
      </w:r>
      <w:r>
        <w:rPr>
          <w:bCs/>
          <w:sz w:val="24"/>
        </w:rPr>
        <w:t>10%</w:t>
      </w:r>
      <w:r>
        <w:rPr>
          <w:bCs/>
          <w:sz w:val="24"/>
        </w:rPr>
        <w:t>）基金份额的基金份额持有人提名；</w:t>
      </w:r>
    </w:p>
    <w:p w14:paraId="7E47B807" w14:textId="77777777" w:rsidR="004354F1" w:rsidRDefault="0019625A">
      <w:pPr>
        <w:spacing w:line="360" w:lineRule="auto"/>
        <w:ind w:firstLineChars="200" w:firstLine="480"/>
        <w:rPr>
          <w:bCs/>
          <w:sz w:val="24"/>
        </w:rPr>
      </w:pPr>
      <w:r>
        <w:rPr>
          <w:bCs/>
          <w:sz w:val="24"/>
        </w:rPr>
        <w:t>2</w:t>
      </w:r>
      <w:r>
        <w:rPr>
          <w:bCs/>
          <w:sz w:val="24"/>
        </w:rPr>
        <w:t>、决议：基金份额持有人大会在基金托管人职责终止后</w:t>
      </w:r>
      <w:r>
        <w:rPr>
          <w:bCs/>
          <w:sz w:val="24"/>
        </w:rPr>
        <w:t>6</w:t>
      </w:r>
      <w:r>
        <w:rPr>
          <w:bCs/>
          <w:sz w:val="24"/>
        </w:rPr>
        <w:t>个月内对被提名的基金托管人形成决议，该决议需经参加大会的基金份额持有人所持表决权的三分之二以上（含三分之二）表决通过，决议自表决通过之日起生效；</w:t>
      </w:r>
    </w:p>
    <w:p w14:paraId="206BD610" w14:textId="77777777" w:rsidR="004354F1" w:rsidRDefault="0019625A">
      <w:pPr>
        <w:spacing w:line="360" w:lineRule="auto"/>
        <w:ind w:firstLineChars="200" w:firstLine="480"/>
        <w:rPr>
          <w:bCs/>
          <w:sz w:val="24"/>
        </w:rPr>
      </w:pPr>
      <w:r>
        <w:rPr>
          <w:bCs/>
          <w:sz w:val="24"/>
        </w:rPr>
        <w:t>3</w:t>
      </w:r>
      <w:r>
        <w:rPr>
          <w:bCs/>
          <w:sz w:val="24"/>
        </w:rPr>
        <w:t>、临时基金托管人：</w:t>
      </w:r>
      <w:proofErr w:type="gramStart"/>
      <w:r>
        <w:rPr>
          <w:bCs/>
          <w:sz w:val="24"/>
        </w:rPr>
        <w:t>新任基金</w:t>
      </w:r>
      <w:proofErr w:type="gramEnd"/>
      <w:r>
        <w:rPr>
          <w:bCs/>
          <w:sz w:val="24"/>
        </w:rPr>
        <w:t>托管人产生之前，由中国证监会指定临时基金托管人；</w:t>
      </w:r>
    </w:p>
    <w:p w14:paraId="63FFF568" w14:textId="77777777" w:rsidR="004354F1" w:rsidRDefault="0019625A">
      <w:pPr>
        <w:spacing w:line="360" w:lineRule="auto"/>
        <w:ind w:firstLineChars="200" w:firstLine="480"/>
        <w:rPr>
          <w:bCs/>
          <w:sz w:val="24"/>
        </w:rPr>
      </w:pPr>
      <w:r>
        <w:rPr>
          <w:bCs/>
          <w:sz w:val="24"/>
        </w:rPr>
        <w:t>4</w:t>
      </w:r>
      <w:r>
        <w:rPr>
          <w:bCs/>
          <w:sz w:val="24"/>
        </w:rPr>
        <w:t>、备案：基金份额持有人大会更换基金托管人的决议须报中国证监会备案；</w:t>
      </w:r>
    </w:p>
    <w:p w14:paraId="6D768F90" w14:textId="77777777" w:rsidR="004354F1" w:rsidRDefault="0019625A">
      <w:pPr>
        <w:spacing w:line="360" w:lineRule="auto"/>
        <w:ind w:firstLineChars="200" w:firstLine="480"/>
        <w:rPr>
          <w:bCs/>
          <w:sz w:val="24"/>
        </w:rPr>
      </w:pPr>
      <w:r>
        <w:rPr>
          <w:bCs/>
          <w:sz w:val="24"/>
        </w:rPr>
        <w:lastRenderedPageBreak/>
        <w:t>5</w:t>
      </w:r>
      <w:r>
        <w:rPr>
          <w:bCs/>
          <w:sz w:val="24"/>
        </w:rPr>
        <w:t>、公告：基金托管人更换后，由基金管理人在更换基金托管人的基金份额持有人大会决议生效后依照《信息披露办法》的有关规定在规定媒介公告；</w:t>
      </w:r>
    </w:p>
    <w:p w14:paraId="786E8005" w14:textId="77777777" w:rsidR="004354F1" w:rsidRDefault="0019625A">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w:t>
      </w:r>
      <w:proofErr w:type="gramStart"/>
      <w:r>
        <w:rPr>
          <w:bCs/>
          <w:sz w:val="24"/>
        </w:rPr>
        <w:t>新任基金</w:t>
      </w:r>
      <w:proofErr w:type="gramEnd"/>
      <w:r>
        <w:rPr>
          <w:bCs/>
          <w:sz w:val="24"/>
        </w:rPr>
        <w:t>托管人或者临时基金托管人应当及时接收。</w:t>
      </w:r>
      <w:r>
        <w:rPr>
          <w:sz w:val="24"/>
        </w:rPr>
        <w:t>临时基金托管人或</w:t>
      </w:r>
      <w:proofErr w:type="gramStart"/>
      <w:r>
        <w:rPr>
          <w:bCs/>
          <w:sz w:val="24"/>
        </w:rPr>
        <w:t>新任基金</w:t>
      </w:r>
      <w:proofErr w:type="gramEnd"/>
      <w:r>
        <w:rPr>
          <w:bCs/>
          <w:sz w:val="24"/>
        </w:rPr>
        <w:t>托管人与基金管理人核对基金资产总值和净值；</w:t>
      </w:r>
    </w:p>
    <w:p w14:paraId="423231A2" w14:textId="77777777" w:rsidR="004354F1" w:rsidRDefault="0019625A">
      <w:pPr>
        <w:spacing w:line="360" w:lineRule="auto"/>
        <w:ind w:firstLineChars="200" w:firstLine="480"/>
        <w:rPr>
          <w:bCs/>
          <w:sz w:val="24"/>
        </w:rPr>
      </w:pPr>
      <w:r>
        <w:rPr>
          <w:bCs/>
          <w:sz w:val="24"/>
        </w:rPr>
        <w:t>7</w:t>
      </w:r>
      <w:r>
        <w:rPr>
          <w:bCs/>
          <w:sz w:val="24"/>
        </w:rPr>
        <w:t>、审计：基金托管人职责终止的，应当按照法律法规规定聘请会计师事务所对基金财产进行</w:t>
      </w:r>
      <w:r>
        <w:rPr>
          <w:bCs/>
          <w:sz w:val="24"/>
        </w:rPr>
        <w:t>审计，并将审计结果予以公告，同时报中国证监会备案，审计费用在基金财产中列支。</w:t>
      </w:r>
    </w:p>
    <w:p w14:paraId="1AA6EA65" w14:textId="77777777" w:rsidR="004354F1" w:rsidRDefault="0019625A">
      <w:pPr>
        <w:spacing w:line="360" w:lineRule="auto"/>
        <w:ind w:firstLineChars="200" w:firstLine="480"/>
        <w:rPr>
          <w:bCs/>
          <w:sz w:val="24"/>
        </w:rPr>
      </w:pPr>
      <w:bookmarkStart w:id="228" w:name="_Toc1357"/>
      <w:r>
        <w:rPr>
          <w:bCs/>
          <w:sz w:val="24"/>
        </w:rPr>
        <w:t>（四）基金管理人与基金托管人同时更换的条件和程序</w:t>
      </w:r>
      <w:bookmarkEnd w:id="228"/>
    </w:p>
    <w:p w14:paraId="107AF6AB" w14:textId="77777777" w:rsidR="004354F1" w:rsidRDefault="0019625A">
      <w:pPr>
        <w:spacing w:line="360" w:lineRule="auto"/>
        <w:ind w:firstLineChars="200" w:firstLine="480"/>
        <w:rPr>
          <w:bCs/>
          <w:sz w:val="24"/>
        </w:rPr>
      </w:pPr>
      <w:r>
        <w:rPr>
          <w:bCs/>
          <w:sz w:val="24"/>
        </w:rPr>
        <w:t>1</w:t>
      </w:r>
      <w:r>
        <w:rPr>
          <w:bCs/>
          <w:sz w:val="24"/>
        </w:rPr>
        <w:t>、提名：如果基金管理人和基金托管人同时更换，由单独或合计持有基金总份额</w:t>
      </w:r>
      <w:r>
        <w:rPr>
          <w:bCs/>
          <w:sz w:val="24"/>
        </w:rPr>
        <w:t>10%</w:t>
      </w:r>
      <w:r>
        <w:rPr>
          <w:bCs/>
          <w:sz w:val="24"/>
        </w:rPr>
        <w:t>以上（含</w:t>
      </w:r>
      <w:r>
        <w:rPr>
          <w:bCs/>
          <w:sz w:val="24"/>
        </w:rPr>
        <w:t>10%</w:t>
      </w:r>
      <w:r>
        <w:rPr>
          <w:bCs/>
          <w:sz w:val="24"/>
        </w:rPr>
        <w:t>）的基金份额持有人提名新的基金管理人和基金托管人；</w:t>
      </w:r>
    </w:p>
    <w:p w14:paraId="5855A6A8" w14:textId="77777777" w:rsidR="004354F1" w:rsidRDefault="0019625A">
      <w:pPr>
        <w:spacing w:line="360" w:lineRule="auto"/>
        <w:ind w:firstLineChars="200" w:firstLine="480"/>
        <w:rPr>
          <w:bCs/>
          <w:sz w:val="24"/>
        </w:rPr>
      </w:pPr>
      <w:r>
        <w:rPr>
          <w:bCs/>
          <w:sz w:val="24"/>
        </w:rPr>
        <w:t>2</w:t>
      </w:r>
      <w:r>
        <w:rPr>
          <w:bCs/>
          <w:sz w:val="24"/>
        </w:rPr>
        <w:t>、基金管理人和基金托管人的更换分别按上述程序进行；</w:t>
      </w:r>
    </w:p>
    <w:p w14:paraId="68E75F22" w14:textId="77777777" w:rsidR="004354F1" w:rsidRDefault="0019625A">
      <w:pPr>
        <w:spacing w:line="360" w:lineRule="auto"/>
        <w:ind w:firstLineChars="200" w:firstLine="480"/>
        <w:rPr>
          <w:bCs/>
          <w:sz w:val="24"/>
        </w:rPr>
      </w:pPr>
      <w:r>
        <w:rPr>
          <w:bCs/>
          <w:sz w:val="24"/>
        </w:rPr>
        <w:t>3</w:t>
      </w:r>
      <w:r>
        <w:rPr>
          <w:bCs/>
          <w:sz w:val="24"/>
        </w:rPr>
        <w:t>、公告：</w:t>
      </w:r>
      <w:proofErr w:type="gramStart"/>
      <w:r>
        <w:rPr>
          <w:bCs/>
          <w:sz w:val="24"/>
        </w:rPr>
        <w:t>新任基金</w:t>
      </w:r>
      <w:proofErr w:type="gramEnd"/>
      <w:r>
        <w:rPr>
          <w:bCs/>
          <w:sz w:val="24"/>
        </w:rPr>
        <w:t>管理人和</w:t>
      </w:r>
      <w:proofErr w:type="gramStart"/>
      <w:r>
        <w:rPr>
          <w:bCs/>
          <w:sz w:val="24"/>
        </w:rPr>
        <w:t>新任基金</w:t>
      </w:r>
      <w:proofErr w:type="gramEnd"/>
      <w:r>
        <w:rPr>
          <w:bCs/>
          <w:sz w:val="24"/>
        </w:rPr>
        <w:t>托管人应在更换基金管理人和基金托管人的基金份额持有人大会决议生效后依照《信息披露办法》的有关规定在规定媒介上联合公告。</w:t>
      </w:r>
    </w:p>
    <w:p w14:paraId="0F398EF8" w14:textId="77777777" w:rsidR="004354F1" w:rsidRDefault="004354F1">
      <w:pPr>
        <w:spacing w:line="360" w:lineRule="auto"/>
        <w:ind w:firstLineChars="200" w:firstLine="480"/>
        <w:rPr>
          <w:sz w:val="24"/>
        </w:rPr>
      </w:pPr>
    </w:p>
    <w:p w14:paraId="2E2E7DFC" w14:textId="77777777" w:rsidR="004354F1" w:rsidRDefault="0019625A">
      <w:pPr>
        <w:spacing w:line="360" w:lineRule="auto"/>
        <w:ind w:firstLineChars="200" w:firstLine="480"/>
        <w:rPr>
          <w:sz w:val="24"/>
        </w:rPr>
      </w:pPr>
      <w:r>
        <w:rPr>
          <w:sz w:val="24"/>
        </w:rPr>
        <w:t>三、新任或临时基金管理人接受基</w:t>
      </w:r>
      <w:r>
        <w:rPr>
          <w:sz w:val="24"/>
        </w:rPr>
        <w:t>金管理业务或新任或临时基金托管人接收基金财产和基金托管业务前，</w:t>
      </w:r>
      <w:proofErr w:type="gramStart"/>
      <w:r>
        <w:rPr>
          <w:sz w:val="24"/>
        </w:rPr>
        <w:t>原基金</w:t>
      </w:r>
      <w:proofErr w:type="gramEnd"/>
      <w:r>
        <w:rPr>
          <w:sz w:val="24"/>
        </w:rPr>
        <w:t>管理人或基金托管人应依据法律法规和《基金合同》的规定继续履行相关职责，并保证不对基金份额持有人的利益造成损害。</w:t>
      </w:r>
      <w:proofErr w:type="gramStart"/>
      <w:r>
        <w:rPr>
          <w:sz w:val="24"/>
        </w:rPr>
        <w:t>原基金</w:t>
      </w:r>
      <w:proofErr w:type="gramEnd"/>
      <w:r>
        <w:rPr>
          <w:sz w:val="24"/>
        </w:rPr>
        <w:t>管理人或基金托管人在继续履行相关职责期间，仍有权按照本基金合同的规定收取基金管理费或基金托管费。</w:t>
      </w:r>
    </w:p>
    <w:p w14:paraId="48A407BC" w14:textId="77777777" w:rsidR="004354F1" w:rsidRDefault="004354F1">
      <w:pPr>
        <w:spacing w:line="360" w:lineRule="auto"/>
        <w:ind w:firstLineChars="200" w:firstLine="480"/>
        <w:rPr>
          <w:sz w:val="24"/>
        </w:rPr>
      </w:pPr>
    </w:p>
    <w:p w14:paraId="57C9934F" w14:textId="77777777" w:rsidR="004354F1" w:rsidRDefault="0019625A">
      <w:pPr>
        <w:spacing w:line="360" w:lineRule="auto"/>
        <w:ind w:firstLineChars="200" w:firstLine="480"/>
        <w:rPr>
          <w:bCs/>
          <w:sz w:val="24"/>
        </w:rPr>
      </w:pPr>
      <w:r>
        <w:rPr>
          <w:sz w:val="24"/>
        </w:rPr>
        <w:t>四、本部</w:t>
      </w:r>
      <w:proofErr w:type="gramStart"/>
      <w:r>
        <w:rPr>
          <w:sz w:val="24"/>
        </w:rPr>
        <w:t>分关于</w:t>
      </w:r>
      <w:proofErr w:type="gramEnd"/>
      <w:r>
        <w:rPr>
          <w:sz w:val="24"/>
        </w:rPr>
        <w:t>基金管理人、基金托管人更换条件和程序的约定，凡是直接引用法律法规或监管规则的部分，如将来法律法规或监管规则修改导致相关内容被取消或变更的，基金管理人与基金托管人根据新颁布的法律法规或监管规则协商一致并提前公告后，可</w:t>
      </w:r>
      <w:r>
        <w:rPr>
          <w:sz w:val="24"/>
        </w:rPr>
        <w:t>直接对相应内容进行修改和调整，无须召开基金份额持有人大会审议。</w:t>
      </w:r>
    </w:p>
    <w:p w14:paraId="6B2519A2" w14:textId="77777777" w:rsidR="004354F1" w:rsidRDefault="0019625A">
      <w:pPr>
        <w:pStyle w:val="1"/>
        <w:spacing w:before="0" w:after="0"/>
        <w:jc w:val="center"/>
        <w:rPr>
          <w:rFonts w:ascii="Times New Roman"/>
          <w:color w:val="auto"/>
          <w:sz w:val="30"/>
        </w:rPr>
      </w:pPr>
      <w:r>
        <w:rPr>
          <w:rFonts w:ascii="Times New Roman"/>
          <w:b w:val="0"/>
          <w:bCs/>
          <w:color w:val="auto"/>
          <w:kern w:val="2"/>
        </w:rPr>
        <w:br w:type="page"/>
      </w:r>
      <w:bookmarkStart w:id="229" w:name="_Toc29408"/>
      <w:bookmarkStart w:id="230" w:name="_Toc32584"/>
      <w:bookmarkStart w:id="231" w:name="_Toc48649708"/>
      <w:bookmarkStart w:id="232" w:name="_Toc79392622"/>
      <w:bookmarkStart w:id="233" w:name="_Toc123112238"/>
      <w:bookmarkStart w:id="234" w:name="_Toc139991740"/>
      <w:bookmarkStart w:id="235" w:name="_Toc17920"/>
      <w:bookmarkStart w:id="236" w:name="_Toc739"/>
      <w:bookmarkStart w:id="237" w:name="_Toc3329"/>
      <w:bookmarkStart w:id="238" w:name="_Toc32092"/>
      <w:bookmarkStart w:id="239" w:name="_Toc21237"/>
      <w:bookmarkStart w:id="240" w:name="_Toc142418278"/>
      <w:bookmarkStart w:id="241" w:name="_Toc481653681"/>
      <w:bookmarkStart w:id="242" w:name="_Toc5170"/>
      <w:bookmarkStart w:id="243" w:name="_Toc8791"/>
      <w:bookmarkStart w:id="244" w:name="_Toc98560356"/>
      <w:bookmarkStart w:id="245" w:name="_Toc123051456"/>
      <w:bookmarkStart w:id="246" w:name="_Toc141703890"/>
      <w:bookmarkStart w:id="247" w:name="_Toc123102457"/>
      <w:bookmarkStart w:id="248" w:name="_Toc17198"/>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09555730" w14:textId="77777777" w:rsidR="004354F1" w:rsidRDefault="004354F1">
      <w:pPr>
        <w:autoSpaceDE w:val="0"/>
        <w:autoSpaceDN w:val="0"/>
        <w:spacing w:line="360" w:lineRule="auto"/>
        <w:textAlignment w:val="bottom"/>
        <w:rPr>
          <w:bCs/>
          <w:sz w:val="24"/>
        </w:rPr>
      </w:pPr>
    </w:p>
    <w:p w14:paraId="29FE7F51" w14:textId="77777777" w:rsidR="004354F1" w:rsidRDefault="0019625A">
      <w:pPr>
        <w:spacing w:line="360" w:lineRule="auto"/>
        <w:ind w:firstLineChars="200" w:firstLine="480"/>
        <w:rPr>
          <w:bCs/>
          <w:sz w:val="24"/>
        </w:rPr>
      </w:pPr>
      <w:r>
        <w:rPr>
          <w:bCs/>
          <w:sz w:val="24"/>
        </w:rPr>
        <w:t>基金托管人和基金管理人按照《基金法》《基金合同》及其他有关规定订立托管协议。</w:t>
      </w:r>
    </w:p>
    <w:p w14:paraId="236706B7" w14:textId="77777777" w:rsidR="004354F1" w:rsidRDefault="0019625A">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42796E7A" w14:textId="77777777" w:rsidR="004354F1" w:rsidRDefault="0019625A">
      <w:pPr>
        <w:pStyle w:val="1"/>
        <w:spacing w:before="0" w:after="0"/>
        <w:jc w:val="center"/>
        <w:rPr>
          <w:rFonts w:ascii="Times New Roman"/>
          <w:color w:val="auto"/>
          <w:sz w:val="30"/>
        </w:rPr>
      </w:pPr>
      <w:r>
        <w:rPr>
          <w:rFonts w:ascii="Times New Roman"/>
          <w:b w:val="0"/>
          <w:bCs/>
          <w:color w:val="auto"/>
        </w:rPr>
        <w:br w:type="page"/>
      </w:r>
      <w:bookmarkStart w:id="249" w:name="_Toc16789"/>
      <w:bookmarkStart w:id="250" w:name="_Toc48649710"/>
      <w:bookmarkStart w:id="251" w:name="_Toc22674"/>
      <w:bookmarkStart w:id="252" w:name="_Toc123112239"/>
      <w:bookmarkStart w:id="253" w:name="_Toc14725"/>
      <w:bookmarkStart w:id="254" w:name="_Toc98560357"/>
      <w:bookmarkStart w:id="255" w:name="_Toc21886"/>
      <w:bookmarkStart w:id="256" w:name="_Toc123051457"/>
      <w:bookmarkStart w:id="257" w:name="_Toc2255"/>
      <w:bookmarkStart w:id="258" w:name="_Toc79392624"/>
      <w:bookmarkStart w:id="259" w:name="_Toc3244"/>
      <w:bookmarkStart w:id="260" w:name="_Toc26084"/>
      <w:bookmarkStart w:id="261" w:name="_Toc19520"/>
      <w:bookmarkStart w:id="262" w:name="_Toc123102458"/>
      <w:bookmarkStart w:id="263" w:name="_Toc142418279"/>
      <w:bookmarkStart w:id="264" w:name="_Toc141703891"/>
      <w:bookmarkStart w:id="265" w:name="_Toc139991741"/>
      <w:bookmarkStart w:id="266" w:name="_Toc481653682"/>
      <w:bookmarkStart w:id="267" w:name="_Toc26152"/>
      <w:bookmarkStart w:id="268" w:name="_Toc26383"/>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4790098C" w14:textId="77777777" w:rsidR="004354F1" w:rsidRDefault="004354F1">
      <w:pPr>
        <w:autoSpaceDE w:val="0"/>
        <w:autoSpaceDN w:val="0"/>
        <w:spacing w:line="360" w:lineRule="auto"/>
        <w:textAlignment w:val="bottom"/>
        <w:rPr>
          <w:bCs/>
          <w:sz w:val="24"/>
        </w:rPr>
      </w:pPr>
    </w:p>
    <w:p w14:paraId="7BCB27C8" w14:textId="77777777" w:rsidR="004354F1" w:rsidRDefault="0019625A">
      <w:pPr>
        <w:spacing w:line="360" w:lineRule="auto"/>
        <w:ind w:firstLineChars="200" w:firstLine="480"/>
        <w:rPr>
          <w:bCs/>
          <w:sz w:val="24"/>
        </w:rPr>
      </w:pPr>
      <w:r>
        <w:rPr>
          <w:bCs/>
          <w:sz w:val="24"/>
        </w:rPr>
        <w:t>一、基金份额的登记业务</w:t>
      </w:r>
    </w:p>
    <w:p w14:paraId="3BC22163" w14:textId="77777777" w:rsidR="004354F1" w:rsidRDefault="0019625A">
      <w:pPr>
        <w:spacing w:line="360" w:lineRule="auto"/>
        <w:ind w:firstLineChars="200" w:firstLine="480"/>
        <w:rPr>
          <w:bCs/>
          <w:sz w:val="24"/>
        </w:rPr>
      </w:pPr>
      <w:r>
        <w:rPr>
          <w:bCs/>
          <w:sz w:val="24"/>
        </w:rPr>
        <w:t>本基金的登记业务指本基金登记、存管、过户、清算和结算业务，具体内容包括投资人基金账户（包括场外基金账户及场内证券账户，下同）的建立和管理、基金份额登记、基金销售业务的确认、清算和结算、代理发放红利、建立并保管基金份额持有人名册和办理</w:t>
      </w:r>
      <w:proofErr w:type="gramStart"/>
      <w:r>
        <w:rPr>
          <w:bCs/>
          <w:sz w:val="24"/>
        </w:rPr>
        <w:t>非交易</w:t>
      </w:r>
      <w:proofErr w:type="gramEnd"/>
      <w:r>
        <w:rPr>
          <w:bCs/>
          <w:sz w:val="24"/>
        </w:rPr>
        <w:t>过户等。</w:t>
      </w:r>
    </w:p>
    <w:p w14:paraId="2187A503" w14:textId="77777777" w:rsidR="004354F1" w:rsidRDefault="004354F1">
      <w:pPr>
        <w:spacing w:line="360" w:lineRule="auto"/>
        <w:ind w:firstLineChars="200" w:firstLine="480"/>
        <w:rPr>
          <w:bCs/>
          <w:sz w:val="24"/>
        </w:rPr>
      </w:pPr>
    </w:p>
    <w:p w14:paraId="6BD239F5" w14:textId="77777777" w:rsidR="004354F1" w:rsidRDefault="0019625A">
      <w:pPr>
        <w:spacing w:line="360" w:lineRule="auto"/>
        <w:ind w:firstLineChars="200" w:firstLine="480"/>
        <w:rPr>
          <w:bCs/>
          <w:sz w:val="24"/>
        </w:rPr>
      </w:pPr>
      <w:r>
        <w:rPr>
          <w:bCs/>
          <w:sz w:val="24"/>
        </w:rPr>
        <w:t>二、基金登记业务办理机构</w:t>
      </w:r>
    </w:p>
    <w:p w14:paraId="7B064BFC" w14:textId="77777777" w:rsidR="004354F1" w:rsidRDefault="0019625A">
      <w:pPr>
        <w:spacing w:line="360" w:lineRule="auto"/>
        <w:ind w:firstLineChars="200" w:firstLine="480"/>
        <w:rPr>
          <w:bCs/>
          <w:sz w:val="24"/>
        </w:rPr>
      </w:pPr>
      <w:r>
        <w:rPr>
          <w:bCs/>
          <w:sz w:val="24"/>
        </w:rPr>
        <w:t>本基金的登记业务由基金管理人或基金管理人委托的其他符合条件的机构办理</w:t>
      </w:r>
      <w:r>
        <w:rPr>
          <w:sz w:val="24"/>
        </w:rPr>
        <w:t>，但基金管理人依法应当承担的责任不因委托而免除</w:t>
      </w:r>
      <w:r>
        <w:rPr>
          <w:bCs/>
          <w:sz w:val="24"/>
        </w:rPr>
        <w:t>。基金管理人委托其他机构办理本基金登记业务的，应与代理人签订委托代理协议，以明确基金管理人和代理机构在投资者基金账户管理、</w:t>
      </w:r>
      <w:r>
        <w:rPr>
          <w:bCs/>
          <w:sz w:val="24"/>
        </w:rPr>
        <w:t>基金份额登记、清算及基金交易确认、发放红利、建立并保管基金份额持有人名册等事宜中的权利和义务，保护基金份额持有人的合法权益。</w:t>
      </w:r>
    </w:p>
    <w:p w14:paraId="3B9DF69D" w14:textId="77777777" w:rsidR="004354F1" w:rsidRDefault="0019625A">
      <w:pPr>
        <w:spacing w:line="360" w:lineRule="auto"/>
        <w:ind w:firstLineChars="200" w:firstLine="480"/>
        <w:rPr>
          <w:bCs/>
          <w:sz w:val="24"/>
        </w:rPr>
      </w:pPr>
      <w:r>
        <w:rPr>
          <w:bCs/>
          <w:sz w:val="24"/>
        </w:rPr>
        <w:t>本基金的登记机构为中国证券登记结算有限责任公司。</w:t>
      </w:r>
    </w:p>
    <w:p w14:paraId="360AA673" w14:textId="77777777" w:rsidR="004354F1" w:rsidRDefault="004354F1">
      <w:pPr>
        <w:spacing w:line="360" w:lineRule="auto"/>
        <w:ind w:firstLineChars="200" w:firstLine="480"/>
        <w:rPr>
          <w:bCs/>
          <w:sz w:val="24"/>
        </w:rPr>
      </w:pPr>
    </w:p>
    <w:p w14:paraId="51A05335" w14:textId="77777777" w:rsidR="004354F1" w:rsidRDefault="0019625A">
      <w:pPr>
        <w:spacing w:line="360" w:lineRule="auto"/>
        <w:ind w:firstLineChars="200" w:firstLine="480"/>
        <w:rPr>
          <w:bCs/>
          <w:sz w:val="24"/>
        </w:rPr>
      </w:pPr>
      <w:r>
        <w:rPr>
          <w:bCs/>
          <w:sz w:val="24"/>
        </w:rPr>
        <w:t>三、基金登记机构的权利</w:t>
      </w:r>
      <w:bookmarkStart w:id="269" w:name="_Hlt88820748"/>
      <w:bookmarkEnd w:id="269"/>
    </w:p>
    <w:p w14:paraId="0EA4F265" w14:textId="77777777" w:rsidR="004354F1" w:rsidRDefault="0019625A">
      <w:pPr>
        <w:spacing w:line="360" w:lineRule="auto"/>
        <w:ind w:firstLineChars="200" w:firstLine="480"/>
        <w:rPr>
          <w:bCs/>
          <w:sz w:val="24"/>
        </w:rPr>
      </w:pPr>
      <w:r>
        <w:rPr>
          <w:bCs/>
          <w:sz w:val="24"/>
        </w:rPr>
        <w:t>基金登记机构享有以下权利：</w:t>
      </w:r>
    </w:p>
    <w:p w14:paraId="68F3D3DF" w14:textId="77777777" w:rsidR="004354F1" w:rsidRDefault="0019625A">
      <w:pPr>
        <w:spacing w:line="360" w:lineRule="auto"/>
        <w:ind w:firstLineChars="200" w:firstLine="480"/>
        <w:rPr>
          <w:bCs/>
          <w:sz w:val="24"/>
        </w:rPr>
      </w:pPr>
      <w:r>
        <w:rPr>
          <w:bCs/>
          <w:sz w:val="24"/>
        </w:rPr>
        <w:t>1</w:t>
      </w:r>
      <w:r>
        <w:rPr>
          <w:bCs/>
          <w:sz w:val="24"/>
        </w:rPr>
        <w:t>、取得登记费；</w:t>
      </w:r>
    </w:p>
    <w:p w14:paraId="6D140147" w14:textId="77777777" w:rsidR="004354F1" w:rsidRDefault="0019625A">
      <w:pPr>
        <w:spacing w:line="360" w:lineRule="auto"/>
        <w:ind w:firstLineChars="200" w:firstLine="480"/>
        <w:rPr>
          <w:bCs/>
          <w:sz w:val="24"/>
        </w:rPr>
      </w:pPr>
      <w:r>
        <w:rPr>
          <w:bCs/>
          <w:sz w:val="24"/>
        </w:rPr>
        <w:t>2</w:t>
      </w:r>
      <w:r>
        <w:rPr>
          <w:bCs/>
          <w:sz w:val="24"/>
        </w:rPr>
        <w:t>、建立和管理投资者基金账户；</w:t>
      </w:r>
    </w:p>
    <w:p w14:paraId="3381F6E2" w14:textId="77777777" w:rsidR="004354F1" w:rsidRDefault="0019625A">
      <w:pPr>
        <w:spacing w:line="360" w:lineRule="auto"/>
        <w:ind w:firstLineChars="200" w:firstLine="480"/>
        <w:rPr>
          <w:bCs/>
          <w:sz w:val="24"/>
        </w:rPr>
      </w:pPr>
      <w:r>
        <w:rPr>
          <w:bCs/>
          <w:sz w:val="24"/>
        </w:rPr>
        <w:t>3</w:t>
      </w:r>
      <w:r>
        <w:rPr>
          <w:bCs/>
          <w:sz w:val="24"/>
        </w:rPr>
        <w:t>、保管基金份额持有人开户资料、交易资料、基金份额持有人名册等；</w:t>
      </w:r>
    </w:p>
    <w:p w14:paraId="1BE8F9C5" w14:textId="77777777" w:rsidR="004354F1" w:rsidRDefault="0019625A">
      <w:pPr>
        <w:spacing w:line="360" w:lineRule="auto"/>
        <w:ind w:firstLineChars="200" w:firstLine="480"/>
        <w:rPr>
          <w:bCs/>
          <w:sz w:val="24"/>
        </w:rPr>
      </w:pPr>
      <w:r>
        <w:rPr>
          <w:bCs/>
          <w:sz w:val="24"/>
        </w:rPr>
        <w:t>4</w:t>
      </w:r>
      <w:r>
        <w:rPr>
          <w:bCs/>
          <w:sz w:val="24"/>
        </w:rPr>
        <w:t>、在法律法规允许的范围内，</w:t>
      </w:r>
      <w:r>
        <w:rPr>
          <w:sz w:val="24"/>
        </w:rPr>
        <w:t>对登记业务的规则进行调整</w:t>
      </w:r>
      <w:r>
        <w:rPr>
          <w:bCs/>
          <w:sz w:val="24"/>
        </w:rPr>
        <w:t>，并依照有关规定于开始实施前在规定媒介上公告；</w:t>
      </w:r>
    </w:p>
    <w:p w14:paraId="53C2C0D9" w14:textId="77777777" w:rsidR="004354F1" w:rsidRDefault="0019625A">
      <w:pPr>
        <w:spacing w:line="360" w:lineRule="auto"/>
        <w:ind w:firstLineChars="200" w:firstLine="480"/>
        <w:rPr>
          <w:bCs/>
          <w:sz w:val="24"/>
        </w:rPr>
      </w:pPr>
      <w:r>
        <w:rPr>
          <w:bCs/>
          <w:sz w:val="24"/>
        </w:rPr>
        <w:t>5</w:t>
      </w:r>
      <w:r>
        <w:rPr>
          <w:bCs/>
          <w:sz w:val="24"/>
        </w:rPr>
        <w:t>、法律法规及中国证监会规定的和《基金合同》约定的其他权利。</w:t>
      </w:r>
    </w:p>
    <w:p w14:paraId="716D2D34" w14:textId="77777777" w:rsidR="004354F1" w:rsidRDefault="004354F1">
      <w:pPr>
        <w:spacing w:line="360" w:lineRule="auto"/>
        <w:ind w:firstLineChars="200" w:firstLine="480"/>
        <w:rPr>
          <w:bCs/>
          <w:sz w:val="24"/>
        </w:rPr>
      </w:pPr>
    </w:p>
    <w:p w14:paraId="046C2512" w14:textId="77777777" w:rsidR="004354F1" w:rsidRDefault="0019625A">
      <w:pPr>
        <w:spacing w:line="360" w:lineRule="auto"/>
        <w:ind w:firstLineChars="200" w:firstLine="480"/>
        <w:rPr>
          <w:bCs/>
          <w:sz w:val="24"/>
        </w:rPr>
      </w:pPr>
      <w:r>
        <w:rPr>
          <w:bCs/>
          <w:sz w:val="24"/>
        </w:rPr>
        <w:t>四</w:t>
      </w:r>
      <w:r>
        <w:rPr>
          <w:bCs/>
          <w:sz w:val="24"/>
        </w:rPr>
        <w:t>、基金登记机构的义务</w:t>
      </w:r>
    </w:p>
    <w:p w14:paraId="43D6DCB6" w14:textId="77777777" w:rsidR="004354F1" w:rsidRDefault="0019625A">
      <w:pPr>
        <w:spacing w:line="360" w:lineRule="auto"/>
        <w:ind w:firstLineChars="200" w:firstLine="480"/>
        <w:rPr>
          <w:bCs/>
          <w:sz w:val="24"/>
        </w:rPr>
      </w:pPr>
      <w:r>
        <w:rPr>
          <w:bCs/>
          <w:sz w:val="24"/>
        </w:rPr>
        <w:t>基金登记机构承担以下义务：</w:t>
      </w:r>
    </w:p>
    <w:p w14:paraId="24DDFC4C" w14:textId="77777777" w:rsidR="004354F1" w:rsidRDefault="0019625A">
      <w:pPr>
        <w:spacing w:line="360" w:lineRule="auto"/>
        <w:ind w:firstLineChars="200" w:firstLine="480"/>
        <w:rPr>
          <w:bCs/>
          <w:sz w:val="24"/>
        </w:rPr>
      </w:pPr>
      <w:r>
        <w:rPr>
          <w:bCs/>
          <w:sz w:val="24"/>
        </w:rPr>
        <w:lastRenderedPageBreak/>
        <w:t>1</w:t>
      </w:r>
      <w:r>
        <w:rPr>
          <w:bCs/>
          <w:sz w:val="24"/>
        </w:rPr>
        <w:t>、配备足够的专业人员办理本基金份额的登记业务；</w:t>
      </w:r>
    </w:p>
    <w:p w14:paraId="7324C2B4" w14:textId="77777777" w:rsidR="004354F1" w:rsidRDefault="0019625A">
      <w:pPr>
        <w:spacing w:line="360" w:lineRule="auto"/>
        <w:ind w:firstLineChars="200" w:firstLine="480"/>
        <w:rPr>
          <w:bCs/>
          <w:sz w:val="24"/>
        </w:rPr>
      </w:pPr>
      <w:r>
        <w:rPr>
          <w:bCs/>
          <w:sz w:val="24"/>
        </w:rPr>
        <w:t>2</w:t>
      </w:r>
      <w:r>
        <w:rPr>
          <w:bCs/>
          <w:sz w:val="24"/>
        </w:rPr>
        <w:t>、严格按照法律法规和《基金合同》规定的条件办理本基金份额的登记业务；</w:t>
      </w:r>
    </w:p>
    <w:p w14:paraId="644E5E16" w14:textId="77777777" w:rsidR="004354F1" w:rsidRDefault="0019625A">
      <w:pPr>
        <w:spacing w:line="360" w:lineRule="auto"/>
        <w:ind w:firstLineChars="200" w:firstLine="480"/>
        <w:rPr>
          <w:bCs/>
          <w:sz w:val="24"/>
        </w:rPr>
      </w:pPr>
      <w:r>
        <w:rPr>
          <w:bCs/>
          <w:sz w:val="24"/>
        </w:rPr>
        <w:t>3</w:t>
      </w:r>
      <w:r>
        <w:rPr>
          <w:bCs/>
          <w:sz w:val="24"/>
        </w:rPr>
        <w:t>、妥善保存登记数据，并将基金份额持有人名称、身份信息及基金份额明细等数据备份至中国证监会认定的机构。其保存期限自基金账户销户之日起不得少于</w:t>
      </w:r>
      <w:r>
        <w:rPr>
          <w:bCs/>
          <w:sz w:val="24"/>
        </w:rPr>
        <w:t>20</w:t>
      </w:r>
      <w:r>
        <w:rPr>
          <w:bCs/>
          <w:sz w:val="24"/>
        </w:rPr>
        <w:t>年；</w:t>
      </w:r>
    </w:p>
    <w:p w14:paraId="2D7C6502" w14:textId="77777777" w:rsidR="004354F1" w:rsidRDefault="0019625A">
      <w:pPr>
        <w:spacing w:line="360" w:lineRule="auto"/>
        <w:ind w:firstLineChars="200" w:firstLine="480"/>
        <w:rPr>
          <w:bCs/>
          <w:sz w:val="24"/>
        </w:rPr>
      </w:pPr>
      <w:r>
        <w:rPr>
          <w:bCs/>
          <w:sz w:val="24"/>
        </w:rPr>
        <w:t>4</w:t>
      </w:r>
      <w:r>
        <w:rPr>
          <w:bCs/>
          <w:sz w:val="24"/>
        </w:rPr>
        <w:t>、对基金份额持有人的基金账户信息负有保密义务，因违反该保密义务对投资者或基金带来的损失，须承担相应的赔偿责任，但司法强制检查情形及法律法规及中国证监会规定的和《基金合同》约定的其他情形除外</w:t>
      </w:r>
      <w:r>
        <w:rPr>
          <w:bCs/>
          <w:sz w:val="24"/>
        </w:rPr>
        <w:t>；</w:t>
      </w:r>
    </w:p>
    <w:p w14:paraId="183BD09A" w14:textId="77777777" w:rsidR="004354F1" w:rsidRDefault="0019625A">
      <w:pPr>
        <w:spacing w:line="360" w:lineRule="auto"/>
        <w:ind w:firstLineChars="200" w:firstLine="480"/>
        <w:rPr>
          <w:bCs/>
          <w:sz w:val="24"/>
        </w:rPr>
      </w:pPr>
      <w:r>
        <w:rPr>
          <w:bCs/>
          <w:sz w:val="24"/>
        </w:rPr>
        <w:t>5</w:t>
      </w:r>
      <w:r>
        <w:rPr>
          <w:bCs/>
          <w:sz w:val="24"/>
        </w:rPr>
        <w:t>、按《基金合同》及招募说明书规定为投资者办理</w:t>
      </w:r>
      <w:proofErr w:type="gramStart"/>
      <w:r>
        <w:rPr>
          <w:bCs/>
          <w:sz w:val="24"/>
        </w:rPr>
        <w:t>非交易</w:t>
      </w:r>
      <w:proofErr w:type="gramEnd"/>
      <w:r>
        <w:rPr>
          <w:bCs/>
          <w:sz w:val="24"/>
        </w:rPr>
        <w:t>过户业务、提供其他必要的服务；</w:t>
      </w:r>
    </w:p>
    <w:p w14:paraId="49BE5360" w14:textId="77777777" w:rsidR="004354F1" w:rsidRDefault="0019625A">
      <w:pPr>
        <w:spacing w:line="360" w:lineRule="auto"/>
        <w:ind w:firstLineChars="200" w:firstLine="480"/>
        <w:rPr>
          <w:bCs/>
          <w:sz w:val="24"/>
        </w:rPr>
      </w:pPr>
      <w:r>
        <w:rPr>
          <w:bCs/>
          <w:sz w:val="24"/>
        </w:rPr>
        <w:t>6</w:t>
      </w:r>
      <w:r>
        <w:rPr>
          <w:bCs/>
          <w:sz w:val="24"/>
        </w:rPr>
        <w:t>、接受基金管理人的监督；</w:t>
      </w:r>
    </w:p>
    <w:p w14:paraId="259162E4" w14:textId="77777777" w:rsidR="004354F1" w:rsidRDefault="0019625A">
      <w:pPr>
        <w:spacing w:line="360" w:lineRule="auto"/>
        <w:ind w:firstLineChars="200" w:firstLine="480"/>
        <w:rPr>
          <w:bCs/>
          <w:sz w:val="24"/>
        </w:rPr>
      </w:pPr>
      <w:r>
        <w:rPr>
          <w:bCs/>
          <w:sz w:val="24"/>
        </w:rPr>
        <w:t>7</w:t>
      </w:r>
      <w:r>
        <w:rPr>
          <w:bCs/>
          <w:sz w:val="24"/>
        </w:rPr>
        <w:t>、法律法规及中国证监会规定的和《基金合同》约定的其他义务。</w:t>
      </w:r>
    </w:p>
    <w:p w14:paraId="558B9693" w14:textId="77777777" w:rsidR="004354F1" w:rsidRDefault="0019625A">
      <w:pPr>
        <w:pStyle w:val="1"/>
        <w:spacing w:before="0" w:after="0"/>
        <w:jc w:val="center"/>
        <w:rPr>
          <w:rFonts w:ascii="Times New Roman"/>
          <w:color w:val="auto"/>
          <w:sz w:val="30"/>
        </w:rPr>
      </w:pPr>
      <w:r>
        <w:rPr>
          <w:rFonts w:ascii="Times New Roman"/>
          <w:b w:val="0"/>
          <w:bCs/>
          <w:color w:val="auto"/>
        </w:rPr>
        <w:br w:type="page"/>
      </w:r>
      <w:bookmarkStart w:id="270" w:name="_Toc5477"/>
      <w:bookmarkStart w:id="271" w:name="_Toc481653683"/>
      <w:bookmarkStart w:id="272" w:name="_Toc22538"/>
      <w:bookmarkStart w:id="273" w:name="_Toc11395"/>
      <w:bookmarkStart w:id="274" w:name="_Toc2981"/>
      <w:bookmarkStart w:id="275" w:name="_Toc16437"/>
      <w:bookmarkStart w:id="276" w:name="_Toc11351"/>
      <w:bookmarkStart w:id="277" w:name="_Toc578"/>
      <w:bookmarkStart w:id="278" w:name="_Toc21917"/>
      <w:bookmarkStart w:id="279" w:name="_Toc3872"/>
      <w:bookmarkStart w:id="280" w:name="_Toc801"/>
      <w:bookmarkStart w:id="281" w:name="_Toc142418280"/>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270"/>
      <w:bookmarkEnd w:id="271"/>
      <w:bookmarkEnd w:id="272"/>
      <w:bookmarkEnd w:id="273"/>
      <w:bookmarkEnd w:id="274"/>
      <w:bookmarkEnd w:id="275"/>
      <w:bookmarkEnd w:id="276"/>
      <w:bookmarkEnd w:id="277"/>
      <w:bookmarkEnd w:id="278"/>
      <w:bookmarkEnd w:id="279"/>
      <w:bookmarkEnd w:id="280"/>
      <w:bookmarkEnd w:id="281"/>
    </w:p>
    <w:p w14:paraId="671C65C2" w14:textId="77777777" w:rsidR="004354F1" w:rsidRDefault="004354F1">
      <w:pPr>
        <w:spacing w:line="360" w:lineRule="auto"/>
        <w:ind w:firstLineChars="200" w:firstLine="480"/>
        <w:rPr>
          <w:bCs/>
          <w:sz w:val="24"/>
        </w:rPr>
      </w:pPr>
    </w:p>
    <w:p w14:paraId="4778B3F2" w14:textId="77777777" w:rsidR="004354F1" w:rsidRDefault="0019625A">
      <w:pPr>
        <w:spacing w:line="360" w:lineRule="auto"/>
        <w:ind w:firstLineChars="200" w:firstLine="480"/>
        <w:rPr>
          <w:bCs/>
          <w:sz w:val="24"/>
        </w:rPr>
      </w:pPr>
      <w:r>
        <w:rPr>
          <w:bCs/>
          <w:sz w:val="24"/>
        </w:rPr>
        <w:t>一、投资目标</w:t>
      </w:r>
    </w:p>
    <w:p w14:paraId="7C9C170A" w14:textId="77777777" w:rsidR="004354F1" w:rsidRDefault="0019625A">
      <w:pPr>
        <w:spacing w:line="360" w:lineRule="auto"/>
        <w:ind w:firstLineChars="200" w:firstLine="480"/>
        <w:rPr>
          <w:bCs/>
          <w:sz w:val="24"/>
        </w:rPr>
      </w:pPr>
      <w:r>
        <w:rPr>
          <w:bCs/>
          <w:sz w:val="24"/>
        </w:rPr>
        <w:t>本基金主要投资于基础设施资产支持证券并持有其全部份额，通过资产支持证券等特殊目的载体取得基础设施项目公司全部股权，最终取得相关基础设施项目完全所有权。本基金在严格控制风险的前提下，通过积极主动的投资管理和运营管理，努力提升基础设施项目的运营收益水平及基础设施项目价值，力争为基金份额持有人提供相对稳定的回报。</w:t>
      </w:r>
    </w:p>
    <w:p w14:paraId="0B2CC975" w14:textId="77777777" w:rsidR="004354F1" w:rsidRDefault="004354F1">
      <w:pPr>
        <w:spacing w:line="360" w:lineRule="auto"/>
        <w:ind w:firstLineChars="200" w:firstLine="480"/>
        <w:rPr>
          <w:bCs/>
          <w:sz w:val="24"/>
        </w:rPr>
      </w:pPr>
    </w:p>
    <w:p w14:paraId="5039337E" w14:textId="77777777" w:rsidR="004354F1" w:rsidRDefault="0019625A">
      <w:pPr>
        <w:spacing w:line="360" w:lineRule="auto"/>
        <w:ind w:firstLineChars="200" w:firstLine="480"/>
        <w:rPr>
          <w:bCs/>
          <w:sz w:val="24"/>
        </w:rPr>
      </w:pPr>
      <w:r>
        <w:rPr>
          <w:bCs/>
          <w:sz w:val="24"/>
        </w:rPr>
        <w:t>二、投资范围</w:t>
      </w:r>
    </w:p>
    <w:p w14:paraId="3D794622" w14:textId="77777777" w:rsidR="004354F1" w:rsidRDefault="0019625A">
      <w:pPr>
        <w:spacing w:line="360" w:lineRule="auto"/>
        <w:ind w:firstLineChars="200" w:firstLine="480"/>
        <w:rPr>
          <w:bCs/>
          <w:sz w:val="24"/>
        </w:rPr>
      </w:pPr>
      <w:r>
        <w:rPr>
          <w:bCs/>
          <w:sz w:val="24"/>
        </w:rPr>
        <w:t>本基金主要投资于目标基础设施资产支持证券全部份额，本基金的其他基金资产可以投资于利率债、信用等级在</w:t>
      </w:r>
      <w:r>
        <w:rPr>
          <w:bCs/>
          <w:sz w:val="24"/>
        </w:rPr>
        <w:t>AAA</w:t>
      </w:r>
      <w:r>
        <w:rPr>
          <w:bCs/>
          <w:sz w:val="24"/>
        </w:rPr>
        <w:t>（含）以上的债券及货币市场工具。</w:t>
      </w:r>
    </w:p>
    <w:p w14:paraId="70846CA0" w14:textId="77777777" w:rsidR="004354F1" w:rsidRDefault="0019625A">
      <w:pPr>
        <w:spacing w:line="360" w:lineRule="auto"/>
        <w:ind w:firstLineChars="200" w:firstLine="480"/>
        <w:rPr>
          <w:bCs/>
          <w:sz w:val="24"/>
        </w:rPr>
      </w:pPr>
      <w:r>
        <w:rPr>
          <w:bCs/>
          <w:sz w:val="24"/>
        </w:rPr>
        <w:t>如法律法规或监管机构以后允许基金投资其他品种，基</w:t>
      </w:r>
      <w:r>
        <w:rPr>
          <w:bCs/>
          <w:sz w:val="24"/>
        </w:rPr>
        <w:t>金管理人在履行适当程序后，可以将其纳入投资范围。</w:t>
      </w:r>
    </w:p>
    <w:p w14:paraId="23483402" w14:textId="77777777" w:rsidR="004354F1" w:rsidRDefault="0019625A">
      <w:pPr>
        <w:spacing w:line="360" w:lineRule="auto"/>
        <w:ind w:firstLineChars="200" w:firstLine="480"/>
        <w:rPr>
          <w:bCs/>
          <w:sz w:val="24"/>
        </w:rPr>
      </w:pPr>
      <w:r>
        <w:rPr>
          <w:bCs/>
          <w:sz w:val="24"/>
        </w:rPr>
        <w:t>本基金投资于基础设施资产支持证券的比例不低于基金资产的</w:t>
      </w:r>
      <w:r>
        <w:rPr>
          <w:bCs/>
          <w:sz w:val="24"/>
        </w:rPr>
        <w:t>80%</w:t>
      </w:r>
      <w:r>
        <w:rPr>
          <w:bCs/>
          <w:sz w:val="24"/>
        </w:rPr>
        <w:t>，但因基础设施项目出售、按照扩</w:t>
      </w:r>
      <w:proofErr w:type="gramStart"/>
      <w:r>
        <w:rPr>
          <w:bCs/>
          <w:sz w:val="24"/>
        </w:rPr>
        <w:t>募方案</w:t>
      </w:r>
      <w:proofErr w:type="gramEnd"/>
      <w:r>
        <w:rPr>
          <w:bCs/>
          <w:sz w:val="24"/>
        </w:rPr>
        <w:t>实施扩</w:t>
      </w:r>
      <w:proofErr w:type="gramStart"/>
      <w:r>
        <w:rPr>
          <w:bCs/>
          <w:sz w:val="24"/>
        </w:rPr>
        <w:t>募收购</w:t>
      </w:r>
      <w:proofErr w:type="gramEnd"/>
      <w:r>
        <w:rPr>
          <w:bCs/>
          <w:sz w:val="24"/>
        </w:rPr>
        <w:t>时收到扩募资金但尚未完成基础设施项目购入、基础设施资产支持证券或基础设施资产公允价值变动、基础设施资产支持证券收益分配或中国证监会认可的其他因素致使基金投资比例不符合上述规定投资比例的不属于违反投资比例限制；因除上述原因以外的其他原因导致不满足上述比例限制的，基金管理人应在</w:t>
      </w:r>
      <w:r>
        <w:rPr>
          <w:bCs/>
          <w:sz w:val="24"/>
        </w:rPr>
        <w:t>60</w:t>
      </w:r>
      <w:r>
        <w:rPr>
          <w:bCs/>
          <w:sz w:val="24"/>
        </w:rPr>
        <w:t>个工作日内调整。因所投资债券的信用评级下调导致不符合投资范围的，基金管理人应</w:t>
      </w:r>
      <w:r>
        <w:rPr>
          <w:bCs/>
          <w:sz w:val="24"/>
        </w:rPr>
        <w:t>在</w:t>
      </w:r>
      <w:r>
        <w:rPr>
          <w:sz w:val="24"/>
          <w:szCs w:val="24"/>
        </w:rPr>
        <w:t>该债券可交易之日起</w:t>
      </w:r>
      <w:r>
        <w:rPr>
          <w:bCs/>
          <w:sz w:val="24"/>
        </w:rPr>
        <w:t>3</w:t>
      </w:r>
      <w:r>
        <w:rPr>
          <w:bCs/>
          <w:sz w:val="24"/>
        </w:rPr>
        <w:t>个月之内调整。</w:t>
      </w:r>
    </w:p>
    <w:p w14:paraId="23FFEA33" w14:textId="77777777" w:rsidR="004354F1" w:rsidRDefault="0019625A">
      <w:pPr>
        <w:spacing w:line="360" w:lineRule="auto"/>
        <w:ind w:firstLineChars="200" w:firstLine="480"/>
        <w:rPr>
          <w:bCs/>
          <w:sz w:val="24"/>
        </w:rPr>
      </w:pPr>
      <w:r>
        <w:rPr>
          <w:bCs/>
          <w:sz w:val="24"/>
        </w:rPr>
        <w:t>如果法律法规对该比例要求有变更的，基金管理人在履行适当程序后，可对本基金的投资比例进行相应调整。</w:t>
      </w:r>
    </w:p>
    <w:p w14:paraId="2BC86638" w14:textId="77777777" w:rsidR="004354F1" w:rsidRDefault="004354F1">
      <w:pPr>
        <w:spacing w:line="360" w:lineRule="auto"/>
        <w:ind w:firstLineChars="200" w:firstLine="480"/>
        <w:rPr>
          <w:bCs/>
          <w:sz w:val="24"/>
        </w:rPr>
      </w:pPr>
    </w:p>
    <w:p w14:paraId="420634F5" w14:textId="77777777" w:rsidR="004354F1" w:rsidRDefault="0019625A">
      <w:pPr>
        <w:spacing w:line="360" w:lineRule="auto"/>
        <w:ind w:firstLineChars="200" w:firstLine="480"/>
        <w:rPr>
          <w:bCs/>
          <w:sz w:val="24"/>
        </w:rPr>
      </w:pPr>
      <w:r>
        <w:rPr>
          <w:bCs/>
          <w:sz w:val="24"/>
        </w:rPr>
        <w:t>三、投资策略</w:t>
      </w:r>
    </w:p>
    <w:p w14:paraId="032A60D7" w14:textId="77777777" w:rsidR="004354F1" w:rsidRDefault="0019625A">
      <w:pPr>
        <w:spacing w:line="360" w:lineRule="auto"/>
        <w:ind w:firstLineChars="200" w:firstLine="480"/>
        <w:rPr>
          <w:bCs/>
          <w:sz w:val="24"/>
        </w:rPr>
      </w:pPr>
      <w:r>
        <w:rPr>
          <w:bCs/>
          <w:sz w:val="24"/>
        </w:rPr>
        <w:t>本基金主要投资于优质仓储物流类基础设施项目资产，在严格控制风险的前提下，通过积极主动的投资管理和运营管理，努力提升基础设施项目的运营收益</w:t>
      </w:r>
      <w:r>
        <w:rPr>
          <w:bCs/>
          <w:sz w:val="24"/>
        </w:rPr>
        <w:lastRenderedPageBreak/>
        <w:t>水平及基础设施项目价值，力争为基金份额持有人提供相对稳定的回报。主要投资策略包括：</w:t>
      </w:r>
    </w:p>
    <w:p w14:paraId="0BD1D6AD" w14:textId="77777777" w:rsidR="004354F1" w:rsidRDefault="0019625A">
      <w:pPr>
        <w:spacing w:line="360" w:lineRule="auto"/>
        <w:ind w:firstLineChars="200" w:firstLine="480"/>
        <w:rPr>
          <w:bCs/>
          <w:sz w:val="24"/>
        </w:rPr>
      </w:pPr>
      <w:r>
        <w:rPr>
          <w:bCs/>
          <w:sz w:val="24"/>
        </w:rPr>
        <w:t>（一）基础设施资产的运营管理和投资策略</w:t>
      </w:r>
    </w:p>
    <w:p w14:paraId="0C2551AB" w14:textId="77777777" w:rsidR="004354F1" w:rsidRDefault="0019625A">
      <w:pPr>
        <w:spacing w:line="360" w:lineRule="auto"/>
        <w:ind w:firstLineChars="200" w:firstLine="480"/>
        <w:rPr>
          <w:bCs/>
          <w:sz w:val="24"/>
        </w:rPr>
      </w:pPr>
      <w:r>
        <w:rPr>
          <w:bCs/>
          <w:sz w:val="24"/>
        </w:rPr>
        <w:t>1</w:t>
      </w:r>
      <w:r>
        <w:rPr>
          <w:bCs/>
          <w:sz w:val="24"/>
        </w:rPr>
        <w:t>、</w:t>
      </w:r>
      <w:bookmarkStart w:id="282" w:name="_Hlk167281942"/>
      <w:r>
        <w:rPr>
          <w:bCs/>
          <w:sz w:val="24"/>
        </w:rPr>
        <w:t>初始基金资产投资策略</w:t>
      </w:r>
      <w:bookmarkEnd w:id="282"/>
    </w:p>
    <w:p w14:paraId="0EBAB4AD" w14:textId="77777777" w:rsidR="004354F1" w:rsidRDefault="0019625A">
      <w:pPr>
        <w:spacing w:line="360" w:lineRule="auto"/>
        <w:ind w:firstLineChars="200" w:firstLine="480"/>
        <w:rPr>
          <w:bCs/>
          <w:sz w:val="24"/>
        </w:rPr>
      </w:pPr>
      <w:bookmarkStart w:id="283" w:name="_Hlk167281953"/>
      <w:r>
        <w:rPr>
          <w:bCs/>
          <w:sz w:val="24"/>
        </w:rPr>
        <w:t>基金合同生效后，本基金将扣除相关预留费用后的全部初始基金资产投资于</w:t>
      </w:r>
      <w:r>
        <w:rPr>
          <w:bCs/>
          <w:sz w:val="24"/>
        </w:rPr>
        <w:t>“</w:t>
      </w:r>
      <w:r>
        <w:rPr>
          <w:bCs/>
          <w:sz w:val="24"/>
        </w:rPr>
        <w:t>华安资</w:t>
      </w:r>
      <w:r>
        <w:rPr>
          <w:bCs/>
          <w:sz w:val="24"/>
        </w:rPr>
        <w:t>产</w:t>
      </w:r>
      <w:r>
        <w:rPr>
          <w:bCs/>
          <w:sz w:val="24"/>
        </w:rPr>
        <w:t>-</w:t>
      </w:r>
      <w:r>
        <w:rPr>
          <w:bCs/>
          <w:sz w:val="24"/>
        </w:rPr>
        <w:t>外高桥仓储物流</w:t>
      </w:r>
      <w:r>
        <w:rPr>
          <w:bCs/>
          <w:sz w:val="24"/>
        </w:rPr>
        <w:t>1</w:t>
      </w:r>
      <w:r>
        <w:rPr>
          <w:bCs/>
          <w:sz w:val="24"/>
        </w:rPr>
        <w:t>号基础设施资产支持专项计划资产支持证券</w:t>
      </w:r>
      <w:r>
        <w:rPr>
          <w:bCs/>
          <w:sz w:val="24"/>
        </w:rPr>
        <w:t>”</w:t>
      </w:r>
      <w:r>
        <w:rPr>
          <w:bCs/>
          <w:sz w:val="24"/>
        </w:rPr>
        <w:t>并持有其全部份额。本基金通过该资产支持证券投资于项目公司，穿透取得项目公司持有的基础设施项目的完全所有权或经营权利。前述投资方案、基础设施项目具体情况等见本基金招募说明书。</w:t>
      </w:r>
    </w:p>
    <w:bookmarkEnd w:id="283"/>
    <w:p w14:paraId="2BB217D6" w14:textId="77777777" w:rsidR="004354F1" w:rsidRDefault="0019625A">
      <w:pPr>
        <w:spacing w:line="360" w:lineRule="auto"/>
        <w:ind w:firstLineChars="200" w:firstLine="480"/>
        <w:rPr>
          <w:bCs/>
          <w:sz w:val="24"/>
        </w:rPr>
      </w:pPr>
      <w:r>
        <w:rPr>
          <w:bCs/>
          <w:sz w:val="24"/>
        </w:rPr>
        <w:t>2</w:t>
      </w:r>
      <w:r>
        <w:rPr>
          <w:bCs/>
          <w:sz w:val="24"/>
        </w:rPr>
        <w:t>、基础设施资产运营管理策略</w:t>
      </w:r>
    </w:p>
    <w:p w14:paraId="6A492828" w14:textId="77777777" w:rsidR="004354F1" w:rsidRDefault="0019625A">
      <w:pPr>
        <w:spacing w:line="360" w:lineRule="auto"/>
        <w:ind w:firstLineChars="200" w:firstLine="480"/>
        <w:rPr>
          <w:bCs/>
          <w:sz w:val="24"/>
        </w:rPr>
      </w:pPr>
      <w:r>
        <w:rPr>
          <w:bCs/>
          <w:sz w:val="24"/>
        </w:rPr>
        <w:t>本基金将按照法律法规规定和基金合同约定履行基础设施项目运营管理职责，积极主动运营管理所投资的基础设施项目资产，充分汲取聘请的运营管理机构的专业管理经验，以获取基础设施项目租金、收费等稳定现金</w:t>
      </w:r>
      <w:proofErr w:type="gramStart"/>
      <w:r>
        <w:rPr>
          <w:bCs/>
          <w:sz w:val="24"/>
        </w:rPr>
        <w:t>流为主</w:t>
      </w:r>
      <w:proofErr w:type="gramEnd"/>
      <w:r>
        <w:rPr>
          <w:bCs/>
          <w:sz w:val="24"/>
        </w:rPr>
        <w:t>要目的，并通过主动管理提升基础设施项目资产的市场价值</w:t>
      </w:r>
      <w:r>
        <w:rPr>
          <w:bCs/>
          <w:sz w:val="24"/>
        </w:rPr>
        <w:t>。</w:t>
      </w:r>
    </w:p>
    <w:p w14:paraId="1396884F" w14:textId="77777777" w:rsidR="004354F1" w:rsidRDefault="0019625A">
      <w:pPr>
        <w:spacing w:line="360" w:lineRule="auto"/>
        <w:ind w:firstLineChars="200" w:firstLine="480"/>
        <w:rPr>
          <w:bCs/>
          <w:sz w:val="24"/>
        </w:rPr>
      </w:pPr>
      <w:r>
        <w:rPr>
          <w:bCs/>
          <w:sz w:val="24"/>
        </w:rPr>
        <w:t>3</w:t>
      </w:r>
      <w:r>
        <w:rPr>
          <w:bCs/>
          <w:sz w:val="24"/>
        </w:rPr>
        <w:t>、基金扩</w:t>
      </w:r>
      <w:proofErr w:type="gramStart"/>
      <w:r>
        <w:rPr>
          <w:bCs/>
          <w:sz w:val="24"/>
        </w:rPr>
        <w:t>募收购</w:t>
      </w:r>
      <w:proofErr w:type="gramEnd"/>
      <w:r>
        <w:rPr>
          <w:bCs/>
          <w:sz w:val="24"/>
        </w:rPr>
        <w:t>策略</w:t>
      </w:r>
    </w:p>
    <w:p w14:paraId="10F80942" w14:textId="77777777" w:rsidR="004354F1" w:rsidRDefault="0019625A">
      <w:pPr>
        <w:spacing w:line="360" w:lineRule="auto"/>
        <w:ind w:firstLineChars="200" w:firstLine="480"/>
        <w:rPr>
          <w:bCs/>
          <w:sz w:val="24"/>
        </w:rPr>
      </w:pPr>
      <w:r>
        <w:rPr>
          <w:bCs/>
          <w:sz w:val="24"/>
        </w:rPr>
        <w:t>基金存续期内，本基金将寻求并购优质仓储物流类基础设施资产，并根据实际情况选择通过基金扩募资金投资于新的资产支持证券或继续认购原有资产支持证券</w:t>
      </w:r>
      <w:proofErr w:type="gramStart"/>
      <w:r>
        <w:rPr>
          <w:bCs/>
          <w:sz w:val="24"/>
        </w:rPr>
        <w:t>扩募后份额</w:t>
      </w:r>
      <w:proofErr w:type="gramEnd"/>
      <w:r>
        <w:rPr>
          <w:bCs/>
          <w:sz w:val="24"/>
        </w:rPr>
        <w:t>的方式实现资产收购，力争进一步提升基金的资产投资能力和运营收益，同时有效分散基础资产的经营风险。</w:t>
      </w:r>
    </w:p>
    <w:p w14:paraId="1687D231" w14:textId="77777777" w:rsidR="004354F1" w:rsidRDefault="0019625A">
      <w:pPr>
        <w:spacing w:line="360" w:lineRule="auto"/>
        <w:ind w:firstLineChars="200" w:firstLine="480"/>
        <w:rPr>
          <w:bCs/>
          <w:sz w:val="24"/>
        </w:rPr>
      </w:pPr>
      <w:r>
        <w:rPr>
          <w:bCs/>
          <w:sz w:val="24"/>
        </w:rPr>
        <w:t>4</w:t>
      </w:r>
      <w:r>
        <w:rPr>
          <w:bCs/>
          <w:sz w:val="24"/>
        </w:rPr>
        <w:t>、资产出售及处置策略</w:t>
      </w:r>
    </w:p>
    <w:p w14:paraId="73975187" w14:textId="77777777" w:rsidR="004354F1" w:rsidRDefault="0019625A">
      <w:pPr>
        <w:spacing w:line="360" w:lineRule="auto"/>
        <w:ind w:firstLineChars="200" w:firstLine="480"/>
        <w:rPr>
          <w:bCs/>
          <w:sz w:val="24"/>
        </w:rPr>
      </w:pPr>
      <w:r>
        <w:rPr>
          <w:bCs/>
          <w:sz w:val="24"/>
        </w:rPr>
        <w:t>本基金的资产处置方式以向第三方协议转让基础设施项目的股权或资产为主，基金管理人会根据基础设施项目资产的投资运营情况适时评估合适的投资退出机会，秉持持有人利益优先的原则，寻求潜在买家，选择最有利于本基金投资收益实现的</w:t>
      </w:r>
      <w:r>
        <w:rPr>
          <w:bCs/>
          <w:sz w:val="24"/>
        </w:rPr>
        <w:t>买家报价方案，按照基金合同约定履行相关程序后，专业审慎地处置基础设施项目资产。</w:t>
      </w:r>
    </w:p>
    <w:p w14:paraId="0F1F9CEF" w14:textId="77777777" w:rsidR="004354F1" w:rsidRDefault="0019625A">
      <w:pPr>
        <w:spacing w:line="360" w:lineRule="auto"/>
        <w:ind w:firstLineChars="200" w:firstLine="480"/>
        <w:rPr>
          <w:bCs/>
          <w:sz w:val="24"/>
        </w:rPr>
      </w:pPr>
      <w:r>
        <w:rPr>
          <w:bCs/>
          <w:sz w:val="24"/>
        </w:rPr>
        <w:t>5</w:t>
      </w:r>
      <w:r>
        <w:rPr>
          <w:bCs/>
          <w:sz w:val="24"/>
        </w:rPr>
        <w:t>、融资策略</w:t>
      </w:r>
    </w:p>
    <w:p w14:paraId="4AD43E16" w14:textId="77777777" w:rsidR="004354F1" w:rsidRDefault="0019625A">
      <w:pPr>
        <w:spacing w:line="360" w:lineRule="auto"/>
        <w:ind w:firstLineChars="200" w:firstLine="480"/>
        <w:rPr>
          <w:bCs/>
          <w:sz w:val="24"/>
        </w:rPr>
      </w:pPr>
      <w:r>
        <w:rPr>
          <w:bCs/>
          <w:sz w:val="24"/>
        </w:rPr>
        <w:t>在基金存续期内，在有效控制基金风险的前提下，本基金将综合使用各种杠杆工具，力争提高基金份额持有人的投资收益。基金提高杠杆的方法包括但不限于使用基金持有的债券资产进行回购交易、采用杠杆收购的方式收购资产、向银</w:t>
      </w:r>
      <w:r>
        <w:rPr>
          <w:bCs/>
          <w:sz w:val="24"/>
        </w:rPr>
        <w:lastRenderedPageBreak/>
        <w:t>行申请贷款和法律法规允许的其他方式等。</w:t>
      </w:r>
    </w:p>
    <w:p w14:paraId="4B5EB3D9" w14:textId="77777777" w:rsidR="004354F1" w:rsidRDefault="0019625A">
      <w:pPr>
        <w:spacing w:line="360" w:lineRule="auto"/>
        <w:ind w:firstLineChars="200" w:firstLine="480"/>
        <w:rPr>
          <w:bCs/>
          <w:sz w:val="24"/>
        </w:rPr>
      </w:pPr>
      <w:r>
        <w:rPr>
          <w:bCs/>
          <w:sz w:val="24"/>
        </w:rPr>
        <w:t>本基金将确保杠杆比例、融资条件、资金用途符合相关法律法规的规定。</w:t>
      </w:r>
    </w:p>
    <w:p w14:paraId="0B266E37" w14:textId="77777777" w:rsidR="004354F1" w:rsidRDefault="0019625A">
      <w:pPr>
        <w:spacing w:line="360" w:lineRule="auto"/>
        <w:ind w:firstLineChars="200" w:firstLine="480"/>
        <w:rPr>
          <w:bCs/>
          <w:sz w:val="24"/>
        </w:rPr>
      </w:pPr>
      <w:r>
        <w:rPr>
          <w:bCs/>
          <w:sz w:val="24"/>
        </w:rPr>
        <w:t>（二）其他投资策略</w:t>
      </w:r>
    </w:p>
    <w:p w14:paraId="5C5EFA69" w14:textId="77777777" w:rsidR="004354F1" w:rsidRDefault="0019625A">
      <w:pPr>
        <w:spacing w:line="360" w:lineRule="auto"/>
        <w:ind w:firstLineChars="200" w:firstLine="480"/>
        <w:rPr>
          <w:bCs/>
          <w:sz w:val="24"/>
        </w:rPr>
      </w:pPr>
      <w:r>
        <w:rPr>
          <w:bCs/>
          <w:sz w:val="24"/>
        </w:rPr>
        <w:t>本基金其余基金资产将投资于利率债、信用等级在</w:t>
      </w:r>
      <w:r>
        <w:rPr>
          <w:bCs/>
          <w:sz w:val="24"/>
        </w:rPr>
        <w:t>AAA</w:t>
      </w:r>
      <w:r>
        <w:rPr>
          <w:bCs/>
          <w:sz w:val="24"/>
        </w:rPr>
        <w:t>（含）以上的债券及货币市场工具，以有效利用基金资产，提高基金资产的投资收益。本基金对信用评级的认定参照基金管理人选定的评级机构出具的信用评级。</w:t>
      </w:r>
    </w:p>
    <w:p w14:paraId="42B98475" w14:textId="77777777" w:rsidR="004354F1" w:rsidRDefault="004354F1">
      <w:pPr>
        <w:spacing w:line="360" w:lineRule="auto"/>
        <w:ind w:firstLineChars="200" w:firstLine="480"/>
        <w:rPr>
          <w:bCs/>
          <w:sz w:val="24"/>
        </w:rPr>
      </w:pPr>
    </w:p>
    <w:p w14:paraId="621B4F13" w14:textId="77777777" w:rsidR="004354F1" w:rsidRDefault="0019625A">
      <w:pPr>
        <w:spacing w:line="360" w:lineRule="auto"/>
        <w:ind w:firstLineChars="200" w:firstLine="480"/>
        <w:rPr>
          <w:bCs/>
          <w:sz w:val="24"/>
        </w:rPr>
      </w:pPr>
      <w:r>
        <w:rPr>
          <w:bCs/>
          <w:sz w:val="24"/>
        </w:rPr>
        <w:t>四、投资及借款限制</w:t>
      </w:r>
    </w:p>
    <w:p w14:paraId="4CB56C2F" w14:textId="77777777" w:rsidR="004354F1" w:rsidRDefault="0019625A">
      <w:pPr>
        <w:spacing w:line="360" w:lineRule="auto"/>
        <w:ind w:firstLineChars="200" w:firstLine="480"/>
        <w:rPr>
          <w:bCs/>
          <w:sz w:val="24"/>
        </w:rPr>
      </w:pPr>
      <w:r>
        <w:rPr>
          <w:bCs/>
          <w:sz w:val="24"/>
        </w:rPr>
        <w:t>1</w:t>
      </w:r>
      <w:r>
        <w:rPr>
          <w:bCs/>
          <w:sz w:val="24"/>
        </w:rPr>
        <w:t>、组合限制</w:t>
      </w:r>
    </w:p>
    <w:p w14:paraId="67043092" w14:textId="77777777" w:rsidR="004354F1" w:rsidRDefault="0019625A">
      <w:pPr>
        <w:spacing w:line="360" w:lineRule="auto"/>
        <w:ind w:firstLineChars="200" w:firstLine="480"/>
        <w:rPr>
          <w:bCs/>
          <w:sz w:val="24"/>
        </w:rPr>
      </w:pPr>
      <w:r>
        <w:rPr>
          <w:bCs/>
          <w:sz w:val="24"/>
        </w:rPr>
        <w:t>基金的投资组合应遵循以下限制：</w:t>
      </w:r>
    </w:p>
    <w:p w14:paraId="26C847A7" w14:textId="77777777" w:rsidR="004354F1" w:rsidRDefault="0019625A">
      <w:pPr>
        <w:spacing w:line="360" w:lineRule="auto"/>
        <w:ind w:firstLineChars="200" w:firstLine="480"/>
        <w:rPr>
          <w:bCs/>
          <w:sz w:val="24"/>
        </w:rPr>
      </w:pPr>
      <w:r>
        <w:rPr>
          <w:bCs/>
          <w:sz w:val="24"/>
        </w:rPr>
        <w:t>（</w:t>
      </w:r>
      <w:r>
        <w:rPr>
          <w:bCs/>
          <w:sz w:val="24"/>
        </w:rPr>
        <w:t>1</w:t>
      </w:r>
      <w:r>
        <w:rPr>
          <w:bCs/>
          <w:sz w:val="24"/>
        </w:rPr>
        <w:t>）本基金投资于基础设施资产支持证券的比例不低于基金资产的</w:t>
      </w:r>
      <w:r>
        <w:rPr>
          <w:bCs/>
          <w:sz w:val="24"/>
        </w:rPr>
        <w:t>80%</w:t>
      </w:r>
      <w:r>
        <w:rPr>
          <w:bCs/>
          <w:sz w:val="24"/>
        </w:rPr>
        <w:t>，但因基础设施项目出售、按照扩</w:t>
      </w:r>
      <w:proofErr w:type="gramStart"/>
      <w:r>
        <w:rPr>
          <w:bCs/>
          <w:sz w:val="24"/>
        </w:rPr>
        <w:t>募方案</w:t>
      </w:r>
      <w:proofErr w:type="gramEnd"/>
      <w:r>
        <w:rPr>
          <w:bCs/>
          <w:sz w:val="24"/>
        </w:rPr>
        <w:t>实施扩</w:t>
      </w:r>
      <w:proofErr w:type="gramStart"/>
      <w:r>
        <w:rPr>
          <w:bCs/>
          <w:sz w:val="24"/>
        </w:rPr>
        <w:t>募收购</w:t>
      </w:r>
      <w:proofErr w:type="gramEnd"/>
      <w:r>
        <w:rPr>
          <w:bCs/>
          <w:sz w:val="24"/>
        </w:rPr>
        <w:t>时收到扩募资金但尚未完成基础设施项目购入、基础设施资产支持证券或基础设施资产公允价值变动、基础设施资产支持证券收益分配或中国证监会认可的其他因素致使基金投资比例不符合上述规定投资比例的不</w:t>
      </w:r>
      <w:r>
        <w:rPr>
          <w:bCs/>
          <w:sz w:val="24"/>
        </w:rPr>
        <w:t>属于违反投资比例限制；因除上述原因以外的其他原因导致不满足上述比例限制的，基金管理人应在</w:t>
      </w:r>
      <w:r>
        <w:rPr>
          <w:bCs/>
          <w:sz w:val="24"/>
        </w:rPr>
        <w:t>60</w:t>
      </w:r>
      <w:r>
        <w:rPr>
          <w:bCs/>
          <w:sz w:val="24"/>
        </w:rPr>
        <w:t>个工作日内调整。因所投资债券的信用评级下调导致不符合投资范围的，基金管理人应在</w:t>
      </w:r>
      <w:r>
        <w:rPr>
          <w:sz w:val="24"/>
          <w:szCs w:val="24"/>
        </w:rPr>
        <w:t>该债券可交易之日起</w:t>
      </w:r>
      <w:r>
        <w:rPr>
          <w:bCs/>
          <w:sz w:val="24"/>
        </w:rPr>
        <w:t>3</w:t>
      </w:r>
      <w:r>
        <w:rPr>
          <w:bCs/>
          <w:sz w:val="24"/>
        </w:rPr>
        <w:t>个月之内调整；</w:t>
      </w:r>
    </w:p>
    <w:p w14:paraId="6C7199BF" w14:textId="77777777" w:rsidR="004354F1" w:rsidRDefault="0019625A">
      <w:pPr>
        <w:spacing w:line="360" w:lineRule="auto"/>
        <w:ind w:firstLineChars="200" w:firstLine="480"/>
        <w:rPr>
          <w:bCs/>
          <w:sz w:val="24"/>
        </w:rPr>
      </w:pPr>
      <w:r>
        <w:rPr>
          <w:bCs/>
          <w:sz w:val="24"/>
        </w:rPr>
        <w:t>（</w:t>
      </w:r>
      <w:r>
        <w:rPr>
          <w:bCs/>
          <w:sz w:val="24"/>
        </w:rPr>
        <w:t>2</w:t>
      </w:r>
      <w:r>
        <w:rPr>
          <w:bCs/>
          <w:sz w:val="24"/>
        </w:rPr>
        <w:t>）本基金直接或间接对外借入款项，应当遵循基金份额持有人利益优先原则，不得依赖外部增信，借款用途限于基础设施项目日常运营、维修改造、项目收购等，</w:t>
      </w:r>
      <w:proofErr w:type="gramStart"/>
      <w:r>
        <w:rPr>
          <w:bCs/>
          <w:sz w:val="24"/>
        </w:rPr>
        <w:t>且基金</w:t>
      </w:r>
      <w:proofErr w:type="gramEnd"/>
      <w:r>
        <w:rPr>
          <w:bCs/>
          <w:sz w:val="24"/>
        </w:rPr>
        <w:t>总资产不得超过基金净资产的</w:t>
      </w:r>
      <w:r>
        <w:rPr>
          <w:bCs/>
          <w:sz w:val="24"/>
        </w:rPr>
        <w:t>140%</w:t>
      </w:r>
      <w:r>
        <w:rPr>
          <w:bCs/>
          <w:sz w:val="24"/>
        </w:rPr>
        <w:t>。其中，用于基础设施项目收购的借款应当符合下列条件：</w:t>
      </w:r>
    </w:p>
    <w:p w14:paraId="5D242A8C" w14:textId="77777777" w:rsidR="004354F1" w:rsidRDefault="0019625A">
      <w:pPr>
        <w:spacing w:line="360" w:lineRule="auto"/>
        <w:ind w:firstLineChars="200" w:firstLine="480"/>
        <w:rPr>
          <w:bCs/>
          <w:sz w:val="24"/>
        </w:rPr>
      </w:pPr>
      <w:r>
        <w:rPr>
          <w:bCs/>
          <w:sz w:val="24"/>
        </w:rPr>
        <w:t>1</w:t>
      </w:r>
      <w:r>
        <w:rPr>
          <w:bCs/>
          <w:sz w:val="24"/>
        </w:rPr>
        <w:t>）借款金额不得超过基金净资产的</w:t>
      </w:r>
      <w:r>
        <w:rPr>
          <w:bCs/>
          <w:sz w:val="24"/>
        </w:rPr>
        <w:t>20%</w:t>
      </w:r>
      <w:r>
        <w:rPr>
          <w:bCs/>
          <w:sz w:val="24"/>
        </w:rPr>
        <w:t>；</w:t>
      </w:r>
    </w:p>
    <w:p w14:paraId="4F8127EE" w14:textId="77777777" w:rsidR="004354F1" w:rsidRDefault="0019625A">
      <w:pPr>
        <w:spacing w:line="360" w:lineRule="auto"/>
        <w:ind w:firstLineChars="200" w:firstLine="480"/>
        <w:rPr>
          <w:bCs/>
          <w:sz w:val="24"/>
        </w:rPr>
      </w:pPr>
      <w:r>
        <w:rPr>
          <w:bCs/>
          <w:sz w:val="24"/>
        </w:rPr>
        <w:t>2</w:t>
      </w:r>
      <w:r>
        <w:rPr>
          <w:bCs/>
          <w:sz w:val="24"/>
        </w:rPr>
        <w:t>）本基金运作稳健，未发</w:t>
      </w:r>
      <w:r>
        <w:rPr>
          <w:bCs/>
          <w:sz w:val="24"/>
        </w:rPr>
        <w:t>生重大法律、财务、经营等风险；</w:t>
      </w:r>
    </w:p>
    <w:p w14:paraId="28E5C4F5" w14:textId="77777777" w:rsidR="004354F1" w:rsidRDefault="0019625A">
      <w:pPr>
        <w:spacing w:line="360" w:lineRule="auto"/>
        <w:ind w:firstLineChars="200" w:firstLine="480"/>
        <w:rPr>
          <w:bCs/>
          <w:sz w:val="24"/>
        </w:rPr>
      </w:pPr>
      <w:r>
        <w:rPr>
          <w:bCs/>
          <w:sz w:val="24"/>
        </w:rPr>
        <w:t>3</w:t>
      </w:r>
      <w:r>
        <w:rPr>
          <w:bCs/>
          <w:sz w:val="24"/>
        </w:rPr>
        <w:t>）本基金已持基础设施和</w:t>
      </w:r>
      <w:proofErr w:type="gramStart"/>
      <w:r>
        <w:rPr>
          <w:bCs/>
          <w:sz w:val="24"/>
        </w:rPr>
        <w:t>拟收购</w:t>
      </w:r>
      <w:proofErr w:type="gramEnd"/>
      <w:r>
        <w:rPr>
          <w:bCs/>
          <w:sz w:val="24"/>
        </w:rPr>
        <w:t>基础设施相关资产变现能力较强且可以分拆转让以满足偿还借款要求，偿付安排不影响基金持续稳定运作；</w:t>
      </w:r>
    </w:p>
    <w:p w14:paraId="11C1A946" w14:textId="77777777" w:rsidR="004354F1" w:rsidRDefault="0019625A">
      <w:pPr>
        <w:spacing w:line="360" w:lineRule="auto"/>
        <w:ind w:firstLineChars="200" w:firstLine="480"/>
        <w:rPr>
          <w:bCs/>
          <w:sz w:val="24"/>
        </w:rPr>
      </w:pPr>
      <w:r>
        <w:rPr>
          <w:bCs/>
          <w:sz w:val="24"/>
        </w:rPr>
        <w:t>4</w:t>
      </w:r>
      <w:r>
        <w:rPr>
          <w:bCs/>
          <w:sz w:val="24"/>
        </w:rPr>
        <w:t>）本基金可支配现金流足以支付已借款和</w:t>
      </w:r>
      <w:proofErr w:type="gramStart"/>
      <w:r>
        <w:rPr>
          <w:bCs/>
          <w:sz w:val="24"/>
        </w:rPr>
        <w:t>拟借款</w:t>
      </w:r>
      <w:proofErr w:type="gramEnd"/>
      <w:r>
        <w:rPr>
          <w:bCs/>
          <w:sz w:val="24"/>
        </w:rPr>
        <w:t>本息支出，并能保障基金分红稳定性；</w:t>
      </w:r>
    </w:p>
    <w:p w14:paraId="4D8793BB" w14:textId="77777777" w:rsidR="004354F1" w:rsidRDefault="0019625A">
      <w:pPr>
        <w:spacing w:line="360" w:lineRule="auto"/>
        <w:ind w:firstLineChars="200" w:firstLine="480"/>
        <w:rPr>
          <w:bCs/>
          <w:sz w:val="24"/>
        </w:rPr>
      </w:pPr>
      <w:r>
        <w:rPr>
          <w:bCs/>
          <w:sz w:val="24"/>
        </w:rPr>
        <w:t>5</w:t>
      </w:r>
      <w:r>
        <w:rPr>
          <w:bCs/>
          <w:sz w:val="24"/>
        </w:rPr>
        <w:t>）本基金具有完善的融资安排及风险应对预案；</w:t>
      </w:r>
    </w:p>
    <w:p w14:paraId="653B5AB4" w14:textId="77777777" w:rsidR="004354F1" w:rsidRDefault="0019625A">
      <w:pPr>
        <w:spacing w:line="360" w:lineRule="auto"/>
        <w:ind w:firstLineChars="200" w:firstLine="480"/>
        <w:rPr>
          <w:bCs/>
          <w:sz w:val="24"/>
        </w:rPr>
      </w:pPr>
      <w:r>
        <w:rPr>
          <w:bCs/>
          <w:sz w:val="24"/>
        </w:rPr>
        <w:lastRenderedPageBreak/>
        <w:t>6</w:t>
      </w:r>
      <w:r>
        <w:rPr>
          <w:bCs/>
          <w:sz w:val="24"/>
        </w:rPr>
        <w:t>）中国证监会规定的其他要求；</w:t>
      </w:r>
    </w:p>
    <w:p w14:paraId="31138934" w14:textId="77777777" w:rsidR="004354F1" w:rsidRDefault="0019625A">
      <w:pPr>
        <w:spacing w:line="360" w:lineRule="auto"/>
        <w:ind w:firstLineChars="200" w:firstLine="480"/>
        <w:rPr>
          <w:bCs/>
          <w:sz w:val="24"/>
        </w:rPr>
      </w:pPr>
      <w:r>
        <w:rPr>
          <w:bCs/>
          <w:sz w:val="24"/>
        </w:rPr>
        <w:t>基金总资产被动超过基金净资产</w:t>
      </w:r>
      <w:r>
        <w:rPr>
          <w:bCs/>
          <w:sz w:val="24"/>
        </w:rPr>
        <w:t>140%</w:t>
      </w:r>
      <w:r>
        <w:rPr>
          <w:bCs/>
          <w:sz w:val="24"/>
        </w:rPr>
        <w:t>的，基金不得新增借款，基金管理人应当及时向中国证监会报告相关情况及拟采取的措施等；</w:t>
      </w:r>
    </w:p>
    <w:p w14:paraId="55835340" w14:textId="77777777" w:rsidR="004354F1" w:rsidRDefault="0019625A">
      <w:pPr>
        <w:spacing w:line="360" w:lineRule="auto"/>
        <w:ind w:firstLineChars="200" w:firstLine="480"/>
        <w:rPr>
          <w:bCs/>
          <w:sz w:val="24"/>
        </w:rPr>
      </w:pPr>
      <w:r>
        <w:rPr>
          <w:bCs/>
          <w:sz w:val="24"/>
        </w:rPr>
        <w:t>（</w:t>
      </w:r>
      <w:r>
        <w:rPr>
          <w:bCs/>
          <w:sz w:val="24"/>
        </w:rPr>
        <w:t>3</w:t>
      </w:r>
      <w:r>
        <w:rPr>
          <w:bCs/>
          <w:sz w:val="24"/>
        </w:rPr>
        <w:t>）除基金合同另有约定外，本基金所持有一家公司发行的证券，其市值不超过基金资产净值的</w:t>
      </w:r>
      <w:r>
        <w:rPr>
          <w:bCs/>
          <w:sz w:val="24"/>
        </w:rPr>
        <w:t>10%</w:t>
      </w:r>
      <w:r>
        <w:rPr>
          <w:bCs/>
          <w:sz w:val="24"/>
        </w:rPr>
        <w:t>；</w:t>
      </w:r>
    </w:p>
    <w:p w14:paraId="2A1DA368" w14:textId="77777777" w:rsidR="004354F1" w:rsidRDefault="0019625A">
      <w:pPr>
        <w:spacing w:line="360" w:lineRule="auto"/>
        <w:ind w:firstLineChars="200" w:firstLine="480"/>
        <w:rPr>
          <w:bCs/>
          <w:sz w:val="24"/>
        </w:rPr>
      </w:pPr>
      <w:r>
        <w:rPr>
          <w:bCs/>
          <w:sz w:val="24"/>
        </w:rPr>
        <w:t>（</w:t>
      </w:r>
      <w:r>
        <w:rPr>
          <w:bCs/>
          <w:sz w:val="24"/>
        </w:rPr>
        <w:t>4</w:t>
      </w:r>
      <w:r>
        <w:rPr>
          <w:bCs/>
          <w:sz w:val="24"/>
        </w:rPr>
        <w:t>）除基金合同另有约定外，本基金管理人管理的全部基金持有一家公司发行的证券，不超过该证券的</w:t>
      </w:r>
      <w:r>
        <w:rPr>
          <w:bCs/>
          <w:sz w:val="24"/>
        </w:rPr>
        <w:t>10%</w:t>
      </w:r>
      <w:r>
        <w:rPr>
          <w:bCs/>
          <w:sz w:val="24"/>
        </w:rPr>
        <w:t>；</w:t>
      </w:r>
    </w:p>
    <w:p w14:paraId="4E128880" w14:textId="77777777" w:rsidR="004354F1" w:rsidRDefault="0019625A">
      <w:pPr>
        <w:spacing w:line="360" w:lineRule="auto"/>
        <w:ind w:firstLineChars="200" w:firstLine="480"/>
        <w:rPr>
          <w:bCs/>
          <w:sz w:val="24"/>
        </w:rPr>
      </w:pPr>
      <w:r>
        <w:rPr>
          <w:bCs/>
          <w:sz w:val="24"/>
        </w:rPr>
        <w:t>（</w:t>
      </w:r>
      <w:r>
        <w:rPr>
          <w:bCs/>
          <w:sz w:val="24"/>
        </w:rPr>
        <w:t>5</w:t>
      </w:r>
      <w:r>
        <w:rPr>
          <w:bCs/>
          <w:sz w:val="24"/>
        </w:rPr>
        <w:t>）本基金与私募类</w:t>
      </w:r>
      <w:proofErr w:type="gramStart"/>
      <w:r>
        <w:rPr>
          <w:bCs/>
          <w:sz w:val="24"/>
        </w:rPr>
        <w:t>证券资管产品</w:t>
      </w:r>
      <w:proofErr w:type="gramEnd"/>
      <w:r>
        <w:rPr>
          <w:bCs/>
          <w:sz w:val="24"/>
        </w:rPr>
        <w:t>及中国证监会认定的其他主体为交易对手开展逆回购交易的，可接受质押品的资质要求应当与本基金合同约定的投资范围保持一致；</w:t>
      </w:r>
    </w:p>
    <w:p w14:paraId="380B676C" w14:textId="77777777" w:rsidR="004354F1" w:rsidRDefault="0019625A">
      <w:pPr>
        <w:spacing w:line="360" w:lineRule="auto"/>
        <w:ind w:firstLineChars="200" w:firstLine="480"/>
        <w:rPr>
          <w:bCs/>
          <w:sz w:val="24"/>
        </w:rPr>
      </w:pPr>
      <w:r>
        <w:rPr>
          <w:bCs/>
          <w:sz w:val="24"/>
        </w:rPr>
        <w:t>（</w:t>
      </w:r>
      <w:r>
        <w:rPr>
          <w:bCs/>
          <w:sz w:val="24"/>
        </w:rPr>
        <w:t>6</w:t>
      </w:r>
      <w:r>
        <w:rPr>
          <w:bCs/>
          <w:sz w:val="24"/>
        </w:rPr>
        <w:t>）法律法规及中国证监会规定的和《基金合同》约定的其他投资限制。</w:t>
      </w:r>
    </w:p>
    <w:p w14:paraId="288B7AAB" w14:textId="77777777" w:rsidR="004354F1" w:rsidRDefault="0019625A">
      <w:pPr>
        <w:spacing w:line="360" w:lineRule="auto"/>
        <w:ind w:firstLineChars="200" w:firstLine="480"/>
        <w:rPr>
          <w:sz w:val="24"/>
        </w:rPr>
      </w:pPr>
      <w:r>
        <w:rPr>
          <w:bCs/>
          <w:sz w:val="24"/>
        </w:rPr>
        <w:t>除上述第（</w:t>
      </w:r>
      <w:r>
        <w:rPr>
          <w:bCs/>
          <w:sz w:val="24"/>
        </w:rPr>
        <w:t>1</w:t>
      </w:r>
      <w:r>
        <w:rPr>
          <w:bCs/>
          <w:sz w:val="24"/>
        </w:rPr>
        <w:t>）（</w:t>
      </w:r>
      <w:r>
        <w:rPr>
          <w:bCs/>
          <w:sz w:val="24"/>
        </w:rPr>
        <w:t>2</w:t>
      </w:r>
      <w:r>
        <w:rPr>
          <w:bCs/>
          <w:sz w:val="24"/>
        </w:rPr>
        <w:t>）（</w:t>
      </w:r>
      <w:r>
        <w:rPr>
          <w:bCs/>
          <w:sz w:val="24"/>
        </w:rPr>
        <w:t>5</w:t>
      </w:r>
      <w:r>
        <w:rPr>
          <w:bCs/>
          <w:sz w:val="24"/>
        </w:rPr>
        <w:t>）项情形之外，因证券市场波动、证券发行人合并、基金规模变动等基金管理人之外的</w:t>
      </w:r>
      <w:r>
        <w:rPr>
          <w:bCs/>
          <w:sz w:val="24"/>
        </w:rPr>
        <w:t>因素致使基金投资比例不符合上述规定投资比例的，基金管理人应当在</w:t>
      </w:r>
      <w:r>
        <w:rPr>
          <w:bCs/>
          <w:sz w:val="24"/>
        </w:rPr>
        <w:t>10</w:t>
      </w:r>
      <w:r>
        <w:rPr>
          <w:bCs/>
          <w:sz w:val="24"/>
        </w:rPr>
        <w:t>个交易日内进行调整，但中国证监会规定的特殊情形除外。</w:t>
      </w:r>
    </w:p>
    <w:p w14:paraId="09EDC332" w14:textId="77777777" w:rsidR="004354F1" w:rsidRDefault="0019625A">
      <w:pPr>
        <w:spacing w:line="360" w:lineRule="auto"/>
        <w:ind w:firstLineChars="200" w:firstLine="480"/>
        <w:rPr>
          <w:bCs/>
          <w:sz w:val="24"/>
        </w:rPr>
      </w:pPr>
      <w:r>
        <w:rPr>
          <w:bCs/>
          <w:sz w:val="24"/>
        </w:rPr>
        <w:t>基金管理人应当自基金合同生效之日起</w:t>
      </w:r>
      <w:r>
        <w:rPr>
          <w:bCs/>
          <w:sz w:val="24"/>
        </w:rPr>
        <w:t>6</w:t>
      </w:r>
      <w:r>
        <w:rPr>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01661D2D" w14:textId="77777777" w:rsidR="004354F1" w:rsidRDefault="0019625A">
      <w:pPr>
        <w:spacing w:line="360" w:lineRule="auto"/>
        <w:ind w:firstLineChars="200" w:firstLine="480"/>
        <w:rPr>
          <w:bCs/>
          <w:sz w:val="24"/>
        </w:rPr>
      </w:pPr>
      <w:r>
        <w:rPr>
          <w:sz w:val="24"/>
        </w:rPr>
        <w:t>如果法律法规或监管部门对上述投资组合比例限制进行变更的，以变更后的规定为准。</w:t>
      </w:r>
      <w:r>
        <w:rPr>
          <w:bCs/>
          <w:sz w:val="24"/>
        </w:rPr>
        <w:t>法律法规或监管部门取消上述限制，如适用于本基金，基金管理人在履行适当程序后，则本基金投资不再受相关限制</w:t>
      </w:r>
      <w:r>
        <w:rPr>
          <w:bCs/>
          <w:sz w:val="24"/>
        </w:rPr>
        <w:t>。</w:t>
      </w:r>
    </w:p>
    <w:p w14:paraId="4579E9D1" w14:textId="77777777" w:rsidR="004354F1" w:rsidRDefault="0019625A">
      <w:pPr>
        <w:spacing w:line="360" w:lineRule="auto"/>
        <w:ind w:firstLineChars="200" w:firstLine="480"/>
        <w:rPr>
          <w:bCs/>
          <w:sz w:val="24"/>
        </w:rPr>
      </w:pPr>
      <w:r>
        <w:rPr>
          <w:bCs/>
          <w:sz w:val="24"/>
        </w:rPr>
        <w:t>2</w:t>
      </w:r>
      <w:r>
        <w:rPr>
          <w:bCs/>
          <w:sz w:val="24"/>
        </w:rPr>
        <w:t>、禁止行为</w:t>
      </w:r>
    </w:p>
    <w:p w14:paraId="710BBFAE" w14:textId="77777777" w:rsidR="004354F1" w:rsidRDefault="0019625A">
      <w:pPr>
        <w:spacing w:line="360" w:lineRule="auto"/>
        <w:ind w:firstLineChars="200" w:firstLine="480"/>
        <w:rPr>
          <w:bCs/>
          <w:sz w:val="24"/>
        </w:rPr>
      </w:pPr>
      <w:r>
        <w:rPr>
          <w:bCs/>
          <w:sz w:val="24"/>
        </w:rPr>
        <w:t>为维护基金份额持有人的合法权益，基金财产不得用于下列投资或者活动：</w:t>
      </w:r>
    </w:p>
    <w:p w14:paraId="6AC569D3" w14:textId="77777777" w:rsidR="004354F1" w:rsidRDefault="0019625A">
      <w:pPr>
        <w:spacing w:line="360" w:lineRule="auto"/>
        <w:ind w:firstLineChars="200" w:firstLine="480"/>
        <w:rPr>
          <w:bCs/>
          <w:sz w:val="24"/>
        </w:rPr>
      </w:pPr>
      <w:r>
        <w:rPr>
          <w:bCs/>
          <w:sz w:val="24"/>
        </w:rPr>
        <w:t>（</w:t>
      </w:r>
      <w:r>
        <w:rPr>
          <w:bCs/>
          <w:sz w:val="24"/>
        </w:rPr>
        <w:t>1</w:t>
      </w:r>
      <w:r>
        <w:rPr>
          <w:bCs/>
          <w:sz w:val="24"/>
        </w:rPr>
        <w:t>）承销证券；</w:t>
      </w:r>
    </w:p>
    <w:p w14:paraId="3279A7FC" w14:textId="77777777" w:rsidR="004354F1" w:rsidRDefault="0019625A">
      <w:pPr>
        <w:spacing w:line="360" w:lineRule="auto"/>
        <w:ind w:firstLineChars="200" w:firstLine="480"/>
        <w:rPr>
          <w:bCs/>
          <w:sz w:val="24"/>
        </w:rPr>
      </w:pPr>
      <w:r>
        <w:rPr>
          <w:bCs/>
          <w:sz w:val="24"/>
        </w:rPr>
        <w:t>（</w:t>
      </w:r>
      <w:r>
        <w:rPr>
          <w:bCs/>
          <w:sz w:val="24"/>
        </w:rPr>
        <w:t>2</w:t>
      </w:r>
      <w:r>
        <w:rPr>
          <w:bCs/>
          <w:sz w:val="24"/>
        </w:rPr>
        <w:t>）违反规定向他人贷款或者提供担保；</w:t>
      </w:r>
    </w:p>
    <w:p w14:paraId="002E2A6B" w14:textId="77777777" w:rsidR="004354F1" w:rsidRDefault="0019625A">
      <w:pPr>
        <w:spacing w:line="360" w:lineRule="auto"/>
        <w:ind w:firstLineChars="200" w:firstLine="480"/>
        <w:rPr>
          <w:bCs/>
          <w:sz w:val="24"/>
        </w:rPr>
      </w:pPr>
      <w:r>
        <w:rPr>
          <w:bCs/>
          <w:sz w:val="24"/>
        </w:rPr>
        <w:t>（</w:t>
      </w:r>
      <w:r>
        <w:rPr>
          <w:bCs/>
          <w:sz w:val="24"/>
        </w:rPr>
        <w:t>3</w:t>
      </w:r>
      <w:r>
        <w:rPr>
          <w:bCs/>
          <w:sz w:val="24"/>
        </w:rPr>
        <w:t>）从事承担无限责任的投资；</w:t>
      </w:r>
    </w:p>
    <w:p w14:paraId="061E035F" w14:textId="77777777" w:rsidR="004354F1" w:rsidRDefault="0019625A">
      <w:pPr>
        <w:spacing w:line="360" w:lineRule="auto"/>
        <w:ind w:firstLineChars="200" w:firstLine="480"/>
        <w:rPr>
          <w:bCs/>
          <w:sz w:val="24"/>
        </w:rPr>
      </w:pPr>
      <w:r>
        <w:rPr>
          <w:bCs/>
          <w:sz w:val="24"/>
        </w:rPr>
        <w:t>（</w:t>
      </w:r>
      <w:r>
        <w:rPr>
          <w:bCs/>
          <w:sz w:val="24"/>
        </w:rPr>
        <w:t>4</w:t>
      </w:r>
      <w:r>
        <w:rPr>
          <w:bCs/>
          <w:sz w:val="24"/>
        </w:rPr>
        <w:t>）买卖其他基金份额，</w:t>
      </w:r>
      <w:r>
        <w:rPr>
          <w:sz w:val="24"/>
        </w:rPr>
        <w:t>但法律法规或中国证监会另有规定的除外</w:t>
      </w:r>
      <w:r>
        <w:rPr>
          <w:bCs/>
          <w:sz w:val="24"/>
        </w:rPr>
        <w:t>；</w:t>
      </w:r>
    </w:p>
    <w:p w14:paraId="48740557" w14:textId="77777777" w:rsidR="004354F1" w:rsidRDefault="0019625A">
      <w:pPr>
        <w:spacing w:line="360" w:lineRule="auto"/>
        <w:ind w:firstLineChars="200" w:firstLine="480"/>
        <w:rPr>
          <w:bCs/>
          <w:sz w:val="24"/>
        </w:rPr>
      </w:pPr>
      <w:r>
        <w:rPr>
          <w:bCs/>
          <w:sz w:val="24"/>
        </w:rPr>
        <w:t>（</w:t>
      </w:r>
      <w:r>
        <w:rPr>
          <w:bCs/>
          <w:sz w:val="24"/>
        </w:rPr>
        <w:t>5</w:t>
      </w:r>
      <w:r>
        <w:rPr>
          <w:bCs/>
          <w:sz w:val="24"/>
        </w:rPr>
        <w:t>）向其基金管理人、基金托管人出资；</w:t>
      </w:r>
    </w:p>
    <w:p w14:paraId="25FDBACD" w14:textId="77777777" w:rsidR="004354F1" w:rsidRDefault="0019625A">
      <w:pPr>
        <w:spacing w:line="360" w:lineRule="auto"/>
        <w:ind w:firstLineChars="200" w:firstLine="480"/>
        <w:rPr>
          <w:bCs/>
          <w:sz w:val="24"/>
        </w:rPr>
      </w:pPr>
      <w:r>
        <w:rPr>
          <w:bCs/>
          <w:sz w:val="24"/>
        </w:rPr>
        <w:lastRenderedPageBreak/>
        <w:t>（</w:t>
      </w:r>
      <w:r>
        <w:rPr>
          <w:bCs/>
          <w:sz w:val="24"/>
        </w:rPr>
        <w:t>6</w:t>
      </w:r>
      <w:r>
        <w:rPr>
          <w:bCs/>
          <w:sz w:val="24"/>
        </w:rPr>
        <w:t>）从事内幕交易、操纵证券交易价格及其他不正当的证券交易活动；</w:t>
      </w:r>
    </w:p>
    <w:p w14:paraId="11F41627" w14:textId="77777777" w:rsidR="004354F1" w:rsidRDefault="0019625A">
      <w:pPr>
        <w:spacing w:line="360" w:lineRule="auto"/>
        <w:ind w:firstLineChars="200" w:firstLine="480"/>
        <w:rPr>
          <w:bCs/>
          <w:sz w:val="24"/>
        </w:rPr>
      </w:pPr>
      <w:r>
        <w:rPr>
          <w:bCs/>
          <w:sz w:val="24"/>
        </w:rPr>
        <w:t>（</w:t>
      </w:r>
      <w:r>
        <w:rPr>
          <w:bCs/>
          <w:sz w:val="24"/>
        </w:rPr>
        <w:t>7</w:t>
      </w:r>
      <w:r>
        <w:rPr>
          <w:bCs/>
          <w:sz w:val="24"/>
        </w:rPr>
        <w:t>）</w:t>
      </w:r>
      <w:r>
        <w:rPr>
          <w:color w:val="000000"/>
          <w:kern w:val="0"/>
          <w:sz w:val="24"/>
        </w:rPr>
        <w:t>法律、行政法规和</w:t>
      </w:r>
      <w:r>
        <w:rPr>
          <w:bCs/>
          <w:sz w:val="24"/>
        </w:rPr>
        <w:t>中国证监会规定禁止的其他活动。</w:t>
      </w:r>
    </w:p>
    <w:p w14:paraId="5C029B2D" w14:textId="77777777" w:rsidR="004354F1" w:rsidRDefault="0019625A">
      <w:pPr>
        <w:spacing w:line="360" w:lineRule="auto"/>
        <w:ind w:firstLineChars="200" w:firstLine="480"/>
        <w:rPr>
          <w:bCs/>
          <w:sz w:val="24"/>
        </w:rPr>
      </w:pPr>
      <w:r>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w:t>
      </w:r>
    </w:p>
    <w:p w14:paraId="6B07F259" w14:textId="77777777" w:rsidR="004354F1" w:rsidRDefault="0019625A">
      <w:pPr>
        <w:spacing w:line="360" w:lineRule="auto"/>
        <w:ind w:firstLineChars="200" w:firstLine="480"/>
        <w:rPr>
          <w:bCs/>
          <w:sz w:val="24"/>
        </w:rPr>
      </w:pPr>
      <w:r>
        <w:rPr>
          <w:bCs/>
          <w:sz w:val="24"/>
        </w:rPr>
        <w:t>基金管理人运用基金财产收购基础设施项目后从事其他重大关联交易的，应当符合基金</w:t>
      </w:r>
      <w:r>
        <w:rPr>
          <w:bCs/>
          <w:sz w:val="24"/>
        </w:rPr>
        <w:t>的投资目标和投资策略，遵循基金份额持有人利益优先原则，防范利益冲突，建立健全内部审批机制和评估机制等相关制度，履行适当程序，如涉及金额超过本基金净资产</w:t>
      </w:r>
      <w:r>
        <w:rPr>
          <w:bCs/>
          <w:sz w:val="24"/>
        </w:rPr>
        <w:t>5%</w:t>
      </w:r>
      <w:r>
        <w:rPr>
          <w:bCs/>
          <w:sz w:val="24"/>
        </w:rPr>
        <w:t>的关联交易（金额是指连续</w:t>
      </w:r>
      <w:r>
        <w:rPr>
          <w:bCs/>
          <w:sz w:val="24"/>
        </w:rPr>
        <w:t>12</w:t>
      </w:r>
      <w:r>
        <w:rPr>
          <w:bCs/>
          <w:sz w:val="24"/>
        </w:rPr>
        <w:t>个月内累计发生金额），还应当按法律法规规定的程序召开基金份额持有人大会。</w:t>
      </w:r>
    </w:p>
    <w:p w14:paraId="2AE93AD7" w14:textId="77777777" w:rsidR="004354F1" w:rsidRDefault="0019625A">
      <w:pPr>
        <w:spacing w:line="360" w:lineRule="auto"/>
        <w:ind w:firstLineChars="200" w:firstLine="480"/>
        <w:rPr>
          <w:bCs/>
          <w:sz w:val="24"/>
        </w:rPr>
      </w:pPr>
      <w:r>
        <w:rPr>
          <w:bCs/>
          <w:sz w:val="24"/>
        </w:rPr>
        <w:t>基金管理人董事会应至少每半年对关联交易事项进行审查。</w:t>
      </w:r>
    </w:p>
    <w:p w14:paraId="50832358" w14:textId="77777777" w:rsidR="004354F1" w:rsidRDefault="0019625A">
      <w:pPr>
        <w:spacing w:line="360" w:lineRule="auto"/>
        <w:ind w:firstLineChars="200" w:firstLine="480"/>
        <w:rPr>
          <w:bCs/>
          <w:sz w:val="24"/>
        </w:rPr>
      </w:pPr>
      <w:r>
        <w:rPr>
          <w:bCs/>
          <w:sz w:val="24"/>
        </w:rPr>
        <w:t>法律</w:t>
      </w:r>
      <w:r>
        <w:rPr>
          <w:color w:val="000000"/>
          <w:kern w:val="0"/>
          <w:sz w:val="24"/>
        </w:rPr>
        <w:t>、行政</w:t>
      </w:r>
      <w:r>
        <w:rPr>
          <w:bCs/>
          <w:sz w:val="24"/>
        </w:rPr>
        <w:t>法规或监管部门取消或变更上述限制性规定，如适用于本基金，基金管理人在履行适当程序后，则本基金投资不再受相关限制或以变更后的规定为准。</w:t>
      </w:r>
    </w:p>
    <w:p w14:paraId="51EFCD9F" w14:textId="77777777" w:rsidR="004354F1" w:rsidRDefault="004354F1">
      <w:pPr>
        <w:spacing w:line="360" w:lineRule="auto"/>
        <w:ind w:firstLineChars="200" w:firstLine="480"/>
        <w:rPr>
          <w:bCs/>
          <w:sz w:val="24"/>
        </w:rPr>
      </w:pPr>
    </w:p>
    <w:p w14:paraId="77B020C1" w14:textId="77777777" w:rsidR="004354F1" w:rsidRDefault="0019625A">
      <w:pPr>
        <w:spacing w:line="360" w:lineRule="auto"/>
        <w:ind w:firstLineChars="200" w:firstLine="480"/>
        <w:rPr>
          <w:bCs/>
          <w:sz w:val="24"/>
        </w:rPr>
      </w:pPr>
      <w:r>
        <w:rPr>
          <w:bCs/>
          <w:sz w:val="24"/>
        </w:rPr>
        <w:t>五、业绩比较基准</w:t>
      </w:r>
    </w:p>
    <w:p w14:paraId="3AE57DB5" w14:textId="77777777" w:rsidR="004354F1" w:rsidRDefault="0019625A">
      <w:pPr>
        <w:spacing w:line="360" w:lineRule="auto"/>
        <w:ind w:firstLineChars="200" w:firstLine="480"/>
        <w:rPr>
          <w:bCs/>
          <w:sz w:val="24"/>
        </w:rPr>
      </w:pPr>
      <w:r>
        <w:rPr>
          <w:bCs/>
          <w:sz w:val="24"/>
        </w:rPr>
        <w:t>本基金暂不设业绩比较基准。</w:t>
      </w:r>
    </w:p>
    <w:p w14:paraId="11144A52" w14:textId="77777777" w:rsidR="004354F1" w:rsidRDefault="0019625A">
      <w:pPr>
        <w:spacing w:line="360" w:lineRule="auto"/>
        <w:ind w:firstLineChars="200" w:firstLine="480"/>
        <w:rPr>
          <w:bCs/>
          <w:sz w:val="24"/>
        </w:rPr>
      </w:pPr>
      <w:r>
        <w:rPr>
          <w:bCs/>
          <w:sz w:val="24"/>
        </w:rPr>
        <w:t>如果今后法</w:t>
      </w:r>
      <w:r>
        <w:rPr>
          <w:bCs/>
          <w:sz w:val="24"/>
        </w:rPr>
        <w:t>律法规要求，或有更权威的、更能为市场普遍接受或能更合理地衡量比较本基金业绩表现的业绩比较基准推出，本基金管理人可以依据维护投资者合法权益的原则，与基金托管人协商一致报中国证监会备案后及时公告，并在更新的招募说明书中列示，无须召开基金份额持有人大会。</w:t>
      </w:r>
    </w:p>
    <w:p w14:paraId="5273DCCB" w14:textId="77777777" w:rsidR="004354F1" w:rsidRDefault="004354F1">
      <w:pPr>
        <w:adjustRightInd w:val="0"/>
        <w:snapToGrid w:val="0"/>
        <w:spacing w:line="360" w:lineRule="auto"/>
        <w:ind w:firstLineChars="200" w:firstLine="480"/>
        <w:rPr>
          <w:bCs/>
          <w:sz w:val="24"/>
        </w:rPr>
      </w:pPr>
    </w:p>
    <w:p w14:paraId="41EA29A5" w14:textId="77777777" w:rsidR="004354F1" w:rsidRDefault="0019625A">
      <w:pPr>
        <w:adjustRightInd w:val="0"/>
        <w:snapToGrid w:val="0"/>
        <w:spacing w:line="360" w:lineRule="auto"/>
        <w:ind w:firstLineChars="200" w:firstLine="480"/>
        <w:rPr>
          <w:bCs/>
          <w:sz w:val="24"/>
        </w:rPr>
      </w:pPr>
      <w:r>
        <w:rPr>
          <w:bCs/>
          <w:sz w:val="24"/>
        </w:rPr>
        <w:t>六、风险收益特征</w:t>
      </w:r>
    </w:p>
    <w:p w14:paraId="4F4C66DF" w14:textId="77777777" w:rsidR="004354F1" w:rsidRDefault="0019625A">
      <w:pPr>
        <w:spacing w:line="360" w:lineRule="auto"/>
        <w:ind w:firstLineChars="200" w:firstLine="480"/>
        <w:rPr>
          <w:bCs/>
          <w:sz w:val="24"/>
        </w:rPr>
      </w:pPr>
      <w:r>
        <w:rPr>
          <w:bCs/>
          <w:sz w:val="24"/>
        </w:rPr>
        <w:t>本基金为基础设施证券投资基金，存续期内主要投资于基础设施资产支持证券，以获取基础设施运营收益并承担基础设施资产价格波动，其预期风险与收益</w:t>
      </w:r>
      <w:r>
        <w:rPr>
          <w:bCs/>
          <w:sz w:val="24"/>
        </w:rPr>
        <w:lastRenderedPageBreak/>
        <w:t>高于债券型基金和货币型基金，低于股票型基金。</w:t>
      </w:r>
      <w:r>
        <w:rPr>
          <w:bCs/>
          <w:sz w:val="24"/>
        </w:rPr>
        <w:br w:type="page"/>
      </w:r>
    </w:p>
    <w:p w14:paraId="4113613D" w14:textId="77777777" w:rsidR="004354F1" w:rsidRDefault="0019625A">
      <w:pPr>
        <w:pStyle w:val="1"/>
        <w:spacing w:before="0" w:after="0"/>
        <w:jc w:val="center"/>
        <w:rPr>
          <w:rFonts w:ascii="Times New Roman"/>
          <w:sz w:val="30"/>
        </w:rPr>
      </w:pPr>
      <w:bookmarkStart w:id="284" w:name="_Toc142418281"/>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利益冲突及关联交易</w:t>
      </w:r>
      <w:bookmarkEnd w:id="284"/>
    </w:p>
    <w:p w14:paraId="1F862E0A" w14:textId="77777777" w:rsidR="004354F1" w:rsidRDefault="004354F1">
      <w:pPr>
        <w:spacing w:line="360" w:lineRule="auto"/>
        <w:ind w:firstLineChars="200" w:firstLine="480"/>
        <w:rPr>
          <w:bCs/>
          <w:sz w:val="24"/>
        </w:rPr>
      </w:pPr>
    </w:p>
    <w:p w14:paraId="79A0F70B" w14:textId="77777777" w:rsidR="004354F1" w:rsidRDefault="0019625A">
      <w:pPr>
        <w:spacing w:line="360" w:lineRule="auto"/>
        <w:ind w:firstLineChars="200" w:firstLine="480"/>
        <w:rPr>
          <w:bCs/>
          <w:sz w:val="24"/>
        </w:rPr>
      </w:pPr>
      <w:r>
        <w:rPr>
          <w:bCs/>
          <w:sz w:val="24"/>
        </w:rPr>
        <w:t>一、本基金存在及可能存在</w:t>
      </w:r>
      <w:r>
        <w:rPr>
          <w:bCs/>
          <w:sz w:val="24"/>
        </w:rPr>
        <w:t>利益冲突的情况说明</w:t>
      </w:r>
    </w:p>
    <w:p w14:paraId="2F3250CA" w14:textId="77777777" w:rsidR="004354F1" w:rsidRDefault="0019625A">
      <w:pPr>
        <w:spacing w:line="360" w:lineRule="auto"/>
        <w:ind w:firstLineChars="200" w:firstLine="480"/>
        <w:rPr>
          <w:bCs/>
          <w:sz w:val="24"/>
        </w:rPr>
      </w:pPr>
      <w:r>
        <w:rPr>
          <w:bCs/>
          <w:sz w:val="24"/>
        </w:rPr>
        <w:t>（一）基金管理人</w:t>
      </w:r>
    </w:p>
    <w:p w14:paraId="38522F86" w14:textId="77777777" w:rsidR="004354F1" w:rsidRDefault="0019625A">
      <w:pPr>
        <w:spacing w:line="360" w:lineRule="auto"/>
        <w:ind w:firstLineChars="200" w:firstLine="480"/>
        <w:rPr>
          <w:sz w:val="24"/>
          <w:szCs w:val="21"/>
        </w:rPr>
      </w:pPr>
      <w:r>
        <w:rPr>
          <w:sz w:val="24"/>
          <w:szCs w:val="21"/>
        </w:rPr>
        <w:t>除本基金外，基金管理人暂无管理的其他同类型基础设施基金、基础设施项目，现阶段不存在利益冲突的情形。基金管理人后续若同时管理其他投资于仓储物流类基础设施项目的基础设施基金，如该等基础设施基金的投资策略、基础设施项目所在区域、基础设施项目运营管理策略与本基金相同或相近的，可能与本基金在运营管理层面或投资扩募层面存在潜在利益冲突。</w:t>
      </w:r>
    </w:p>
    <w:p w14:paraId="43F5EEDD" w14:textId="77777777" w:rsidR="004354F1" w:rsidRDefault="0019625A">
      <w:pPr>
        <w:spacing w:line="360" w:lineRule="auto"/>
        <w:ind w:firstLineChars="200" w:firstLine="480"/>
        <w:rPr>
          <w:bCs/>
          <w:sz w:val="24"/>
        </w:rPr>
      </w:pPr>
      <w:r>
        <w:rPr>
          <w:bCs/>
          <w:sz w:val="24"/>
        </w:rPr>
        <w:t>（二）原始权益人</w:t>
      </w:r>
    </w:p>
    <w:p w14:paraId="4CD95D31" w14:textId="77777777" w:rsidR="004354F1" w:rsidRDefault="0019625A">
      <w:pPr>
        <w:spacing w:line="360" w:lineRule="auto"/>
        <w:ind w:firstLineChars="200" w:firstLine="480"/>
      </w:pPr>
      <w:r>
        <w:rPr>
          <w:sz w:val="24"/>
          <w:szCs w:val="21"/>
        </w:rPr>
        <w:t>原始权益人持有的其他同类资产以及与本基金的利益冲突情形详见招募说明书</w:t>
      </w:r>
      <w:r>
        <w:rPr>
          <w:sz w:val="24"/>
          <w:szCs w:val="21"/>
        </w:rPr>
        <w:t>“</w:t>
      </w:r>
      <w:r>
        <w:rPr>
          <w:sz w:val="24"/>
          <w:szCs w:val="21"/>
        </w:rPr>
        <w:t>第十九部分</w:t>
      </w:r>
      <w:r>
        <w:rPr>
          <w:sz w:val="24"/>
          <w:szCs w:val="21"/>
        </w:rPr>
        <w:t xml:space="preserve"> </w:t>
      </w:r>
      <w:r>
        <w:rPr>
          <w:sz w:val="24"/>
          <w:szCs w:val="21"/>
        </w:rPr>
        <w:t>利益冲突及关联交易</w:t>
      </w:r>
      <w:r>
        <w:rPr>
          <w:sz w:val="24"/>
          <w:szCs w:val="21"/>
        </w:rPr>
        <w:t>”</w:t>
      </w:r>
      <w:r>
        <w:rPr>
          <w:sz w:val="24"/>
          <w:szCs w:val="21"/>
        </w:rPr>
        <w:t>之</w:t>
      </w:r>
      <w:r>
        <w:rPr>
          <w:sz w:val="24"/>
          <w:szCs w:val="21"/>
        </w:rPr>
        <w:t>“</w:t>
      </w:r>
      <w:r>
        <w:rPr>
          <w:sz w:val="24"/>
          <w:szCs w:val="21"/>
        </w:rPr>
        <w:t>一、本基金存在及可能存</w:t>
      </w:r>
      <w:r>
        <w:rPr>
          <w:sz w:val="24"/>
          <w:szCs w:val="21"/>
        </w:rPr>
        <w:t>在利益冲突的情况说明</w:t>
      </w:r>
      <w:r>
        <w:rPr>
          <w:sz w:val="24"/>
          <w:szCs w:val="21"/>
        </w:rPr>
        <w:t>”</w:t>
      </w:r>
      <w:r>
        <w:rPr>
          <w:sz w:val="24"/>
          <w:szCs w:val="21"/>
        </w:rPr>
        <w:t>。</w:t>
      </w:r>
    </w:p>
    <w:p w14:paraId="49D8F086" w14:textId="77777777" w:rsidR="004354F1" w:rsidRDefault="0019625A">
      <w:pPr>
        <w:spacing w:line="360" w:lineRule="auto"/>
        <w:ind w:firstLineChars="200" w:firstLine="480"/>
        <w:rPr>
          <w:bCs/>
          <w:sz w:val="24"/>
        </w:rPr>
      </w:pPr>
      <w:r>
        <w:rPr>
          <w:bCs/>
          <w:sz w:val="24"/>
        </w:rPr>
        <w:t>（三）运营管理机构</w:t>
      </w:r>
    </w:p>
    <w:p w14:paraId="229028B6" w14:textId="77777777" w:rsidR="004354F1" w:rsidRDefault="0019625A">
      <w:pPr>
        <w:spacing w:line="360" w:lineRule="auto"/>
        <w:ind w:firstLineChars="200" w:firstLine="480"/>
        <w:rPr>
          <w:sz w:val="24"/>
          <w:szCs w:val="21"/>
        </w:rPr>
      </w:pPr>
      <w:r>
        <w:rPr>
          <w:sz w:val="24"/>
          <w:szCs w:val="21"/>
        </w:rPr>
        <w:t>运营管理机构除为本基金投资的基础设施项目提供运营管理服务外，还管理和运营了其他同类型基础设施项目，具体信息详见招募说明书</w:t>
      </w:r>
      <w:r>
        <w:rPr>
          <w:sz w:val="24"/>
          <w:szCs w:val="21"/>
        </w:rPr>
        <w:t>“</w:t>
      </w:r>
      <w:r>
        <w:rPr>
          <w:sz w:val="24"/>
          <w:szCs w:val="21"/>
        </w:rPr>
        <w:t>第十九部分</w:t>
      </w:r>
      <w:r>
        <w:rPr>
          <w:sz w:val="24"/>
          <w:szCs w:val="21"/>
        </w:rPr>
        <w:t xml:space="preserve"> </w:t>
      </w:r>
      <w:r>
        <w:rPr>
          <w:sz w:val="24"/>
          <w:szCs w:val="21"/>
        </w:rPr>
        <w:t>利益冲突及关联交易</w:t>
      </w:r>
      <w:r>
        <w:rPr>
          <w:sz w:val="24"/>
          <w:szCs w:val="21"/>
        </w:rPr>
        <w:t>”</w:t>
      </w:r>
      <w:r>
        <w:rPr>
          <w:sz w:val="24"/>
          <w:szCs w:val="21"/>
        </w:rPr>
        <w:t>之</w:t>
      </w:r>
      <w:r>
        <w:rPr>
          <w:sz w:val="24"/>
          <w:szCs w:val="21"/>
        </w:rPr>
        <w:t>“</w:t>
      </w:r>
      <w:r>
        <w:rPr>
          <w:sz w:val="24"/>
          <w:szCs w:val="21"/>
        </w:rPr>
        <w:t>一、本基金存在及可能存在利益冲突的情况说明</w:t>
      </w:r>
      <w:r>
        <w:rPr>
          <w:sz w:val="24"/>
          <w:szCs w:val="21"/>
        </w:rPr>
        <w:t>”</w:t>
      </w:r>
      <w:r>
        <w:rPr>
          <w:sz w:val="24"/>
          <w:szCs w:val="21"/>
        </w:rPr>
        <w:t>。</w:t>
      </w:r>
    </w:p>
    <w:p w14:paraId="0F769467" w14:textId="77777777" w:rsidR="004354F1" w:rsidRDefault="004354F1">
      <w:pPr>
        <w:spacing w:line="360" w:lineRule="auto"/>
        <w:ind w:firstLineChars="200" w:firstLine="480"/>
        <w:rPr>
          <w:bCs/>
          <w:sz w:val="24"/>
        </w:rPr>
      </w:pPr>
    </w:p>
    <w:p w14:paraId="5327F56E" w14:textId="77777777" w:rsidR="004354F1" w:rsidRDefault="0019625A">
      <w:pPr>
        <w:spacing w:line="360" w:lineRule="auto"/>
        <w:ind w:firstLineChars="200" w:firstLine="480"/>
        <w:rPr>
          <w:bCs/>
          <w:sz w:val="24"/>
        </w:rPr>
      </w:pPr>
      <w:r>
        <w:rPr>
          <w:bCs/>
          <w:sz w:val="24"/>
        </w:rPr>
        <w:t>二、存在利益冲突的处理方式及相关信息披露安排</w:t>
      </w:r>
    </w:p>
    <w:p w14:paraId="3EFF57C6" w14:textId="77777777" w:rsidR="004354F1" w:rsidRDefault="0019625A">
      <w:pPr>
        <w:spacing w:line="360" w:lineRule="auto"/>
        <w:ind w:firstLineChars="200" w:firstLine="480"/>
        <w:rPr>
          <w:bCs/>
          <w:sz w:val="24"/>
        </w:rPr>
      </w:pPr>
      <w:r>
        <w:rPr>
          <w:bCs/>
          <w:sz w:val="24"/>
        </w:rPr>
        <w:t>（一）利益冲突的防范措施</w:t>
      </w:r>
    </w:p>
    <w:p w14:paraId="64D72676" w14:textId="77777777" w:rsidR="004354F1" w:rsidRDefault="0019625A">
      <w:pPr>
        <w:spacing w:line="360" w:lineRule="auto"/>
        <w:ind w:firstLineChars="200" w:firstLine="480"/>
        <w:rPr>
          <w:sz w:val="24"/>
          <w:szCs w:val="21"/>
        </w:rPr>
      </w:pPr>
      <w:r>
        <w:rPr>
          <w:sz w:val="24"/>
          <w:szCs w:val="21"/>
        </w:rPr>
        <w:t>1</w:t>
      </w:r>
      <w:r>
        <w:rPr>
          <w:sz w:val="24"/>
          <w:szCs w:val="21"/>
        </w:rPr>
        <w:t>、基金管理人</w:t>
      </w:r>
    </w:p>
    <w:p w14:paraId="2CEB6D69" w14:textId="77777777" w:rsidR="004354F1" w:rsidRDefault="0019625A">
      <w:pPr>
        <w:spacing w:line="360" w:lineRule="auto"/>
        <w:ind w:firstLineChars="200" w:firstLine="480"/>
        <w:rPr>
          <w:sz w:val="24"/>
          <w:szCs w:val="21"/>
        </w:rPr>
      </w:pPr>
      <w:r>
        <w:rPr>
          <w:sz w:val="24"/>
          <w:szCs w:val="21"/>
        </w:rPr>
        <w:t>本基金拟通过以下措施缓释相关潜在利益冲突风险，包括：</w:t>
      </w:r>
    </w:p>
    <w:p w14:paraId="5ED1283D" w14:textId="77777777" w:rsidR="004354F1" w:rsidRDefault="0019625A">
      <w:pPr>
        <w:spacing w:line="360" w:lineRule="auto"/>
        <w:ind w:firstLineChars="200" w:firstLine="480"/>
        <w:rPr>
          <w:sz w:val="24"/>
          <w:szCs w:val="21"/>
        </w:rPr>
      </w:pPr>
      <w:r>
        <w:rPr>
          <w:sz w:val="24"/>
          <w:szCs w:val="21"/>
        </w:rPr>
        <w:t>（</w:t>
      </w:r>
      <w:r>
        <w:rPr>
          <w:sz w:val="24"/>
          <w:szCs w:val="21"/>
        </w:rPr>
        <w:t>1</w:t>
      </w:r>
      <w:r>
        <w:rPr>
          <w:sz w:val="24"/>
          <w:szCs w:val="21"/>
        </w:rPr>
        <w:t>）基金管理人内部制度层面</w:t>
      </w:r>
    </w:p>
    <w:p w14:paraId="190196DC" w14:textId="77777777" w:rsidR="004354F1" w:rsidRDefault="0019625A">
      <w:pPr>
        <w:spacing w:line="360" w:lineRule="auto"/>
        <w:ind w:firstLineChars="200" w:firstLine="480"/>
        <w:rPr>
          <w:sz w:val="24"/>
          <w:szCs w:val="21"/>
        </w:rPr>
      </w:pPr>
      <w:r>
        <w:rPr>
          <w:sz w:val="24"/>
          <w:szCs w:val="21"/>
        </w:rPr>
        <w:t>在本基金的运作中，基金管理人已建立健全内部审批机制和评估机制，采取切实有效措施，防范和尽力避免利益冲突，保护投资者合法权益。针对公募</w:t>
      </w:r>
      <w:r>
        <w:rPr>
          <w:sz w:val="24"/>
          <w:szCs w:val="21"/>
        </w:rPr>
        <w:t>REITs</w:t>
      </w:r>
      <w:r>
        <w:rPr>
          <w:sz w:val="24"/>
          <w:szCs w:val="21"/>
        </w:rPr>
        <w:t>业务，基金管理人还制定了《华安基金管理有限公司公开募集基础设施证券投资基金业务投资管理业务操作规程》《华安基金管理有限公司公开募集基础设施证券投资基金业务项目运营制度》《华安基金管理有限公司公开募集基础设施证券</w:t>
      </w:r>
      <w:r>
        <w:rPr>
          <w:sz w:val="24"/>
          <w:szCs w:val="21"/>
        </w:rPr>
        <w:lastRenderedPageBreak/>
        <w:t>投资基金业务风险控制制度》等，建立了基础设施证券投资基金的投资、运营的相关规则，以防范可能发生的利益冲突。</w:t>
      </w:r>
    </w:p>
    <w:p w14:paraId="6D054292" w14:textId="77777777" w:rsidR="004354F1" w:rsidRDefault="0019625A">
      <w:pPr>
        <w:spacing w:line="360" w:lineRule="auto"/>
        <w:ind w:firstLineChars="200" w:firstLine="480"/>
        <w:rPr>
          <w:sz w:val="24"/>
          <w:szCs w:val="21"/>
        </w:rPr>
      </w:pPr>
      <w:r>
        <w:rPr>
          <w:sz w:val="24"/>
          <w:szCs w:val="21"/>
        </w:rPr>
        <w:t>（</w:t>
      </w:r>
      <w:r>
        <w:rPr>
          <w:sz w:val="24"/>
          <w:szCs w:val="21"/>
        </w:rPr>
        <w:t>2</w:t>
      </w:r>
      <w:r>
        <w:rPr>
          <w:sz w:val="24"/>
          <w:szCs w:val="21"/>
        </w:rPr>
        <w:t>）基础设施基金的运营管理层面</w:t>
      </w:r>
    </w:p>
    <w:p w14:paraId="7DD7D445" w14:textId="77777777" w:rsidR="004354F1" w:rsidRDefault="0019625A">
      <w:pPr>
        <w:spacing w:line="360" w:lineRule="auto"/>
        <w:ind w:firstLineChars="200" w:firstLine="480"/>
        <w:rPr>
          <w:sz w:val="24"/>
          <w:szCs w:val="21"/>
        </w:rPr>
      </w:pPr>
      <w:r>
        <w:rPr>
          <w:sz w:val="24"/>
          <w:szCs w:val="21"/>
        </w:rPr>
        <w:t>针对运营管理过程中</w:t>
      </w:r>
      <w:r>
        <w:rPr>
          <w:sz w:val="24"/>
          <w:szCs w:val="21"/>
        </w:rPr>
        <w:t>的关联交易事项，基金管理人将遵循投资者利益优先原则，以公允的价格和方式开展，并根据法律法规以定期报告或临时报告的方式予以披露。基金管理人董事会应至少每半年对关联交易事项进行审查。</w:t>
      </w:r>
    </w:p>
    <w:p w14:paraId="5BF7575F" w14:textId="77777777" w:rsidR="004354F1" w:rsidRDefault="0019625A">
      <w:pPr>
        <w:spacing w:line="360" w:lineRule="auto"/>
        <w:ind w:firstLineChars="200" w:firstLine="480"/>
        <w:rPr>
          <w:sz w:val="24"/>
          <w:szCs w:val="21"/>
        </w:rPr>
      </w:pPr>
      <w:r>
        <w:rPr>
          <w:sz w:val="24"/>
          <w:szCs w:val="21"/>
        </w:rPr>
        <w:t>（</w:t>
      </w:r>
      <w:r>
        <w:rPr>
          <w:sz w:val="24"/>
          <w:szCs w:val="21"/>
        </w:rPr>
        <w:t>3</w:t>
      </w:r>
      <w:r>
        <w:rPr>
          <w:sz w:val="24"/>
          <w:szCs w:val="21"/>
        </w:rPr>
        <w:t>）基础设施基金的投资扩募层面</w:t>
      </w:r>
    </w:p>
    <w:p w14:paraId="3ADFBE8A" w14:textId="77777777" w:rsidR="004354F1" w:rsidRDefault="0019625A">
      <w:pPr>
        <w:spacing w:line="360" w:lineRule="auto"/>
        <w:ind w:firstLineChars="200" w:firstLine="480"/>
        <w:rPr>
          <w:sz w:val="24"/>
          <w:szCs w:val="21"/>
        </w:rPr>
      </w:pPr>
      <w:r>
        <w:rPr>
          <w:sz w:val="24"/>
          <w:szCs w:val="21"/>
        </w:rPr>
        <w:t>基金管理人通过信息隔离和决策流程独立等方式来防范利益冲突。基金</w:t>
      </w:r>
      <w:proofErr w:type="gramStart"/>
      <w:r>
        <w:rPr>
          <w:sz w:val="24"/>
          <w:szCs w:val="21"/>
        </w:rPr>
        <w:t>拟扩募并</w:t>
      </w:r>
      <w:proofErr w:type="gramEnd"/>
      <w:r>
        <w:rPr>
          <w:sz w:val="24"/>
          <w:szCs w:val="21"/>
        </w:rPr>
        <w:t>新购入基础设施项目时，基金管理人将依法召集基金份额持有人大会对相关事项进行审议表决。</w:t>
      </w:r>
    </w:p>
    <w:p w14:paraId="349D849B" w14:textId="77777777" w:rsidR="004354F1" w:rsidRDefault="0019625A">
      <w:pPr>
        <w:spacing w:line="360" w:lineRule="auto"/>
        <w:ind w:firstLineChars="200" w:firstLine="480"/>
        <w:rPr>
          <w:sz w:val="24"/>
          <w:szCs w:val="21"/>
        </w:rPr>
      </w:pPr>
      <w:r>
        <w:rPr>
          <w:sz w:val="24"/>
          <w:szCs w:val="21"/>
        </w:rPr>
        <w:t>2</w:t>
      </w:r>
      <w:r>
        <w:rPr>
          <w:sz w:val="24"/>
          <w:szCs w:val="21"/>
        </w:rPr>
        <w:t>、原始权益人</w:t>
      </w:r>
    </w:p>
    <w:p w14:paraId="19F50B4C" w14:textId="77777777" w:rsidR="004354F1" w:rsidRDefault="0019625A">
      <w:pPr>
        <w:spacing w:line="360" w:lineRule="auto"/>
        <w:ind w:firstLineChars="200" w:firstLine="480"/>
        <w:rPr>
          <w:sz w:val="24"/>
          <w:szCs w:val="21"/>
        </w:rPr>
      </w:pPr>
      <w:r>
        <w:rPr>
          <w:sz w:val="24"/>
          <w:szCs w:val="21"/>
        </w:rPr>
        <w:t>为避免可能出现的利益冲突，在基础设施</w:t>
      </w:r>
      <w:r>
        <w:rPr>
          <w:sz w:val="24"/>
          <w:szCs w:val="21"/>
        </w:rPr>
        <w:t>REITs</w:t>
      </w:r>
      <w:r>
        <w:rPr>
          <w:sz w:val="24"/>
          <w:szCs w:val="21"/>
        </w:rPr>
        <w:t>存续期间，本基金的原始权益人将严格遵守相关法律法规的规定，控制与项目公司、基础设</w:t>
      </w:r>
      <w:r>
        <w:rPr>
          <w:sz w:val="24"/>
          <w:szCs w:val="21"/>
        </w:rPr>
        <w:t>施项目产生同业竞争或利益冲突的潜在风险，采取充分、适当的措施避免可能出现的利益冲突，并及时披露与项目公司、基础设施项目产生同业竞争或利益冲突的事项。</w:t>
      </w:r>
    </w:p>
    <w:p w14:paraId="68BF260B" w14:textId="77777777" w:rsidR="004354F1" w:rsidRDefault="0019625A">
      <w:pPr>
        <w:spacing w:line="360" w:lineRule="auto"/>
        <w:ind w:firstLineChars="200" w:firstLine="480"/>
        <w:rPr>
          <w:sz w:val="24"/>
          <w:szCs w:val="21"/>
        </w:rPr>
      </w:pPr>
      <w:r>
        <w:rPr>
          <w:sz w:val="24"/>
          <w:szCs w:val="21"/>
        </w:rPr>
        <w:t>原始权益人已出具关于避免同业竞争的承诺函，相关内容详见招募说明书</w:t>
      </w:r>
      <w:r>
        <w:rPr>
          <w:sz w:val="24"/>
          <w:szCs w:val="21"/>
        </w:rPr>
        <w:t>“</w:t>
      </w:r>
      <w:r>
        <w:rPr>
          <w:sz w:val="24"/>
          <w:szCs w:val="21"/>
        </w:rPr>
        <w:t>第十九部分</w:t>
      </w:r>
      <w:r>
        <w:rPr>
          <w:sz w:val="24"/>
          <w:szCs w:val="21"/>
        </w:rPr>
        <w:t xml:space="preserve"> </w:t>
      </w:r>
      <w:r>
        <w:rPr>
          <w:sz w:val="24"/>
          <w:szCs w:val="21"/>
        </w:rPr>
        <w:t>利益冲突及关联交易</w:t>
      </w:r>
      <w:r>
        <w:rPr>
          <w:sz w:val="24"/>
          <w:szCs w:val="21"/>
        </w:rPr>
        <w:t>”</w:t>
      </w:r>
      <w:r>
        <w:rPr>
          <w:sz w:val="24"/>
          <w:szCs w:val="21"/>
        </w:rPr>
        <w:t>之</w:t>
      </w:r>
      <w:r>
        <w:rPr>
          <w:sz w:val="24"/>
          <w:szCs w:val="21"/>
        </w:rPr>
        <w:t>“</w:t>
      </w:r>
      <w:r>
        <w:rPr>
          <w:sz w:val="24"/>
          <w:szCs w:val="21"/>
        </w:rPr>
        <w:t>二、本基金利益冲突的防范与信息披露安排</w:t>
      </w:r>
      <w:r>
        <w:rPr>
          <w:sz w:val="24"/>
          <w:szCs w:val="21"/>
        </w:rPr>
        <w:t>”</w:t>
      </w:r>
      <w:r>
        <w:rPr>
          <w:sz w:val="24"/>
          <w:szCs w:val="21"/>
        </w:rPr>
        <w:t>。</w:t>
      </w:r>
    </w:p>
    <w:p w14:paraId="0823601F" w14:textId="77777777" w:rsidR="004354F1" w:rsidRDefault="0019625A">
      <w:pPr>
        <w:spacing w:line="360" w:lineRule="auto"/>
        <w:ind w:firstLineChars="200" w:firstLine="480"/>
        <w:rPr>
          <w:bCs/>
          <w:sz w:val="24"/>
        </w:rPr>
      </w:pPr>
      <w:r>
        <w:rPr>
          <w:bCs/>
          <w:sz w:val="24"/>
        </w:rPr>
        <w:t>3</w:t>
      </w:r>
      <w:r>
        <w:rPr>
          <w:bCs/>
          <w:sz w:val="24"/>
        </w:rPr>
        <w:t>、运营管理机构</w:t>
      </w:r>
    </w:p>
    <w:p w14:paraId="502B3CDC" w14:textId="77777777" w:rsidR="004354F1" w:rsidRDefault="0019625A">
      <w:pPr>
        <w:spacing w:line="360" w:lineRule="auto"/>
        <w:ind w:firstLineChars="200" w:firstLine="480"/>
        <w:rPr>
          <w:sz w:val="24"/>
          <w:szCs w:val="21"/>
        </w:rPr>
      </w:pPr>
      <w:r>
        <w:rPr>
          <w:sz w:val="24"/>
          <w:szCs w:val="21"/>
        </w:rPr>
        <w:t>运营管理机构将严格遵守法律法规，勤勉尽责、专业审慎运营管理基础设施项目，采取充分、适当的措施避免可能出现的利益冲突，充分保护基金份额持有人的利益。</w:t>
      </w:r>
    </w:p>
    <w:p w14:paraId="25CA9539" w14:textId="77777777" w:rsidR="004354F1" w:rsidRDefault="0019625A">
      <w:pPr>
        <w:spacing w:line="360" w:lineRule="auto"/>
        <w:ind w:firstLineChars="200" w:firstLine="480"/>
        <w:rPr>
          <w:sz w:val="24"/>
          <w:szCs w:val="21"/>
        </w:rPr>
      </w:pPr>
      <w:r>
        <w:rPr>
          <w:sz w:val="24"/>
          <w:szCs w:val="21"/>
        </w:rPr>
        <w:t>本基金针对与运营管理机构可能存在的利益冲突采取了如</w:t>
      </w:r>
      <w:r>
        <w:rPr>
          <w:sz w:val="24"/>
          <w:szCs w:val="21"/>
        </w:rPr>
        <w:t>下防范措施：</w:t>
      </w:r>
    </w:p>
    <w:p w14:paraId="67CB6241" w14:textId="77777777" w:rsidR="004354F1" w:rsidRDefault="0019625A">
      <w:pPr>
        <w:spacing w:line="360" w:lineRule="auto"/>
        <w:ind w:firstLineChars="200" w:firstLine="480"/>
        <w:rPr>
          <w:sz w:val="24"/>
          <w:szCs w:val="21"/>
        </w:rPr>
      </w:pPr>
      <w:r>
        <w:rPr>
          <w:sz w:val="24"/>
          <w:szCs w:val="21"/>
        </w:rPr>
        <w:t>（</w:t>
      </w:r>
      <w:r>
        <w:rPr>
          <w:sz w:val="24"/>
          <w:szCs w:val="21"/>
        </w:rPr>
        <w:t>1</w:t>
      </w:r>
      <w:r>
        <w:rPr>
          <w:sz w:val="24"/>
          <w:szCs w:val="21"/>
        </w:rPr>
        <w:t>）在基金管理人、项目公司和运营管理机构等相关方签署的《运营管理协议》中约定，运营管理机构承诺其将在履行协议项下职责和义务的过程中始终为基金财产的最大利益行事，并尽最大努力促进和保护基金财产的最大利益。在运营管理期间内，运营管理机构承诺将严格遵守相关法律法规及公司内部控制制度的规定，控制与项目公司或基础设施项目产生同业竞争或利益冲突的潜在风险，并及时披露运营管理机构与项目公司或基础设施项目产生同业竞争或利益冲突</w:t>
      </w:r>
      <w:r>
        <w:rPr>
          <w:sz w:val="24"/>
          <w:szCs w:val="21"/>
        </w:rPr>
        <w:lastRenderedPageBreak/>
        <w:t>的事项。</w:t>
      </w:r>
    </w:p>
    <w:p w14:paraId="00853A73" w14:textId="77777777" w:rsidR="004354F1" w:rsidRDefault="0019625A">
      <w:pPr>
        <w:spacing w:line="360" w:lineRule="auto"/>
        <w:ind w:firstLineChars="200" w:firstLine="480"/>
        <w:rPr>
          <w:sz w:val="24"/>
          <w:szCs w:val="21"/>
        </w:rPr>
      </w:pPr>
      <w:r>
        <w:rPr>
          <w:sz w:val="24"/>
          <w:szCs w:val="21"/>
        </w:rPr>
        <w:t>（</w:t>
      </w:r>
      <w:r>
        <w:rPr>
          <w:sz w:val="24"/>
          <w:szCs w:val="21"/>
        </w:rPr>
        <w:t>2</w:t>
      </w:r>
      <w:r>
        <w:rPr>
          <w:sz w:val="24"/>
          <w:szCs w:val="21"/>
        </w:rPr>
        <w:t>）本基金的运营管理机构已出具关于避免同业竞争的承诺函，详见招募说明书</w:t>
      </w:r>
      <w:r>
        <w:rPr>
          <w:sz w:val="24"/>
          <w:szCs w:val="21"/>
        </w:rPr>
        <w:t>“</w:t>
      </w:r>
      <w:r>
        <w:rPr>
          <w:sz w:val="24"/>
          <w:szCs w:val="21"/>
        </w:rPr>
        <w:t>第十九部分</w:t>
      </w:r>
      <w:r>
        <w:rPr>
          <w:sz w:val="24"/>
          <w:szCs w:val="21"/>
        </w:rPr>
        <w:t xml:space="preserve"> </w:t>
      </w:r>
      <w:r>
        <w:rPr>
          <w:sz w:val="24"/>
          <w:szCs w:val="21"/>
        </w:rPr>
        <w:t>利益冲突及关联交易</w:t>
      </w:r>
      <w:r>
        <w:rPr>
          <w:sz w:val="24"/>
          <w:szCs w:val="21"/>
        </w:rPr>
        <w:t>”</w:t>
      </w:r>
      <w:r>
        <w:rPr>
          <w:sz w:val="24"/>
          <w:szCs w:val="21"/>
        </w:rPr>
        <w:t>之</w:t>
      </w:r>
      <w:r>
        <w:rPr>
          <w:sz w:val="24"/>
          <w:szCs w:val="21"/>
        </w:rPr>
        <w:t>“</w:t>
      </w:r>
      <w:r>
        <w:rPr>
          <w:sz w:val="24"/>
          <w:szCs w:val="21"/>
        </w:rPr>
        <w:t>二、本基金利益冲突的防范与信息披露安排</w:t>
      </w:r>
      <w:r>
        <w:rPr>
          <w:sz w:val="24"/>
          <w:szCs w:val="21"/>
        </w:rPr>
        <w:t>”</w:t>
      </w:r>
      <w:r>
        <w:rPr>
          <w:sz w:val="24"/>
          <w:szCs w:val="21"/>
        </w:rPr>
        <w:t>。</w:t>
      </w:r>
    </w:p>
    <w:p w14:paraId="121FF14C" w14:textId="77777777" w:rsidR="004354F1" w:rsidRDefault="0019625A">
      <w:pPr>
        <w:spacing w:line="360" w:lineRule="auto"/>
        <w:ind w:firstLineChars="200" w:firstLine="480"/>
        <w:rPr>
          <w:bCs/>
          <w:sz w:val="24"/>
        </w:rPr>
      </w:pPr>
      <w:r>
        <w:rPr>
          <w:bCs/>
          <w:sz w:val="24"/>
        </w:rPr>
        <w:t>（二）利益冲突的信息披露安排</w:t>
      </w:r>
    </w:p>
    <w:p w14:paraId="6E78A7D5" w14:textId="77777777" w:rsidR="004354F1" w:rsidRDefault="0019625A">
      <w:pPr>
        <w:spacing w:line="360" w:lineRule="auto"/>
        <w:ind w:firstLineChars="200" w:firstLine="480"/>
        <w:rPr>
          <w:sz w:val="24"/>
          <w:szCs w:val="21"/>
        </w:rPr>
      </w:pPr>
      <w:r>
        <w:rPr>
          <w:sz w:val="24"/>
          <w:szCs w:val="21"/>
        </w:rPr>
        <w:t>基金管理人应按照法律法规及《基金合同》约定，在定期报告中披露关联关系、报告期内发生的关联交易及相关风险防范措施，并以临时公告的方式披露基础设施基金的重大关联交易。</w:t>
      </w:r>
    </w:p>
    <w:p w14:paraId="25CB76B3" w14:textId="77777777" w:rsidR="004354F1" w:rsidRDefault="004354F1">
      <w:pPr>
        <w:spacing w:line="360" w:lineRule="auto"/>
        <w:ind w:firstLineChars="200" w:firstLine="480"/>
        <w:rPr>
          <w:bCs/>
          <w:sz w:val="24"/>
        </w:rPr>
      </w:pPr>
    </w:p>
    <w:p w14:paraId="09958ADF" w14:textId="77777777" w:rsidR="004354F1" w:rsidRDefault="0019625A">
      <w:pPr>
        <w:spacing w:line="360" w:lineRule="auto"/>
        <w:ind w:firstLineChars="200" w:firstLine="480"/>
        <w:rPr>
          <w:bCs/>
          <w:sz w:val="24"/>
        </w:rPr>
      </w:pPr>
      <w:r>
        <w:rPr>
          <w:bCs/>
          <w:sz w:val="24"/>
        </w:rPr>
        <w:t>三、关联方、关联交易、有权决策主体及审批程序</w:t>
      </w:r>
    </w:p>
    <w:p w14:paraId="48FD3852" w14:textId="77777777" w:rsidR="004354F1" w:rsidRDefault="0019625A">
      <w:pPr>
        <w:spacing w:line="360" w:lineRule="auto"/>
        <w:ind w:firstLineChars="200" w:firstLine="480"/>
        <w:rPr>
          <w:bCs/>
          <w:sz w:val="24"/>
        </w:rPr>
      </w:pPr>
      <w:r>
        <w:rPr>
          <w:bCs/>
          <w:sz w:val="24"/>
        </w:rPr>
        <w:t>1</w:t>
      </w:r>
      <w:r>
        <w:rPr>
          <w:bCs/>
          <w:sz w:val="24"/>
        </w:rPr>
        <w:t>、本基金的关联方</w:t>
      </w:r>
    </w:p>
    <w:p w14:paraId="35667B2E" w14:textId="77777777" w:rsidR="004354F1" w:rsidRDefault="0019625A">
      <w:pPr>
        <w:spacing w:line="360" w:lineRule="auto"/>
        <w:ind w:firstLineChars="200" w:firstLine="480"/>
        <w:rPr>
          <w:bCs/>
          <w:sz w:val="24"/>
        </w:rPr>
      </w:pPr>
      <w:r>
        <w:rPr>
          <w:bCs/>
          <w:sz w:val="24"/>
        </w:rPr>
        <w:t>（</w:t>
      </w:r>
      <w:r>
        <w:rPr>
          <w:bCs/>
          <w:sz w:val="24"/>
        </w:rPr>
        <w:t>1</w:t>
      </w:r>
      <w:r>
        <w:rPr>
          <w:bCs/>
          <w:sz w:val="24"/>
        </w:rPr>
        <w:t>）关联法人</w:t>
      </w:r>
    </w:p>
    <w:p w14:paraId="379061F0" w14:textId="77777777" w:rsidR="004354F1" w:rsidRDefault="0019625A">
      <w:pPr>
        <w:spacing w:line="360" w:lineRule="auto"/>
        <w:ind w:firstLineChars="200" w:firstLine="480"/>
        <w:rPr>
          <w:bCs/>
          <w:sz w:val="24"/>
        </w:rPr>
      </w:pPr>
      <w:r>
        <w:rPr>
          <w:bCs/>
          <w:sz w:val="24"/>
        </w:rPr>
        <w:t>1</w:t>
      </w:r>
      <w:r>
        <w:rPr>
          <w:bCs/>
          <w:sz w:val="24"/>
        </w:rPr>
        <w:t>）直接或者间接持有本基金</w:t>
      </w:r>
      <w:r>
        <w:rPr>
          <w:bCs/>
          <w:sz w:val="24"/>
        </w:rPr>
        <w:t>30%</w:t>
      </w:r>
      <w:r>
        <w:rPr>
          <w:bCs/>
          <w:sz w:val="24"/>
        </w:rPr>
        <w:t>以上基金份额的法人或其他组织，及其直接或间接控制的法人或其他组织；</w:t>
      </w:r>
    </w:p>
    <w:p w14:paraId="3909FFF1" w14:textId="77777777" w:rsidR="004354F1" w:rsidRDefault="0019625A">
      <w:pPr>
        <w:spacing w:line="360" w:lineRule="auto"/>
        <w:ind w:firstLineChars="200" w:firstLine="480"/>
        <w:rPr>
          <w:bCs/>
          <w:sz w:val="24"/>
        </w:rPr>
      </w:pPr>
      <w:r>
        <w:rPr>
          <w:bCs/>
          <w:sz w:val="24"/>
        </w:rPr>
        <w:t>2</w:t>
      </w:r>
      <w:r>
        <w:rPr>
          <w:bCs/>
          <w:sz w:val="24"/>
        </w:rPr>
        <w:t>）持有本基金</w:t>
      </w:r>
      <w:r>
        <w:rPr>
          <w:bCs/>
          <w:sz w:val="24"/>
        </w:rPr>
        <w:t>10%</w:t>
      </w:r>
      <w:r>
        <w:rPr>
          <w:bCs/>
          <w:sz w:val="24"/>
        </w:rPr>
        <w:t>以上基金份额的法人或其他组织；</w:t>
      </w:r>
    </w:p>
    <w:p w14:paraId="4FAC8C87" w14:textId="77777777" w:rsidR="004354F1" w:rsidRDefault="0019625A">
      <w:pPr>
        <w:spacing w:line="360" w:lineRule="auto"/>
        <w:ind w:firstLineChars="200" w:firstLine="480"/>
        <w:rPr>
          <w:bCs/>
          <w:sz w:val="24"/>
        </w:rPr>
      </w:pPr>
      <w:r>
        <w:rPr>
          <w:bCs/>
          <w:sz w:val="24"/>
        </w:rPr>
        <w:t>3</w:t>
      </w:r>
      <w:r>
        <w:rPr>
          <w:bCs/>
          <w:sz w:val="24"/>
        </w:rPr>
        <w:t>）基金管理人、基金托管人、资产支持证券管理人、运营管理机构及其控股股东、实际控制人或者与其有其他重大利害关系的法人或其他组织；</w:t>
      </w:r>
    </w:p>
    <w:p w14:paraId="2997F7ED" w14:textId="77777777" w:rsidR="004354F1" w:rsidRDefault="0019625A">
      <w:pPr>
        <w:spacing w:line="360" w:lineRule="auto"/>
        <w:ind w:firstLineChars="200" w:firstLine="480"/>
        <w:rPr>
          <w:bCs/>
          <w:sz w:val="24"/>
        </w:rPr>
      </w:pPr>
      <w:r>
        <w:rPr>
          <w:bCs/>
          <w:sz w:val="24"/>
        </w:rPr>
        <w:t>4</w:t>
      </w:r>
      <w:r>
        <w:rPr>
          <w:bCs/>
          <w:sz w:val="24"/>
        </w:rPr>
        <w:t>）同一基金管理人、资产支持证券管理人管理的同类型产品（同类型产品是指投资对象与本基金投资基础设施项目类型相同或相似的产品）；</w:t>
      </w:r>
    </w:p>
    <w:p w14:paraId="460F139E" w14:textId="77777777" w:rsidR="004354F1" w:rsidRDefault="0019625A">
      <w:pPr>
        <w:spacing w:line="360" w:lineRule="auto"/>
        <w:ind w:firstLineChars="200" w:firstLine="480"/>
        <w:rPr>
          <w:bCs/>
          <w:sz w:val="24"/>
        </w:rPr>
      </w:pPr>
      <w:r>
        <w:rPr>
          <w:bCs/>
          <w:sz w:val="24"/>
        </w:rPr>
        <w:t>5</w:t>
      </w:r>
      <w:r>
        <w:rPr>
          <w:bCs/>
          <w:sz w:val="24"/>
        </w:rPr>
        <w:t>）由本基金的关联自然人直接或者间接控制的，或者由关联自然人担任董事、高级管理人员的除本基金及其控股子公司以外的法人或其他组织；</w:t>
      </w:r>
    </w:p>
    <w:p w14:paraId="4B706A0B" w14:textId="77777777" w:rsidR="004354F1" w:rsidRDefault="0019625A">
      <w:pPr>
        <w:spacing w:line="360" w:lineRule="auto"/>
        <w:ind w:firstLineChars="200" w:firstLine="480"/>
        <w:rPr>
          <w:bCs/>
          <w:sz w:val="24"/>
        </w:rPr>
      </w:pPr>
      <w:r>
        <w:rPr>
          <w:bCs/>
          <w:sz w:val="24"/>
        </w:rPr>
        <w:t>6</w:t>
      </w:r>
      <w:r>
        <w:rPr>
          <w:bCs/>
          <w:sz w:val="24"/>
        </w:rPr>
        <w:t>）根据实质重于形式原则认定的其他与本基金有特殊关系，可能导致本基金利益对其倾斜的法人或其他组织。</w:t>
      </w:r>
    </w:p>
    <w:p w14:paraId="32A0F313" w14:textId="77777777" w:rsidR="004354F1" w:rsidRDefault="0019625A">
      <w:pPr>
        <w:spacing w:line="360" w:lineRule="auto"/>
        <w:ind w:firstLineChars="200" w:firstLine="480"/>
        <w:rPr>
          <w:bCs/>
          <w:sz w:val="24"/>
        </w:rPr>
      </w:pPr>
      <w:r>
        <w:rPr>
          <w:bCs/>
          <w:sz w:val="24"/>
        </w:rPr>
        <w:t>（</w:t>
      </w:r>
      <w:r>
        <w:rPr>
          <w:bCs/>
          <w:sz w:val="24"/>
        </w:rPr>
        <w:t>2</w:t>
      </w:r>
      <w:r>
        <w:rPr>
          <w:bCs/>
          <w:sz w:val="24"/>
        </w:rPr>
        <w:t>）关联自然人</w:t>
      </w:r>
    </w:p>
    <w:p w14:paraId="6399F9E4" w14:textId="77777777" w:rsidR="004354F1" w:rsidRDefault="0019625A">
      <w:pPr>
        <w:spacing w:line="360" w:lineRule="auto"/>
        <w:ind w:firstLineChars="200" w:firstLine="480"/>
        <w:rPr>
          <w:bCs/>
          <w:sz w:val="24"/>
        </w:rPr>
      </w:pPr>
      <w:r>
        <w:rPr>
          <w:bCs/>
          <w:sz w:val="24"/>
        </w:rPr>
        <w:t>1</w:t>
      </w:r>
      <w:r>
        <w:rPr>
          <w:bCs/>
          <w:sz w:val="24"/>
        </w:rPr>
        <w:t>）直接或间接持有本基金</w:t>
      </w:r>
      <w:r>
        <w:rPr>
          <w:bCs/>
          <w:sz w:val="24"/>
        </w:rPr>
        <w:t>10%</w:t>
      </w:r>
      <w:r>
        <w:rPr>
          <w:bCs/>
          <w:sz w:val="24"/>
        </w:rPr>
        <w:t>以上基金份额的自然人；</w:t>
      </w:r>
    </w:p>
    <w:p w14:paraId="25147F70" w14:textId="77777777" w:rsidR="004354F1" w:rsidRDefault="0019625A">
      <w:pPr>
        <w:spacing w:line="360" w:lineRule="auto"/>
        <w:ind w:firstLineChars="200" w:firstLine="480"/>
        <w:rPr>
          <w:bCs/>
          <w:sz w:val="24"/>
        </w:rPr>
      </w:pPr>
      <w:r>
        <w:rPr>
          <w:bCs/>
          <w:sz w:val="24"/>
        </w:rPr>
        <w:t>2</w:t>
      </w:r>
      <w:r>
        <w:rPr>
          <w:bCs/>
          <w:sz w:val="24"/>
        </w:rPr>
        <w:t>）基金管理人、资产支持证券管理人、运营管理机构、项目公司的董事、监事和高级管理人员；</w:t>
      </w:r>
    </w:p>
    <w:p w14:paraId="1E69BCD6" w14:textId="77777777" w:rsidR="004354F1" w:rsidRDefault="0019625A">
      <w:pPr>
        <w:spacing w:line="360" w:lineRule="auto"/>
        <w:ind w:firstLineChars="200" w:firstLine="480"/>
        <w:rPr>
          <w:bCs/>
          <w:sz w:val="24"/>
        </w:rPr>
      </w:pPr>
      <w:r>
        <w:rPr>
          <w:bCs/>
          <w:sz w:val="24"/>
        </w:rPr>
        <w:t>3</w:t>
      </w:r>
      <w:r>
        <w:rPr>
          <w:bCs/>
          <w:sz w:val="24"/>
        </w:rPr>
        <w:t>）本条第</w:t>
      </w:r>
      <w:r>
        <w:rPr>
          <w:bCs/>
          <w:sz w:val="24"/>
        </w:rPr>
        <w:t>1</w:t>
      </w:r>
      <w:r>
        <w:rPr>
          <w:bCs/>
          <w:sz w:val="24"/>
        </w:rPr>
        <w:t>）项和第</w:t>
      </w:r>
      <w:r>
        <w:rPr>
          <w:bCs/>
          <w:sz w:val="24"/>
        </w:rPr>
        <w:t>2</w:t>
      </w:r>
      <w:r>
        <w:rPr>
          <w:bCs/>
          <w:sz w:val="24"/>
        </w:rPr>
        <w:t>）项所述人士的关系密切的家庭成员，包括配偶、年满</w:t>
      </w:r>
      <w:r>
        <w:rPr>
          <w:bCs/>
          <w:sz w:val="24"/>
        </w:rPr>
        <w:t>18</w:t>
      </w:r>
      <w:r>
        <w:rPr>
          <w:bCs/>
          <w:sz w:val="24"/>
        </w:rPr>
        <w:t>周岁的子女及其配偶、父母及配偶的父母、兄弟姐妹及其配偶、配偶的兄</w:t>
      </w:r>
      <w:r>
        <w:rPr>
          <w:bCs/>
          <w:sz w:val="24"/>
        </w:rPr>
        <w:lastRenderedPageBreak/>
        <w:t>弟姐妹、子女配偶的父母；</w:t>
      </w:r>
    </w:p>
    <w:p w14:paraId="597E2CB7" w14:textId="77777777" w:rsidR="004354F1" w:rsidRDefault="0019625A">
      <w:pPr>
        <w:spacing w:line="360" w:lineRule="auto"/>
        <w:ind w:firstLineChars="200" w:firstLine="480"/>
        <w:rPr>
          <w:bCs/>
          <w:sz w:val="24"/>
        </w:rPr>
      </w:pPr>
      <w:r>
        <w:rPr>
          <w:bCs/>
          <w:sz w:val="24"/>
        </w:rPr>
        <w:t>4</w:t>
      </w:r>
      <w:r>
        <w:rPr>
          <w:bCs/>
          <w:sz w:val="24"/>
        </w:rPr>
        <w:t>）根据实质重于形式原则认定的其他与本基金有特殊关系，可能导致本基金利益对其倾斜的自然人。</w:t>
      </w:r>
    </w:p>
    <w:p w14:paraId="5886538D" w14:textId="77777777" w:rsidR="004354F1" w:rsidRDefault="0019625A">
      <w:pPr>
        <w:spacing w:line="360" w:lineRule="auto"/>
        <w:ind w:firstLineChars="200" w:firstLine="480"/>
        <w:rPr>
          <w:bCs/>
          <w:sz w:val="24"/>
        </w:rPr>
      </w:pPr>
      <w:r>
        <w:rPr>
          <w:bCs/>
          <w:sz w:val="24"/>
        </w:rPr>
        <w:t>2</w:t>
      </w:r>
      <w:r>
        <w:rPr>
          <w:bCs/>
          <w:sz w:val="24"/>
        </w:rPr>
        <w:t>、关联交易的类型</w:t>
      </w:r>
    </w:p>
    <w:p w14:paraId="344037B8" w14:textId="77777777" w:rsidR="004354F1" w:rsidRDefault="0019625A">
      <w:pPr>
        <w:spacing w:line="360" w:lineRule="auto"/>
        <w:ind w:firstLineChars="200" w:firstLine="480"/>
        <w:rPr>
          <w:bCs/>
          <w:sz w:val="24"/>
        </w:rPr>
      </w:pPr>
      <w:r>
        <w:rPr>
          <w:bCs/>
          <w:sz w:val="24"/>
        </w:rPr>
        <w:t>本基金的关联交易，是指本基金或者本基金控制的特殊目的载体与关联方之间发生的转移资源或者义务的事项</w:t>
      </w:r>
      <w:r>
        <w:rPr>
          <w:bCs/>
          <w:sz w:val="24"/>
        </w:rPr>
        <w:t>。除基金管理人运用基金财产买卖基金管理人、基金托管人及其控股股东、实际控制人或者与其有重大利害关系的公司发行的证券或者承销期内承销的证券等事项外，还包括但不限于以下交易：</w:t>
      </w:r>
    </w:p>
    <w:p w14:paraId="1EA64C1D" w14:textId="77777777" w:rsidR="004354F1" w:rsidRDefault="0019625A">
      <w:pPr>
        <w:spacing w:line="360" w:lineRule="auto"/>
        <w:ind w:firstLineChars="200" w:firstLine="480"/>
        <w:rPr>
          <w:bCs/>
          <w:sz w:val="24"/>
        </w:rPr>
      </w:pPr>
      <w:r>
        <w:rPr>
          <w:bCs/>
          <w:sz w:val="24"/>
        </w:rPr>
        <w:t>（</w:t>
      </w:r>
      <w:r>
        <w:rPr>
          <w:bCs/>
          <w:sz w:val="24"/>
        </w:rPr>
        <w:t>1</w:t>
      </w:r>
      <w:r>
        <w:rPr>
          <w:bCs/>
          <w:sz w:val="24"/>
        </w:rPr>
        <w:t>）基金层面：基础设施基金购买资产支持证券、基础设施基金借入款项、聘请运营管理机构等；</w:t>
      </w:r>
    </w:p>
    <w:p w14:paraId="6CC2A5D6" w14:textId="77777777" w:rsidR="004354F1" w:rsidRDefault="0019625A">
      <w:pPr>
        <w:spacing w:line="360" w:lineRule="auto"/>
        <w:ind w:firstLineChars="200" w:firstLine="480"/>
        <w:rPr>
          <w:bCs/>
          <w:sz w:val="24"/>
        </w:rPr>
      </w:pPr>
      <w:r>
        <w:rPr>
          <w:bCs/>
          <w:sz w:val="24"/>
        </w:rPr>
        <w:t>（</w:t>
      </w:r>
      <w:r>
        <w:rPr>
          <w:bCs/>
          <w:sz w:val="24"/>
        </w:rPr>
        <w:t>2</w:t>
      </w:r>
      <w:r>
        <w:rPr>
          <w:bCs/>
          <w:sz w:val="24"/>
        </w:rPr>
        <w:t>）资产支持证券层面：专项计划购买、出售项目公司股权；</w:t>
      </w:r>
    </w:p>
    <w:p w14:paraId="0260F084" w14:textId="77777777" w:rsidR="004354F1" w:rsidRDefault="0019625A">
      <w:pPr>
        <w:spacing w:line="360" w:lineRule="auto"/>
        <w:ind w:firstLineChars="200" w:firstLine="480"/>
        <w:rPr>
          <w:bCs/>
          <w:sz w:val="24"/>
        </w:rPr>
      </w:pPr>
      <w:r>
        <w:rPr>
          <w:bCs/>
          <w:sz w:val="24"/>
        </w:rPr>
        <w:t>（</w:t>
      </w:r>
      <w:r>
        <w:rPr>
          <w:bCs/>
          <w:sz w:val="24"/>
        </w:rPr>
        <w:t>3</w:t>
      </w:r>
      <w:r>
        <w:rPr>
          <w:bCs/>
          <w:sz w:val="24"/>
        </w:rPr>
        <w:t>）项目公司层面：基础设施项目出售与购入；基础设施项目运营、管理阶段存在的购买、销售等行为。</w:t>
      </w:r>
    </w:p>
    <w:p w14:paraId="5BF7AF79" w14:textId="77777777" w:rsidR="004354F1" w:rsidRDefault="0019625A">
      <w:pPr>
        <w:spacing w:line="360" w:lineRule="auto"/>
        <w:ind w:firstLineChars="200" w:firstLine="480"/>
        <w:rPr>
          <w:bCs/>
          <w:sz w:val="24"/>
        </w:rPr>
      </w:pPr>
      <w:r>
        <w:rPr>
          <w:bCs/>
          <w:sz w:val="24"/>
        </w:rPr>
        <w:t>其中，关联交易的金额计算应当根据《基础设施基金指引》第五十条的要求，按照连续</w:t>
      </w:r>
      <w:r>
        <w:rPr>
          <w:bCs/>
          <w:sz w:val="24"/>
        </w:rPr>
        <w:t>12</w:t>
      </w:r>
      <w:r>
        <w:rPr>
          <w:bCs/>
          <w:sz w:val="24"/>
        </w:rPr>
        <w:t>个月内累计发生金</w:t>
      </w:r>
      <w:r>
        <w:rPr>
          <w:bCs/>
          <w:sz w:val="24"/>
        </w:rPr>
        <w:t>额计算。关联交易具体包括如下事项：</w:t>
      </w:r>
    </w:p>
    <w:p w14:paraId="4813A5A7" w14:textId="77777777" w:rsidR="004354F1" w:rsidRDefault="0019625A">
      <w:pPr>
        <w:spacing w:line="360" w:lineRule="auto"/>
        <w:ind w:firstLineChars="200" w:firstLine="480"/>
        <w:rPr>
          <w:bCs/>
          <w:sz w:val="24"/>
        </w:rPr>
      </w:pPr>
      <w:r>
        <w:rPr>
          <w:bCs/>
          <w:sz w:val="24"/>
        </w:rPr>
        <w:t>（</w:t>
      </w:r>
      <w:r>
        <w:rPr>
          <w:bCs/>
          <w:sz w:val="24"/>
        </w:rPr>
        <w:t>1</w:t>
      </w:r>
      <w:r>
        <w:rPr>
          <w:bCs/>
          <w:sz w:val="24"/>
        </w:rPr>
        <w:t>）购买或者出售资产；</w:t>
      </w:r>
    </w:p>
    <w:p w14:paraId="34C6C957" w14:textId="77777777" w:rsidR="004354F1" w:rsidRDefault="0019625A">
      <w:pPr>
        <w:spacing w:line="360" w:lineRule="auto"/>
        <w:ind w:firstLineChars="200" w:firstLine="480"/>
        <w:rPr>
          <w:bCs/>
          <w:sz w:val="24"/>
        </w:rPr>
      </w:pPr>
      <w:r>
        <w:rPr>
          <w:bCs/>
          <w:sz w:val="24"/>
        </w:rPr>
        <w:t>（</w:t>
      </w:r>
      <w:r>
        <w:rPr>
          <w:bCs/>
          <w:sz w:val="24"/>
        </w:rPr>
        <w:t>2</w:t>
      </w:r>
      <w:r>
        <w:rPr>
          <w:bCs/>
          <w:sz w:val="24"/>
        </w:rPr>
        <w:t>）对外投资（含委托理财、委托贷款等）；</w:t>
      </w:r>
    </w:p>
    <w:p w14:paraId="4926E7FF" w14:textId="77777777" w:rsidR="004354F1" w:rsidRDefault="0019625A">
      <w:pPr>
        <w:spacing w:line="360" w:lineRule="auto"/>
        <w:ind w:firstLineChars="200" w:firstLine="480"/>
        <w:rPr>
          <w:bCs/>
          <w:sz w:val="24"/>
        </w:rPr>
      </w:pPr>
      <w:r>
        <w:rPr>
          <w:bCs/>
          <w:sz w:val="24"/>
        </w:rPr>
        <w:t>（</w:t>
      </w:r>
      <w:r>
        <w:rPr>
          <w:bCs/>
          <w:sz w:val="24"/>
        </w:rPr>
        <w:t>3</w:t>
      </w:r>
      <w:r>
        <w:rPr>
          <w:bCs/>
          <w:sz w:val="24"/>
        </w:rPr>
        <w:t>）提供财务资助；</w:t>
      </w:r>
    </w:p>
    <w:p w14:paraId="749EEFDC" w14:textId="77777777" w:rsidR="004354F1" w:rsidRDefault="0019625A">
      <w:pPr>
        <w:spacing w:line="360" w:lineRule="auto"/>
        <w:ind w:firstLineChars="200" w:firstLine="480"/>
        <w:rPr>
          <w:bCs/>
          <w:sz w:val="24"/>
        </w:rPr>
      </w:pPr>
      <w:r>
        <w:rPr>
          <w:bCs/>
          <w:sz w:val="24"/>
        </w:rPr>
        <w:t>（</w:t>
      </w:r>
      <w:r>
        <w:rPr>
          <w:bCs/>
          <w:sz w:val="24"/>
        </w:rPr>
        <w:t>4</w:t>
      </w:r>
      <w:r>
        <w:rPr>
          <w:bCs/>
          <w:sz w:val="24"/>
        </w:rPr>
        <w:t>）提供担保；</w:t>
      </w:r>
    </w:p>
    <w:p w14:paraId="1064BD0A" w14:textId="77777777" w:rsidR="004354F1" w:rsidRDefault="0019625A">
      <w:pPr>
        <w:spacing w:line="360" w:lineRule="auto"/>
        <w:ind w:firstLineChars="200" w:firstLine="480"/>
        <w:rPr>
          <w:bCs/>
          <w:sz w:val="24"/>
        </w:rPr>
      </w:pPr>
      <w:r>
        <w:rPr>
          <w:bCs/>
          <w:sz w:val="24"/>
        </w:rPr>
        <w:t>（</w:t>
      </w:r>
      <w:r>
        <w:rPr>
          <w:bCs/>
          <w:sz w:val="24"/>
        </w:rPr>
        <w:t>5</w:t>
      </w:r>
      <w:r>
        <w:rPr>
          <w:bCs/>
          <w:sz w:val="24"/>
        </w:rPr>
        <w:t>）租入或者租出资产；</w:t>
      </w:r>
    </w:p>
    <w:p w14:paraId="03B4F4B0" w14:textId="77777777" w:rsidR="004354F1" w:rsidRDefault="0019625A">
      <w:pPr>
        <w:spacing w:line="360" w:lineRule="auto"/>
        <w:ind w:firstLineChars="200" w:firstLine="480"/>
        <w:rPr>
          <w:bCs/>
          <w:sz w:val="24"/>
        </w:rPr>
      </w:pPr>
      <w:r>
        <w:rPr>
          <w:bCs/>
          <w:sz w:val="24"/>
        </w:rPr>
        <w:t>（</w:t>
      </w:r>
      <w:r>
        <w:rPr>
          <w:bCs/>
          <w:sz w:val="24"/>
        </w:rPr>
        <w:t>6</w:t>
      </w:r>
      <w:r>
        <w:rPr>
          <w:bCs/>
          <w:sz w:val="24"/>
        </w:rPr>
        <w:t>）委托或者受托管理资产和业务；</w:t>
      </w:r>
    </w:p>
    <w:p w14:paraId="501BC56D" w14:textId="77777777" w:rsidR="004354F1" w:rsidRDefault="0019625A">
      <w:pPr>
        <w:spacing w:line="360" w:lineRule="auto"/>
        <w:ind w:firstLineChars="200" w:firstLine="480"/>
        <w:rPr>
          <w:bCs/>
          <w:sz w:val="24"/>
        </w:rPr>
      </w:pPr>
      <w:r>
        <w:rPr>
          <w:bCs/>
          <w:sz w:val="24"/>
        </w:rPr>
        <w:t>（</w:t>
      </w:r>
      <w:r>
        <w:rPr>
          <w:bCs/>
          <w:sz w:val="24"/>
        </w:rPr>
        <w:t>7</w:t>
      </w:r>
      <w:r>
        <w:rPr>
          <w:bCs/>
          <w:sz w:val="24"/>
        </w:rPr>
        <w:t>）赠与或者受赠资产；</w:t>
      </w:r>
    </w:p>
    <w:p w14:paraId="5471B6FF" w14:textId="77777777" w:rsidR="004354F1" w:rsidRDefault="0019625A">
      <w:pPr>
        <w:spacing w:line="360" w:lineRule="auto"/>
        <w:ind w:firstLineChars="200" w:firstLine="480"/>
        <w:rPr>
          <w:bCs/>
          <w:sz w:val="24"/>
        </w:rPr>
      </w:pPr>
      <w:r>
        <w:rPr>
          <w:bCs/>
          <w:sz w:val="24"/>
        </w:rPr>
        <w:t>（</w:t>
      </w:r>
      <w:r>
        <w:rPr>
          <w:bCs/>
          <w:sz w:val="24"/>
        </w:rPr>
        <w:t>8</w:t>
      </w:r>
      <w:r>
        <w:rPr>
          <w:bCs/>
          <w:sz w:val="24"/>
        </w:rPr>
        <w:t>）债权、债务重组；</w:t>
      </w:r>
    </w:p>
    <w:p w14:paraId="29862AA8" w14:textId="77777777" w:rsidR="004354F1" w:rsidRDefault="0019625A">
      <w:pPr>
        <w:spacing w:line="360" w:lineRule="auto"/>
        <w:ind w:firstLineChars="200" w:firstLine="480"/>
        <w:rPr>
          <w:bCs/>
          <w:sz w:val="24"/>
        </w:rPr>
      </w:pPr>
      <w:r>
        <w:rPr>
          <w:bCs/>
          <w:sz w:val="24"/>
        </w:rPr>
        <w:t>（</w:t>
      </w:r>
      <w:r>
        <w:rPr>
          <w:bCs/>
          <w:sz w:val="24"/>
        </w:rPr>
        <w:t>9</w:t>
      </w:r>
      <w:r>
        <w:rPr>
          <w:bCs/>
          <w:sz w:val="24"/>
        </w:rPr>
        <w:t>）签订许可使用协议；</w:t>
      </w:r>
    </w:p>
    <w:p w14:paraId="1B1F3697" w14:textId="77777777" w:rsidR="004354F1" w:rsidRDefault="0019625A">
      <w:pPr>
        <w:spacing w:line="360" w:lineRule="auto"/>
        <w:ind w:firstLineChars="200" w:firstLine="480"/>
        <w:rPr>
          <w:bCs/>
          <w:sz w:val="24"/>
        </w:rPr>
      </w:pPr>
      <w:r>
        <w:rPr>
          <w:bCs/>
          <w:sz w:val="24"/>
        </w:rPr>
        <w:t>（</w:t>
      </w:r>
      <w:r>
        <w:rPr>
          <w:bCs/>
          <w:sz w:val="24"/>
        </w:rPr>
        <w:t>10</w:t>
      </w:r>
      <w:r>
        <w:rPr>
          <w:bCs/>
          <w:sz w:val="24"/>
        </w:rPr>
        <w:t>）转让或者受让研究与开发项目；</w:t>
      </w:r>
    </w:p>
    <w:p w14:paraId="177E043E" w14:textId="77777777" w:rsidR="004354F1" w:rsidRDefault="0019625A">
      <w:pPr>
        <w:spacing w:line="360" w:lineRule="auto"/>
        <w:ind w:firstLineChars="200" w:firstLine="480"/>
        <w:rPr>
          <w:bCs/>
          <w:sz w:val="24"/>
        </w:rPr>
      </w:pPr>
      <w:r>
        <w:rPr>
          <w:bCs/>
          <w:sz w:val="24"/>
        </w:rPr>
        <w:t>（</w:t>
      </w:r>
      <w:r>
        <w:rPr>
          <w:bCs/>
          <w:sz w:val="24"/>
        </w:rPr>
        <w:t>11</w:t>
      </w:r>
      <w:r>
        <w:rPr>
          <w:bCs/>
          <w:sz w:val="24"/>
        </w:rPr>
        <w:t>）购买原材料、燃料、动力；</w:t>
      </w:r>
    </w:p>
    <w:p w14:paraId="587579A4" w14:textId="77777777" w:rsidR="004354F1" w:rsidRDefault="0019625A">
      <w:pPr>
        <w:spacing w:line="360" w:lineRule="auto"/>
        <w:ind w:firstLineChars="200" w:firstLine="480"/>
        <w:rPr>
          <w:bCs/>
          <w:sz w:val="24"/>
        </w:rPr>
      </w:pPr>
      <w:r>
        <w:rPr>
          <w:bCs/>
          <w:sz w:val="24"/>
        </w:rPr>
        <w:t>（</w:t>
      </w:r>
      <w:r>
        <w:rPr>
          <w:bCs/>
          <w:sz w:val="24"/>
        </w:rPr>
        <w:t>12</w:t>
      </w:r>
      <w:r>
        <w:rPr>
          <w:bCs/>
          <w:sz w:val="24"/>
        </w:rPr>
        <w:t>）销售产品、商品；</w:t>
      </w:r>
    </w:p>
    <w:p w14:paraId="2DC86E7B" w14:textId="77777777" w:rsidR="004354F1" w:rsidRDefault="0019625A">
      <w:pPr>
        <w:spacing w:line="360" w:lineRule="auto"/>
        <w:ind w:firstLineChars="200" w:firstLine="480"/>
        <w:rPr>
          <w:bCs/>
          <w:sz w:val="24"/>
        </w:rPr>
      </w:pPr>
      <w:r>
        <w:rPr>
          <w:bCs/>
          <w:sz w:val="24"/>
        </w:rPr>
        <w:t>（</w:t>
      </w:r>
      <w:r>
        <w:rPr>
          <w:bCs/>
          <w:sz w:val="24"/>
        </w:rPr>
        <w:t>13</w:t>
      </w:r>
      <w:r>
        <w:rPr>
          <w:bCs/>
          <w:sz w:val="24"/>
        </w:rPr>
        <w:t>）提供或者接受劳务；</w:t>
      </w:r>
    </w:p>
    <w:p w14:paraId="7D433FB8" w14:textId="77777777" w:rsidR="004354F1" w:rsidRDefault="0019625A">
      <w:pPr>
        <w:spacing w:line="360" w:lineRule="auto"/>
        <w:ind w:firstLineChars="200" w:firstLine="480"/>
        <w:rPr>
          <w:bCs/>
          <w:sz w:val="24"/>
        </w:rPr>
      </w:pPr>
      <w:r>
        <w:rPr>
          <w:bCs/>
          <w:sz w:val="24"/>
        </w:rPr>
        <w:t>（</w:t>
      </w:r>
      <w:r>
        <w:rPr>
          <w:bCs/>
          <w:sz w:val="24"/>
        </w:rPr>
        <w:t>14</w:t>
      </w:r>
      <w:r>
        <w:rPr>
          <w:bCs/>
          <w:sz w:val="24"/>
        </w:rPr>
        <w:t>）委托或者受托销售；</w:t>
      </w:r>
    </w:p>
    <w:p w14:paraId="17F06A49" w14:textId="77777777" w:rsidR="004354F1" w:rsidRDefault="0019625A">
      <w:pPr>
        <w:spacing w:line="360" w:lineRule="auto"/>
        <w:ind w:firstLineChars="200" w:firstLine="480"/>
        <w:rPr>
          <w:bCs/>
          <w:sz w:val="24"/>
        </w:rPr>
      </w:pPr>
      <w:r>
        <w:rPr>
          <w:bCs/>
          <w:sz w:val="24"/>
        </w:rPr>
        <w:lastRenderedPageBreak/>
        <w:t>（</w:t>
      </w:r>
      <w:r>
        <w:rPr>
          <w:bCs/>
          <w:sz w:val="24"/>
        </w:rPr>
        <w:t>15</w:t>
      </w:r>
      <w:r>
        <w:rPr>
          <w:bCs/>
          <w:sz w:val="24"/>
        </w:rPr>
        <w:t>）在关联方的财务公司存贷款；</w:t>
      </w:r>
    </w:p>
    <w:p w14:paraId="7D2A307B" w14:textId="77777777" w:rsidR="004354F1" w:rsidRDefault="0019625A">
      <w:pPr>
        <w:spacing w:line="360" w:lineRule="auto"/>
        <w:ind w:firstLineChars="200" w:firstLine="480"/>
        <w:rPr>
          <w:bCs/>
          <w:sz w:val="24"/>
        </w:rPr>
      </w:pPr>
      <w:r>
        <w:rPr>
          <w:bCs/>
          <w:sz w:val="24"/>
        </w:rPr>
        <w:t>（</w:t>
      </w:r>
      <w:r>
        <w:rPr>
          <w:bCs/>
          <w:sz w:val="24"/>
        </w:rPr>
        <w:t>16</w:t>
      </w:r>
      <w:r>
        <w:rPr>
          <w:bCs/>
          <w:sz w:val="24"/>
        </w:rPr>
        <w:t>）与关联方共同投资；</w:t>
      </w:r>
    </w:p>
    <w:p w14:paraId="5692E734" w14:textId="77777777" w:rsidR="004354F1" w:rsidRDefault="0019625A">
      <w:pPr>
        <w:spacing w:line="360" w:lineRule="auto"/>
        <w:ind w:firstLineChars="200" w:firstLine="480"/>
        <w:rPr>
          <w:bCs/>
          <w:sz w:val="24"/>
        </w:rPr>
      </w:pPr>
      <w:r>
        <w:rPr>
          <w:bCs/>
          <w:sz w:val="24"/>
        </w:rPr>
        <w:t>（</w:t>
      </w:r>
      <w:r>
        <w:rPr>
          <w:bCs/>
          <w:sz w:val="24"/>
        </w:rPr>
        <w:t>17</w:t>
      </w:r>
      <w:r>
        <w:rPr>
          <w:bCs/>
          <w:sz w:val="24"/>
        </w:rPr>
        <w:t>）根据实质重于形式原则认定的其他通过约定可能引致资源或者义务转移的事项；</w:t>
      </w:r>
    </w:p>
    <w:p w14:paraId="5CBC8DEE" w14:textId="77777777" w:rsidR="004354F1" w:rsidRDefault="0019625A">
      <w:pPr>
        <w:spacing w:line="360" w:lineRule="auto"/>
        <w:ind w:firstLineChars="200" w:firstLine="480"/>
        <w:rPr>
          <w:bCs/>
          <w:sz w:val="24"/>
        </w:rPr>
      </w:pPr>
      <w:r>
        <w:rPr>
          <w:bCs/>
          <w:sz w:val="24"/>
        </w:rPr>
        <w:t>（</w:t>
      </w:r>
      <w:r>
        <w:rPr>
          <w:bCs/>
          <w:sz w:val="24"/>
        </w:rPr>
        <w:t>18</w:t>
      </w:r>
      <w:r>
        <w:rPr>
          <w:bCs/>
          <w:sz w:val="24"/>
        </w:rPr>
        <w:t>）法律法规规定的其他情形。</w:t>
      </w:r>
    </w:p>
    <w:p w14:paraId="489DCDB6" w14:textId="77777777" w:rsidR="004354F1" w:rsidRDefault="0019625A">
      <w:pPr>
        <w:spacing w:line="360" w:lineRule="auto"/>
        <w:ind w:firstLineChars="200" w:firstLine="480"/>
        <w:rPr>
          <w:bCs/>
          <w:sz w:val="24"/>
        </w:rPr>
      </w:pPr>
      <w:r>
        <w:rPr>
          <w:bCs/>
          <w:sz w:val="24"/>
        </w:rPr>
        <w:t>3</w:t>
      </w:r>
      <w:r>
        <w:rPr>
          <w:bCs/>
          <w:sz w:val="24"/>
        </w:rPr>
        <w:t>、关联交易的决策与审批</w:t>
      </w:r>
    </w:p>
    <w:p w14:paraId="68E98852" w14:textId="77777777" w:rsidR="004354F1" w:rsidRDefault="0019625A">
      <w:pPr>
        <w:spacing w:line="360" w:lineRule="auto"/>
        <w:ind w:firstLineChars="200" w:firstLine="480"/>
        <w:rPr>
          <w:bCs/>
          <w:sz w:val="24"/>
        </w:rPr>
      </w:pPr>
      <w:r>
        <w:rPr>
          <w:bCs/>
          <w:sz w:val="24"/>
        </w:rPr>
        <w:t>（</w:t>
      </w:r>
      <w:r>
        <w:rPr>
          <w:bCs/>
          <w:sz w:val="24"/>
        </w:rPr>
        <w:t>1</w:t>
      </w:r>
      <w:r>
        <w:rPr>
          <w:bCs/>
          <w:sz w:val="24"/>
        </w:rPr>
        <w:t>）重大关联交易的审批</w:t>
      </w:r>
    </w:p>
    <w:p w14:paraId="621F9D62" w14:textId="77777777" w:rsidR="004354F1" w:rsidRDefault="0019625A">
      <w:pPr>
        <w:spacing w:line="360" w:lineRule="auto"/>
        <w:ind w:firstLineChars="200" w:firstLine="480"/>
        <w:rPr>
          <w:bCs/>
          <w:sz w:val="24"/>
        </w:rPr>
      </w:pPr>
      <w:r>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w:t>
      </w:r>
      <w:r>
        <w:rPr>
          <w:bCs/>
          <w:sz w:val="24"/>
        </w:rPr>
        <w:t>以披露。</w:t>
      </w:r>
    </w:p>
    <w:p w14:paraId="71E5B282" w14:textId="77777777" w:rsidR="004354F1" w:rsidRDefault="0019625A">
      <w:pPr>
        <w:spacing w:line="360" w:lineRule="auto"/>
        <w:ind w:firstLineChars="200" w:firstLine="480"/>
        <w:rPr>
          <w:bCs/>
          <w:sz w:val="24"/>
        </w:rPr>
      </w:pPr>
      <w:r>
        <w:rPr>
          <w:bCs/>
          <w:sz w:val="24"/>
        </w:rPr>
        <w:t>重大关联交易应提交基金管理人董事会审议，并经过三分之二以上的独立董事通过。如涉及本基金收购基础设施项目后，金额超过本基金净资产</w:t>
      </w:r>
      <w:r>
        <w:rPr>
          <w:bCs/>
          <w:sz w:val="24"/>
        </w:rPr>
        <w:t>5%</w:t>
      </w:r>
      <w:r>
        <w:rPr>
          <w:bCs/>
          <w:sz w:val="24"/>
        </w:rPr>
        <w:t>的关联交易（金额是指连续</w:t>
      </w:r>
      <w:r>
        <w:rPr>
          <w:bCs/>
          <w:sz w:val="24"/>
        </w:rPr>
        <w:t>12</w:t>
      </w:r>
      <w:r>
        <w:rPr>
          <w:bCs/>
          <w:sz w:val="24"/>
        </w:rPr>
        <w:t>个月内累计发生金额），则应当按法律法规规定召开基金份额持有人大会，前述规定之外的其他重大关联交易由基金管理人审批。</w:t>
      </w:r>
    </w:p>
    <w:p w14:paraId="13FE1360" w14:textId="77777777" w:rsidR="004354F1" w:rsidRDefault="0019625A">
      <w:pPr>
        <w:spacing w:line="360" w:lineRule="auto"/>
        <w:ind w:firstLineChars="200" w:firstLine="480"/>
        <w:rPr>
          <w:bCs/>
          <w:sz w:val="24"/>
        </w:rPr>
      </w:pPr>
      <w:r>
        <w:rPr>
          <w:bCs/>
          <w:sz w:val="24"/>
        </w:rPr>
        <w:t>（</w:t>
      </w:r>
      <w:r>
        <w:rPr>
          <w:bCs/>
          <w:sz w:val="24"/>
        </w:rPr>
        <w:t>2</w:t>
      </w:r>
      <w:r>
        <w:rPr>
          <w:bCs/>
          <w:sz w:val="24"/>
        </w:rPr>
        <w:t>）一般关联交易的审批</w:t>
      </w:r>
    </w:p>
    <w:p w14:paraId="1539FDF4" w14:textId="77777777" w:rsidR="004354F1" w:rsidRDefault="0019625A">
      <w:pPr>
        <w:spacing w:line="360" w:lineRule="auto"/>
        <w:ind w:firstLineChars="200" w:firstLine="480"/>
        <w:rPr>
          <w:bCs/>
          <w:sz w:val="24"/>
        </w:rPr>
      </w:pPr>
      <w:r>
        <w:rPr>
          <w:bCs/>
          <w:sz w:val="24"/>
        </w:rPr>
        <w:t>除上述（</w:t>
      </w:r>
      <w:r>
        <w:rPr>
          <w:bCs/>
          <w:sz w:val="24"/>
        </w:rPr>
        <w:t>1</w:t>
      </w:r>
      <w:r>
        <w:rPr>
          <w:bCs/>
          <w:sz w:val="24"/>
        </w:rPr>
        <w:t>）约定的重大关联交易外，本基金及本基金控制的特殊目的载体与关联方之间发生的其他导致转移资源或者义务的事项为一般关联交易。</w:t>
      </w:r>
    </w:p>
    <w:p w14:paraId="6CD03655" w14:textId="77777777" w:rsidR="004354F1" w:rsidRDefault="0019625A">
      <w:pPr>
        <w:spacing w:line="360" w:lineRule="auto"/>
        <w:ind w:firstLineChars="200" w:firstLine="480"/>
        <w:rPr>
          <w:bCs/>
          <w:sz w:val="24"/>
        </w:rPr>
      </w:pPr>
      <w:r>
        <w:rPr>
          <w:bCs/>
          <w:sz w:val="24"/>
        </w:rPr>
        <w:t>一般关联交易由总经理或其授权人员进行审批，一般关联交易如涉及本基金收购</w:t>
      </w:r>
      <w:r>
        <w:rPr>
          <w:bCs/>
          <w:sz w:val="24"/>
        </w:rPr>
        <w:t>基础设施项目后，金额超过本基金净资产</w:t>
      </w:r>
      <w:r>
        <w:rPr>
          <w:bCs/>
          <w:sz w:val="24"/>
        </w:rPr>
        <w:t>5%</w:t>
      </w:r>
      <w:r>
        <w:rPr>
          <w:bCs/>
          <w:sz w:val="24"/>
        </w:rPr>
        <w:t>的关联交易（金额是指连续</w:t>
      </w:r>
      <w:r>
        <w:rPr>
          <w:bCs/>
          <w:sz w:val="24"/>
        </w:rPr>
        <w:t>12</w:t>
      </w:r>
      <w:r>
        <w:rPr>
          <w:bCs/>
          <w:sz w:val="24"/>
        </w:rPr>
        <w:t>个月内累计发生金额），则应当召开基金份额持有人大会，前述规定之外的其他一般关联交易由基金管理人审批。</w:t>
      </w:r>
    </w:p>
    <w:p w14:paraId="0AC139AB" w14:textId="77777777" w:rsidR="004354F1" w:rsidRDefault="0019625A">
      <w:pPr>
        <w:spacing w:line="360" w:lineRule="auto"/>
        <w:ind w:firstLineChars="200" w:firstLine="480"/>
        <w:rPr>
          <w:bCs/>
          <w:sz w:val="24"/>
        </w:rPr>
      </w:pPr>
      <w:r>
        <w:rPr>
          <w:bCs/>
          <w:sz w:val="24"/>
        </w:rPr>
        <w:t>（</w:t>
      </w:r>
      <w:r>
        <w:rPr>
          <w:bCs/>
          <w:sz w:val="24"/>
        </w:rPr>
        <w:t>3</w:t>
      </w:r>
      <w:r>
        <w:rPr>
          <w:bCs/>
          <w:sz w:val="24"/>
        </w:rPr>
        <w:t>）基金管理人董事会应至少每半年对关联交易事项进行审查。</w:t>
      </w:r>
      <w:r>
        <w:rPr>
          <w:bCs/>
          <w:sz w:val="24"/>
        </w:rPr>
        <w:br w:type="page"/>
      </w:r>
    </w:p>
    <w:p w14:paraId="31CE000E" w14:textId="77777777" w:rsidR="004354F1" w:rsidRDefault="0019625A">
      <w:pPr>
        <w:pStyle w:val="1"/>
        <w:spacing w:before="0" w:after="0"/>
        <w:jc w:val="center"/>
        <w:rPr>
          <w:rFonts w:ascii="Times New Roman"/>
          <w:sz w:val="30"/>
        </w:rPr>
      </w:pPr>
      <w:bookmarkStart w:id="285" w:name="_Toc142418282"/>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新购入基础设施项目与基金的扩募</w:t>
      </w:r>
      <w:bookmarkEnd w:id="285"/>
    </w:p>
    <w:p w14:paraId="46E4F5FF" w14:textId="77777777" w:rsidR="004354F1" w:rsidRDefault="004354F1"/>
    <w:p w14:paraId="58BE1A77" w14:textId="77777777" w:rsidR="004354F1" w:rsidRDefault="0019625A">
      <w:pPr>
        <w:spacing w:line="360" w:lineRule="auto"/>
        <w:ind w:firstLineChars="200" w:firstLine="480"/>
        <w:rPr>
          <w:bCs/>
          <w:sz w:val="24"/>
        </w:rPr>
      </w:pPr>
      <w:r>
        <w:rPr>
          <w:bCs/>
          <w:sz w:val="24"/>
        </w:rPr>
        <w:t>一、新购入基础设施项目的条件</w:t>
      </w:r>
    </w:p>
    <w:p w14:paraId="100A377A" w14:textId="77777777" w:rsidR="004354F1" w:rsidRDefault="0019625A">
      <w:pPr>
        <w:spacing w:line="360" w:lineRule="auto"/>
        <w:ind w:firstLineChars="200" w:firstLine="480"/>
        <w:rPr>
          <w:bCs/>
          <w:sz w:val="24"/>
        </w:rPr>
      </w:pPr>
      <w:r>
        <w:rPr>
          <w:bCs/>
          <w:sz w:val="24"/>
        </w:rPr>
        <w:t>在符合法律法规、监管机构、业务规则的相关规定的情况下，本基金申请在存续期间新购入基础设施项目的，本基金应当符合下列条件：</w:t>
      </w:r>
    </w:p>
    <w:p w14:paraId="72FEFA8A" w14:textId="77777777" w:rsidR="004354F1" w:rsidRDefault="0019625A">
      <w:pPr>
        <w:spacing w:line="360" w:lineRule="auto"/>
        <w:ind w:firstLineChars="200" w:firstLine="480"/>
        <w:rPr>
          <w:bCs/>
          <w:sz w:val="24"/>
        </w:rPr>
      </w:pPr>
      <w:r>
        <w:rPr>
          <w:bCs/>
          <w:sz w:val="24"/>
        </w:rPr>
        <w:t>（一）符合《基金法》《运作办法》《基础设施基金指引》《业务办法》及相关规定的要求；</w:t>
      </w:r>
    </w:p>
    <w:p w14:paraId="3ADE7B51" w14:textId="77777777" w:rsidR="004354F1" w:rsidRDefault="0019625A">
      <w:pPr>
        <w:spacing w:line="360" w:lineRule="auto"/>
        <w:ind w:firstLineChars="200" w:firstLine="480"/>
        <w:rPr>
          <w:bCs/>
          <w:sz w:val="24"/>
        </w:rPr>
      </w:pPr>
      <w:r>
        <w:rPr>
          <w:bCs/>
          <w:sz w:val="24"/>
        </w:rPr>
        <w:t>（二）基础设施基金投资运作稳健，上市之日至提交基金变更注册申请之日原则上满</w:t>
      </w:r>
      <w:r>
        <w:rPr>
          <w:bCs/>
          <w:sz w:val="24"/>
        </w:rPr>
        <w:t>12</w:t>
      </w:r>
      <w:r>
        <w:rPr>
          <w:bCs/>
          <w:sz w:val="24"/>
        </w:rPr>
        <w:t>个月，运营业绩良好，治理结构健全，不存在运营管理混乱、内部控制和风险管理制度无法得到有效执行、财务状况恶化等重大经营风险；</w:t>
      </w:r>
    </w:p>
    <w:p w14:paraId="042D9D95" w14:textId="77777777" w:rsidR="004354F1" w:rsidRDefault="0019625A">
      <w:pPr>
        <w:spacing w:line="360" w:lineRule="auto"/>
        <w:ind w:firstLineChars="200" w:firstLine="480"/>
        <w:rPr>
          <w:bCs/>
          <w:sz w:val="24"/>
        </w:rPr>
      </w:pPr>
      <w:r>
        <w:rPr>
          <w:bCs/>
          <w:sz w:val="24"/>
        </w:rPr>
        <w:t>（三）持有的基础设施项目运营状况良好，现金流稳定，不存在对持续经营有重大不利影响的情形；</w:t>
      </w:r>
    </w:p>
    <w:p w14:paraId="650317B9" w14:textId="77777777" w:rsidR="004354F1" w:rsidRDefault="0019625A">
      <w:pPr>
        <w:spacing w:line="360" w:lineRule="auto"/>
        <w:ind w:firstLineChars="200" w:firstLine="480"/>
        <w:rPr>
          <w:bCs/>
          <w:sz w:val="24"/>
        </w:rPr>
      </w:pPr>
      <w:r>
        <w:rPr>
          <w:bCs/>
          <w:sz w:val="24"/>
        </w:rPr>
        <w:t>（四）会计基础工作规范，最近</w:t>
      </w:r>
      <w:r>
        <w:rPr>
          <w:bCs/>
          <w:sz w:val="24"/>
        </w:rPr>
        <w:t>1</w:t>
      </w:r>
      <w:r>
        <w:rPr>
          <w:bCs/>
          <w:sz w:val="24"/>
        </w:rPr>
        <w:t>年财务报表的编制和披露符合企业会计准则或者相关信息披露规则的规定，最近</w:t>
      </w:r>
      <w:r>
        <w:rPr>
          <w:bCs/>
          <w:sz w:val="24"/>
        </w:rPr>
        <w:t>1</w:t>
      </w:r>
      <w:r>
        <w:rPr>
          <w:bCs/>
          <w:sz w:val="24"/>
        </w:rPr>
        <w:t>年财务会计报告未被出具否定意见或者无法表示意见的审计报告；最近</w:t>
      </w:r>
      <w:r>
        <w:rPr>
          <w:bCs/>
          <w:sz w:val="24"/>
        </w:rPr>
        <w:t>1</w:t>
      </w:r>
      <w:r>
        <w:rPr>
          <w:bCs/>
          <w:sz w:val="24"/>
        </w:rPr>
        <w:t>年财务会计报告被出具保留意见审计报告的，保留意见所涉</w:t>
      </w:r>
      <w:r>
        <w:rPr>
          <w:bCs/>
          <w:sz w:val="24"/>
        </w:rPr>
        <w:t>及事项对基金的重大不利影响已经消除；</w:t>
      </w:r>
    </w:p>
    <w:p w14:paraId="42B1EFB2" w14:textId="77777777" w:rsidR="004354F1" w:rsidRDefault="0019625A">
      <w:pPr>
        <w:spacing w:line="360" w:lineRule="auto"/>
        <w:ind w:firstLineChars="200" w:firstLine="480"/>
        <w:rPr>
          <w:bCs/>
          <w:sz w:val="24"/>
        </w:rPr>
      </w:pPr>
      <w:r>
        <w:rPr>
          <w:bCs/>
          <w:sz w:val="24"/>
        </w:rPr>
        <w:t>（五）中国证监会和上海证券交易所规定的其他条件。</w:t>
      </w:r>
    </w:p>
    <w:p w14:paraId="3F455130" w14:textId="77777777" w:rsidR="004354F1" w:rsidRDefault="004354F1">
      <w:pPr>
        <w:spacing w:line="360" w:lineRule="auto"/>
        <w:ind w:firstLineChars="200" w:firstLine="480"/>
        <w:rPr>
          <w:bCs/>
          <w:sz w:val="24"/>
        </w:rPr>
      </w:pPr>
    </w:p>
    <w:p w14:paraId="614869E3" w14:textId="77777777" w:rsidR="004354F1" w:rsidRDefault="0019625A">
      <w:pPr>
        <w:spacing w:line="360" w:lineRule="auto"/>
        <w:ind w:firstLineChars="200" w:firstLine="480"/>
        <w:rPr>
          <w:bCs/>
          <w:sz w:val="24"/>
        </w:rPr>
      </w:pPr>
      <w:r>
        <w:rPr>
          <w:bCs/>
          <w:sz w:val="24"/>
        </w:rPr>
        <w:t>二、新购入基础设施项目与扩募程序</w:t>
      </w:r>
    </w:p>
    <w:p w14:paraId="3213264C" w14:textId="77777777" w:rsidR="004354F1" w:rsidRDefault="0019625A">
      <w:pPr>
        <w:spacing w:line="360" w:lineRule="auto"/>
        <w:ind w:firstLineChars="200" w:firstLine="480"/>
        <w:rPr>
          <w:bCs/>
          <w:sz w:val="24"/>
        </w:rPr>
      </w:pPr>
      <w:r>
        <w:rPr>
          <w:bCs/>
          <w:sz w:val="24"/>
        </w:rPr>
        <w:t>（一）初步磋商</w:t>
      </w:r>
    </w:p>
    <w:p w14:paraId="23B0FC9D" w14:textId="77777777" w:rsidR="004354F1" w:rsidRDefault="0019625A">
      <w:pPr>
        <w:spacing w:line="360" w:lineRule="auto"/>
        <w:ind w:firstLineChars="200" w:firstLine="480"/>
        <w:rPr>
          <w:bCs/>
          <w:sz w:val="24"/>
        </w:rPr>
      </w:pPr>
      <w:r>
        <w:rPr>
          <w:bCs/>
          <w:sz w:val="24"/>
        </w:rPr>
        <w:t>基金管理人与交易对方就基础设施项目购入进行初步磋商时，应当立即采取必要且充分的保密措施，制定严格有效的保密制度，限定相关敏感信息的知悉范围。基金管理人及交易对方聘请专业机构的，应当立即与所聘请专业机构签署保密协议。</w:t>
      </w:r>
    </w:p>
    <w:p w14:paraId="57D7E60E" w14:textId="77777777" w:rsidR="004354F1" w:rsidRDefault="0019625A">
      <w:pPr>
        <w:spacing w:line="360" w:lineRule="auto"/>
        <w:ind w:firstLineChars="200" w:firstLine="480"/>
        <w:rPr>
          <w:bCs/>
          <w:sz w:val="24"/>
        </w:rPr>
      </w:pPr>
      <w:r>
        <w:rPr>
          <w:bCs/>
          <w:sz w:val="24"/>
        </w:rPr>
        <w:t>基金管理人披露拟购入基础设施项目的决定前，相关信息已在媒体上传播或者基础设施基金交易出现异常波动的，基金管理人应当立即将有关计划、方案或者相关事项的现状以及</w:t>
      </w:r>
      <w:r>
        <w:rPr>
          <w:bCs/>
          <w:sz w:val="24"/>
        </w:rPr>
        <w:t>相关进展情况和风险因素等予以公告，并按照有关信息披露规则办理其他相关事宜。</w:t>
      </w:r>
    </w:p>
    <w:p w14:paraId="10A18AD2" w14:textId="77777777" w:rsidR="004354F1" w:rsidRDefault="0019625A">
      <w:pPr>
        <w:spacing w:line="360" w:lineRule="auto"/>
        <w:ind w:firstLineChars="200" w:firstLine="480"/>
        <w:rPr>
          <w:bCs/>
          <w:sz w:val="24"/>
        </w:rPr>
      </w:pPr>
      <w:r>
        <w:rPr>
          <w:bCs/>
          <w:sz w:val="24"/>
        </w:rPr>
        <w:t>（二）尽职调查</w:t>
      </w:r>
    </w:p>
    <w:p w14:paraId="205744B3" w14:textId="77777777" w:rsidR="004354F1" w:rsidRDefault="0019625A">
      <w:pPr>
        <w:spacing w:line="360" w:lineRule="auto"/>
        <w:ind w:firstLineChars="200" w:firstLine="480"/>
        <w:rPr>
          <w:bCs/>
          <w:sz w:val="24"/>
        </w:rPr>
      </w:pPr>
      <w:r>
        <w:rPr>
          <w:bCs/>
          <w:sz w:val="24"/>
        </w:rPr>
        <w:lastRenderedPageBreak/>
        <w:t>基金管理人应当按照《基础设施基金指引》等相关规定对拟购入的基础设施项目进行全面尽职调查，基金管理人可以与资产支持证券管理人联合开展尽职调查，必要时还可以聘请财务顾问开展尽职调查，尽职调查要求与基础设施基金首次发售要求一致。</w:t>
      </w:r>
    </w:p>
    <w:p w14:paraId="4EF35986" w14:textId="77777777" w:rsidR="004354F1" w:rsidRDefault="0019625A">
      <w:pPr>
        <w:spacing w:line="360" w:lineRule="auto"/>
        <w:ind w:firstLineChars="200" w:firstLine="480"/>
        <w:rPr>
          <w:bCs/>
          <w:sz w:val="24"/>
        </w:rPr>
      </w:pPr>
      <w:r>
        <w:rPr>
          <w:bCs/>
          <w:sz w:val="24"/>
        </w:rPr>
        <w:t>基金管理人或其关联方与新购入基础设施项目原始权益人存在关联关系，或享有基础设施项目权益时，应当聘请第三方财务顾问独立开展尽职调查，并出具财务顾问报告。</w:t>
      </w:r>
    </w:p>
    <w:p w14:paraId="68BE42FE" w14:textId="77777777" w:rsidR="004354F1" w:rsidRDefault="0019625A">
      <w:pPr>
        <w:spacing w:line="360" w:lineRule="auto"/>
        <w:ind w:firstLineChars="200" w:firstLine="480"/>
        <w:rPr>
          <w:bCs/>
          <w:sz w:val="24"/>
        </w:rPr>
      </w:pPr>
      <w:r>
        <w:rPr>
          <w:bCs/>
          <w:sz w:val="24"/>
        </w:rPr>
        <w:t>涉及新设基础设施资产支持证券的，基金管理人应当与基础设施资产支持证券管理人协商确定基础设施资产支持证券设立、发行等相关事宜，确保基金变更注册、扩募（如有）、投资运作与资产支持证券设立、发行之间有效衔接。</w:t>
      </w:r>
    </w:p>
    <w:p w14:paraId="661CF7E4" w14:textId="77777777" w:rsidR="004354F1" w:rsidRDefault="0019625A">
      <w:pPr>
        <w:spacing w:line="360" w:lineRule="auto"/>
        <w:ind w:firstLineChars="200" w:firstLine="480"/>
        <w:rPr>
          <w:bCs/>
          <w:sz w:val="24"/>
        </w:rPr>
      </w:pPr>
      <w:r>
        <w:rPr>
          <w:bCs/>
          <w:sz w:val="24"/>
        </w:rPr>
        <w:t>基金管理人应当聘请符合法律法规规定的律师事务所、评估机构、会计师事务所等专业机构就新购入基础设施项目出具意见。</w:t>
      </w:r>
    </w:p>
    <w:p w14:paraId="005EDC12" w14:textId="77777777" w:rsidR="004354F1" w:rsidRDefault="0019625A">
      <w:pPr>
        <w:spacing w:line="360" w:lineRule="auto"/>
        <w:ind w:firstLineChars="200" w:firstLine="480"/>
        <w:rPr>
          <w:bCs/>
          <w:sz w:val="24"/>
        </w:rPr>
      </w:pPr>
      <w:r>
        <w:rPr>
          <w:bCs/>
          <w:sz w:val="24"/>
        </w:rPr>
        <w:t>（三）基金管理人决策</w:t>
      </w:r>
    </w:p>
    <w:p w14:paraId="522D43C7" w14:textId="77777777" w:rsidR="004354F1" w:rsidRDefault="0019625A">
      <w:pPr>
        <w:spacing w:line="360" w:lineRule="auto"/>
        <w:ind w:firstLineChars="200" w:firstLine="480"/>
        <w:rPr>
          <w:bCs/>
          <w:sz w:val="24"/>
        </w:rPr>
      </w:pPr>
      <w:r>
        <w:rPr>
          <w:bCs/>
          <w:sz w:val="24"/>
        </w:rPr>
        <w:t>基金管理人应当在</w:t>
      </w:r>
      <w:proofErr w:type="gramStart"/>
      <w:r>
        <w:rPr>
          <w:bCs/>
          <w:sz w:val="24"/>
        </w:rPr>
        <w:t>作出</w:t>
      </w:r>
      <w:proofErr w:type="gramEnd"/>
      <w:r>
        <w:rPr>
          <w:bCs/>
          <w:sz w:val="24"/>
        </w:rPr>
        <w:t>拟购入基础设施项目决定前履行必要内部决策程序，并于</w:t>
      </w:r>
      <w:proofErr w:type="gramStart"/>
      <w:r>
        <w:rPr>
          <w:bCs/>
          <w:sz w:val="24"/>
        </w:rPr>
        <w:t>作出</w:t>
      </w:r>
      <w:proofErr w:type="gramEnd"/>
      <w:r>
        <w:rPr>
          <w:bCs/>
          <w:sz w:val="24"/>
        </w:rPr>
        <w:t>拟购入基础设施项目决定后两日内披露临时公告，同时披露拟购入基础设施项目的决定、产品变更草案、扩募方案</w:t>
      </w:r>
      <w:r>
        <w:rPr>
          <w:bCs/>
          <w:sz w:val="24"/>
        </w:rPr>
        <w:t>（如有）等。</w:t>
      </w:r>
    </w:p>
    <w:p w14:paraId="2D8E0DB3" w14:textId="77777777" w:rsidR="004354F1" w:rsidRDefault="0019625A">
      <w:pPr>
        <w:spacing w:line="360" w:lineRule="auto"/>
        <w:ind w:firstLineChars="200" w:firstLine="480"/>
        <w:rPr>
          <w:bCs/>
          <w:sz w:val="24"/>
        </w:rPr>
      </w:pPr>
      <w:r>
        <w:rPr>
          <w:bCs/>
          <w:sz w:val="24"/>
        </w:rPr>
        <w:t>（四）向中国证监会、上海证券交易所同时提交申请文件，召开基金份额持有人大会</w:t>
      </w:r>
    </w:p>
    <w:p w14:paraId="3DB05D2D" w14:textId="77777777" w:rsidR="004354F1" w:rsidRDefault="0019625A">
      <w:pPr>
        <w:spacing w:line="360" w:lineRule="auto"/>
        <w:ind w:firstLineChars="200" w:firstLine="480"/>
        <w:rPr>
          <w:bCs/>
          <w:sz w:val="24"/>
        </w:rPr>
      </w:pPr>
      <w:r>
        <w:rPr>
          <w:bCs/>
          <w:sz w:val="24"/>
        </w:rPr>
        <w:t>基金管理人依法</w:t>
      </w:r>
      <w:proofErr w:type="gramStart"/>
      <w:r>
        <w:rPr>
          <w:bCs/>
          <w:sz w:val="24"/>
        </w:rPr>
        <w:t>作出</w:t>
      </w:r>
      <w:proofErr w:type="gramEnd"/>
      <w:r>
        <w:rPr>
          <w:bCs/>
          <w:sz w:val="24"/>
        </w:rPr>
        <w:t>拟购入基础设施项目决定的，应当履行中国证监会变更注册、上海证券交易所基础设施基金产品变更和基础设施资产支持证券相关申请确认程序（以下简称</w:t>
      </w:r>
      <w:r>
        <w:rPr>
          <w:bCs/>
          <w:sz w:val="24"/>
        </w:rPr>
        <w:t>“</w:t>
      </w:r>
      <w:r>
        <w:rPr>
          <w:b/>
          <w:sz w:val="24"/>
        </w:rPr>
        <w:t>变更注册程序</w:t>
      </w:r>
      <w:r>
        <w:rPr>
          <w:bCs/>
          <w:sz w:val="24"/>
        </w:rPr>
        <w:t>”</w:t>
      </w:r>
      <w:r>
        <w:rPr>
          <w:bCs/>
          <w:sz w:val="24"/>
        </w:rPr>
        <w:t>）。</w:t>
      </w:r>
    </w:p>
    <w:p w14:paraId="31F35653" w14:textId="77777777" w:rsidR="004354F1" w:rsidRDefault="0019625A">
      <w:pPr>
        <w:spacing w:line="360" w:lineRule="auto"/>
        <w:ind w:firstLineChars="200" w:firstLine="480"/>
        <w:rPr>
          <w:bCs/>
          <w:sz w:val="24"/>
        </w:rPr>
      </w:pPr>
      <w:r>
        <w:rPr>
          <w:bCs/>
          <w:sz w:val="24"/>
        </w:rPr>
        <w:t>对于基础设施项目交易金额超过基金净资产</w:t>
      </w:r>
      <w:r>
        <w:rPr>
          <w:bCs/>
          <w:sz w:val="24"/>
        </w:rPr>
        <w:t>20%</w:t>
      </w:r>
      <w:r>
        <w:rPr>
          <w:bCs/>
          <w:sz w:val="24"/>
        </w:rPr>
        <w:t>的或者涉及扩</w:t>
      </w:r>
      <w:proofErr w:type="gramStart"/>
      <w:r>
        <w:rPr>
          <w:bCs/>
          <w:sz w:val="24"/>
        </w:rPr>
        <w:t>募安排</w:t>
      </w:r>
      <w:proofErr w:type="gramEnd"/>
      <w:r>
        <w:rPr>
          <w:bCs/>
          <w:sz w:val="24"/>
        </w:rPr>
        <w:t>的，基金管理人应当在履行变更注册程序后提交基金份额持有人大会批准。</w:t>
      </w:r>
    </w:p>
    <w:p w14:paraId="5F4372DC" w14:textId="77777777" w:rsidR="004354F1" w:rsidRDefault="0019625A">
      <w:pPr>
        <w:spacing w:line="360" w:lineRule="auto"/>
        <w:ind w:firstLineChars="200" w:firstLine="480"/>
        <w:rPr>
          <w:bCs/>
          <w:sz w:val="24"/>
        </w:rPr>
      </w:pPr>
      <w:r>
        <w:rPr>
          <w:bCs/>
          <w:sz w:val="24"/>
        </w:rPr>
        <w:t>基金管理人应按规定及时履行在此期间的相关信息披露义务。基金扩</w:t>
      </w:r>
      <w:proofErr w:type="gramStart"/>
      <w:r>
        <w:rPr>
          <w:bCs/>
          <w:sz w:val="24"/>
        </w:rPr>
        <w:t>募期间</w:t>
      </w:r>
      <w:proofErr w:type="gramEnd"/>
      <w:r>
        <w:rPr>
          <w:bCs/>
          <w:sz w:val="24"/>
        </w:rPr>
        <w:t>涉及停复</w:t>
      </w:r>
      <w:proofErr w:type="gramStart"/>
      <w:r>
        <w:rPr>
          <w:bCs/>
          <w:sz w:val="24"/>
        </w:rPr>
        <w:t>牌业务</w:t>
      </w:r>
      <w:proofErr w:type="gramEnd"/>
      <w:r>
        <w:rPr>
          <w:bCs/>
          <w:sz w:val="24"/>
        </w:rPr>
        <w:t>的，基金管理人应当按照证券交易所相关规定办理。</w:t>
      </w:r>
    </w:p>
    <w:p w14:paraId="399A516A" w14:textId="77777777" w:rsidR="004354F1" w:rsidRDefault="0019625A">
      <w:pPr>
        <w:spacing w:line="360" w:lineRule="auto"/>
        <w:ind w:firstLineChars="200" w:firstLine="480"/>
        <w:rPr>
          <w:bCs/>
          <w:sz w:val="24"/>
        </w:rPr>
      </w:pPr>
      <w:r>
        <w:rPr>
          <w:bCs/>
          <w:sz w:val="24"/>
        </w:rPr>
        <w:t>（五）其他</w:t>
      </w:r>
    </w:p>
    <w:p w14:paraId="70323422" w14:textId="77777777" w:rsidR="004354F1" w:rsidRDefault="0019625A">
      <w:pPr>
        <w:spacing w:line="360" w:lineRule="auto"/>
        <w:ind w:firstLineChars="200" w:firstLine="480"/>
        <w:rPr>
          <w:bCs/>
          <w:sz w:val="24"/>
        </w:rPr>
      </w:pPr>
      <w:r>
        <w:rPr>
          <w:bCs/>
          <w:sz w:val="24"/>
        </w:rPr>
        <w:t>1</w:t>
      </w:r>
      <w:r>
        <w:rPr>
          <w:bCs/>
          <w:sz w:val="24"/>
        </w:rPr>
        <w:t>、经履行适当程序后，基金管理人将发布基金份额扩募公告。</w:t>
      </w:r>
    </w:p>
    <w:p w14:paraId="5106FA61" w14:textId="77777777" w:rsidR="004354F1" w:rsidRDefault="0019625A">
      <w:pPr>
        <w:spacing w:line="360" w:lineRule="auto"/>
        <w:ind w:firstLineChars="200" w:firstLine="480"/>
        <w:rPr>
          <w:bCs/>
          <w:sz w:val="24"/>
        </w:rPr>
      </w:pPr>
      <w:r>
        <w:rPr>
          <w:bCs/>
          <w:sz w:val="24"/>
        </w:rPr>
        <w:t>2</w:t>
      </w:r>
      <w:r>
        <w:rPr>
          <w:bCs/>
          <w:sz w:val="24"/>
        </w:rPr>
        <w:t>、本基金扩募的，可以向不特定对象发售，也可以向特定对象发售（以下简称</w:t>
      </w:r>
      <w:r>
        <w:rPr>
          <w:bCs/>
          <w:sz w:val="24"/>
        </w:rPr>
        <w:t>“</w:t>
      </w:r>
      <w:r>
        <w:rPr>
          <w:b/>
          <w:sz w:val="24"/>
        </w:rPr>
        <w:t>定向扩募</w:t>
      </w:r>
      <w:r>
        <w:rPr>
          <w:bCs/>
          <w:sz w:val="24"/>
        </w:rPr>
        <w:t>”</w:t>
      </w:r>
      <w:r>
        <w:rPr>
          <w:bCs/>
          <w:sz w:val="24"/>
        </w:rPr>
        <w:t>）。向不特定对象发售包括向原基础设施基金持有人配售份额（以</w:t>
      </w:r>
      <w:r>
        <w:rPr>
          <w:bCs/>
          <w:sz w:val="24"/>
        </w:rPr>
        <w:lastRenderedPageBreak/>
        <w:t>下简称</w:t>
      </w:r>
      <w:r>
        <w:rPr>
          <w:bCs/>
          <w:sz w:val="24"/>
        </w:rPr>
        <w:t>“</w:t>
      </w:r>
      <w:r>
        <w:rPr>
          <w:b/>
          <w:sz w:val="24"/>
        </w:rPr>
        <w:t>向原持有人配售</w:t>
      </w:r>
      <w:r>
        <w:rPr>
          <w:bCs/>
          <w:sz w:val="24"/>
        </w:rPr>
        <w:t>”</w:t>
      </w:r>
      <w:r>
        <w:rPr>
          <w:bCs/>
          <w:sz w:val="24"/>
        </w:rPr>
        <w:t>）和向不特定对象募集（以下简称</w:t>
      </w:r>
      <w:r>
        <w:rPr>
          <w:bCs/>
          <w:sz w:val="24"/>
        </w:rPr>
        <w:t>“</w:t>
      </w:r>
      <w:r>
        <w:rPr>
          <w:b/>
          <w:sz w:val="24"/>
        </w:rPr>
        <w:t>公开扩募</w:t>
      </w:r>
      <w:r>
        <w:rPr>
          <w:bCs/>
          <w:sz w:val="24"/>
        </w:rPr>
        <w:t>”</w:t>
      </w:r>
      <w:r>
        <w:rPr>
          <w:bCs/>
          <w:sz w:val="24"/>
        </w:rPr>
        <w:t>）。</w:t>
      </w:r>
    </w:p>
    <w:p w14:paraId="13C04929" w14:textId="77777777" w:rsidR="004354F1" w:rsidRDefault="004354F1">
      <w:pPr>
        <w:spacing w:line="360" w:lineRule="auto"/>
        <w:ind w:firstLineChars="200" w:firstLine="480"/>
        <w:rPr>
          <w:bCs/>
          <w:sz w:val="24"/>
        </w:rPr>
      </w:pPr>
    </w:p>
    <w:p w14:paraId="52C36F47" w14:textId="77777777" w:rsidR="004354F1" w:rsidRDefault="0019625A">
      <w:pPr>
        <w:spacing w:line="360" w:lineRule="auto"/>
        <w:ind w:firstLineChars="200" w:firstLine="480"/>
        <w:rPr>
          <w:bCs/>
          <w:sz w:val="24"/>
        </w:rPr>
      </w:pPr>
      <w:r>
        <w:rPr>
          <w:bCs/>
          <w:sz w:val="24"/>
        </w:rPr>
        <w:t>三、扩募定价原则、定价方法</w:t>
      </w:r>
    </w:p>
    <w:p w14:paraId="2E90D847" w14:textId="77777777" w:rsidR="004354F1" w:rsidRDefault="0019625A">
      <w:pPr>
        <w:spacing w:line="360" w:lineRule="auto"/>
        <w:ind w:firstLineChars="200" w:firstLine="480"/>
        <w:rPr>
          <w:bCs/>
          <w:sz w:val="24"/>
        </w:rPr>
      </w:pPr>
      <w:r>
        <w:rPr>
          <w:bCs/>
          <w:sz w:val="24"/>
        </w:rPr>
        <w:t>（一）向原持有人配售</w:t>
      </w:r>
    </w:p>
    <w:p w14:paraId="05C5DB56" w14:textId="77777777" w:rsidR="004354F1" w:rsidRDefault="0019625A">
      <w:pPr>
        <w:spacing w:line="360" w:lineRule="auto"/>
        <w:ind w:firstLineChars="200" w:firstLine="480"/>
        <w:rPr>
          <w:bCs/>
          <w:sz w:val="24"/>
        </w:rPr>
      </w:pPr>
      <w:r>
        <w:rPr>
          <w:bCs/>
          <w:sz w:val="24"/>
        </w:rPr>
        <w:t>基金管理人、财务顾问（如有）应当遵循基金份额持有人利益优先的原则，根据基础设施基金二级市场交易价格和新购入基础设施项目的市场价值等</w:t>
      </w:r>
      <w:r>
        <w:rPr>
          <w:bCs/>
          <w:sz w:val="24"/>
        </w:rPr>
        <w:t>有关因素，合理确定配售价格。</w:t>
      </w:r>
    </w:p>
    <w:p w14:paraId="127C26EB" w14:textId="77777777" w:rsidR="004354F1" w:rsidRDefault="0019625A">
      <w:pPr>
        <w:spacing w:line="360" w:lineRule="auto"/>
        <w:ind w:firstLineChars="200" w:firstLine="480"/>
        <w:rPr>
          <w:bCs/>
          <w:sz w:val="24"/>
        </w:rPr>
      </w:pPr>
      <w:r>
        <w:rPr>
          <w:bCs/>
          <w:sz w:val="24"/>
        </w:rPr>
        <w:t>（二）公开扩</w:t>
      </w:r>
      <w:proofErr w:type="gramStart"/>
      <w:r>
        <w:rPr>
          <w:bCs/>
          <w:sz w:val="24"/>
        </w:rPr>
        <w:t>募</w:t>
      </w:r>
      <w:proofErr w:type="gramEnd"/>
    </w:p>
    <w:p w14:paraId="3FEDD372" w14:textId="77777777" w:rsidR="004354F1" w:rsidRDefault="0019625A">
      <w:pPr>
        <w:spacing w:line="360" w:lineRule="auto"/>
        <w:ind w:firstLineChars="200" w:firstLine="480"/>
        <w:rPr>
          <w:bCs/>
          <w:sz w:val="24"/>
        </w:rPr>
      </w:pPr>
      <w:r>
        <w:rPr>
          <w:bCs/>
          <w:sz w:val="24"/>
        </w:rPr>
        <w:t>基金管理人、财务顾问（如有）应当遵循基金份额持有人利益优先的原则，根据基础设施基金二级市场交易价格和新购入基础设施项目的市场价值等有关因素，合理确定公开扩募的发售价格。</w:t>
      </w:r>
    </w:p>
    <w:p w14:paraId="21D5A098" w14:textId="77777777" w:rsidR="004354F1" w:rsidRDefault="0019625A">
      <w:pPr>
        <w:spacing w:line="360" w:lineRule="auto"/>
        <w:ind w:firstLineChars="200" w:firstLine="480"/>
        <w:rPr>
          <w:bCs/>
          <w:sz w:val="24"/>
        </w:rPr>
      </w:pPr>
      <w:r>
        <w:rPr>
          <w:bCs/>
          <w:sz w:val="24"/>
        </w:rPr>
        <w:t>公开扩募的发售价格应当不低于发售阶段公告招募说明书前</w:t>
      </w:r>
      <w:r>
        <w:rPr>
          <w:bCs/>
          <w:sz w:val="24"/>
        </w:rPr>
        <w:t>20</w:t>
      </w:r>
      <w:r>
        <w:rPr>
          <w:bCs/>
          <w:sz w:val="24"/>
        </w:rPr>
        <w:t>个交易日或者前</w:t>
      </w:r>
      <w:r>
        <w:rPr>
          <w:bCs/>
          <w:sz w:val="24"/>
        </w:rPr>
        <w:t>1</w:t>
      </w:r>
      <w:r>
        <w:rPr>
          <w:bCs/>
          <w:sz w:val="24"/>
        </w:rPr>
        <w:t>个交易日的基础设施基金交易均价。</w:t>
      </w:r>
    </w:p>
    <w:p w14:paraId="1B7EBB71" w14:textId="77777777" w:rsidR="004354F1" w:rsidRDefault="0019625A">
      <w:pPr>
        <w:spacing w:line="360" w:lineRule="auto"/>
        <w:ind w:firstLineChars="200" w:firstLine="480"/>
        <w:rPr>
          <w:bCs/>
          <w:sz w:val="24"/>
        </w:rPr>
      </w:pPr>
      <w:r>
        <w:rPr>
          <w:bCs/>
          <w:sz w:val="24"/>
        </w:rPr>
        <w:t>（三）定向扩募</w:t>
      </w:r>
    </w:p>
    <w:p w14:paraId="67E997D2" w14:textId="77777777" w:rsidR="004354F1" w:rsidRDefault="0019625A">
      <w:pPr>
        <w:spacing w:line="360" w:lineRule="auto"/>
        <w:ind w:firstLineChars="200" w:firstLine="480"/>
        <w:rPr>
          <w:bCs/>
          <w:sz w:val="24"/>
        </w:rPr>
      </w:pPr>
      <w:r>
        <w:rPr>
          <w:bCs/>
          <w:sz w:val="24"/>
        </w:rPr>
        <w:t>1</w:t>
      </w:r>
      <w:r>
        <w:rPr>
          <w:bCs/>
          <w:sz w:val="24"/>
        </w:rPr>
        <w:t>、定向扩募的发售价格应当不低于定价基准日前</w:t>
      </w:r>
      <w:r>
        <w:rPr>
          <w:bCs/>
          <w:sz w:val="24"/>
        </w:rPr>
        <w:t>20</w:t>
      </w:r>
      <w:r>
        <w:rPr>
          <w:bCs/>
          <w:sz w:val="24"/>
        </w:rPr>
        <w:t>个交易</w:t>
      </w:r>
      <w:proofErr w:type="gramStart"/>
      <w:r>
        <w:rPr>
          <w:bCs/>
          <w:sz w:val="24"/>
        </w:rPr>
        <w:t>日基础</w:t>
      </w:r>
      <w:proofErr w:type="gramEnd"/>
      <w:r>
        <w:rPr>
          <w:bCs/>
          <w:sz w:val="24"/>
        </w:rPr>
        <w:t>设施基金交易均价的</w:t>
      </w:r>
      <w:r>
        <w:rPr>
          <w:bCs/>
          <w:sz w:val="24"/>
        </w:rPr>
        <w:t>90%</w:t>
      </w:r>
      <w:r>
        <w:rPr>
          <w:bCs/>
          <w:sz w:val="24"/>
        </w:rPr>
        <w:t>。</w:t>
      </w:r>
    </w:p>
    <w:p w14:paraId="07722EDB" w14:textId="77777777" w:rsidR="004354F1" w:rsidRDefault="0019625A">
      <w:pPr>
        <w:spacing w:line="360" w:lineRule="auto"/>
        <w:ind w:firstLineChars="200" w:firstLine="480"/>
        <w:rPr>
          <w:bCs/>
          <w:sz w:val="24"/>
        </w:rPr>
      </w:pPr>
      <w:r>
        <w:rPr>
          <w:bCs/>
          <w:sz w:val="24"/>
        </w:rPr>
        <w:t>2</w:t>
      </w:r>
      <w:r>
        <w:rPr>
          <w:bCs/>
          <w:sz w:val="24"/>
        </w:rPr>
        <w:t>、定向扩募的定价基准日为基金发售期首日。基金份额持有人大会决议提前确定全部发售对象，</w:t>
      </w:r>
      <w:r>
        <w:rPr>
          <w:bCs/>
          <w:sz w:val="24"/>
        </w:rPr>
        <w:t>且发售对象属于下列情形之一的，定价基准日可以为本次扩募的基金产品变更草案公告日、基金份额持有人大会决议公告日或者发售期首日：</w:t>
      </w:r>
    </w:p>
    <w:p w14:paraId="427C39B0" w14:textId="77777777" w:rsidR="004354F1" w:rsidRDefault="0019625A">
      <w:pPr>
        <w:spacing w:line="360" w:lineRule="auto"/>
        <w:ind w:firstLineChars="200" w:firstLine="480"/>
        <w:rPr>
          <w:bCs/>
          <w:sz w:val="24"/>
        </w:rPr>
      </w:pPr>
      <w:r>
        <w:rPr>
          <w:bCs/>
          <w:sz w:val="24"/>
        </w:rPr>
        <w:t>（</w:t>
      </w:r>
      <w:r>
        <w:rPr>
          <w:bCs/>
          <w:sz w:val="24"/>
        </w:rPr>
        <w:t>1</w:t>
      </w:r>
      <w:r>
        <w:rPr>
          <w:bCs/>
          <w:sz w:val="24"/>
        </w:rPr>
        <w:t>）持有份额超过</w:t>
      </w:r>
      <w:r>
        <w:rPr>
          <w:bCs/>
          <w:sz w:val="24"/>
        </w:rPr>
        <w:t>20%</w:t>
      </w:r>
      <w:r>
        <w:rPr>
          <w:bCs/>
          <w:sz w:val="24"/>
        </w:rPr>
        <w:t>的第一大基础设施基金持有人或者通过认购本次发售份额成为持有份额超过</w:t>
      </w:r>
      <w:r>
        <w:rPr>
          <w:bCs/>
          <w:sz w:val="24"/>
        </w:rPr>
        <w:t>20%</w:t>
      </w:r>
      <w:r>
        <w:rPr>
          <w:bCs/>
          <w:sz w:val="24"/>
        </w:rPr>
        <w:t>的第一大基础设施基金持有人的投资者；</w:t>
      </w:r>
    </w:p>
    <w:p w14:paraId="32BDDC45" w14:textId="77777777" w:rsidR="004354F1" w:rsidRDefault="0019625A">
      <w:pPr>
        <w:spacing w:line="360" w:lineRule="auto"/>
        <w:ind w:firstLineChars="200" w:firstLine="480"/>
        <w:rPr>
          <w:bCs/>
          <w:sz w:val="24"/>
        </w:rPr>
      </w:pPr>
      <w:r>
        <w:rPr>
          <w:bCs/>
          <w:sz w:val="24"/>
        </w:rPr>
        <w:t>（</w:t>
      </w:r>
      <w:r>
        <w:rPr>
          <w:bCs/>
          <w:sz w:val="24"/>
        </w:rPr>
        <w:t>2</w:t>
      </w:r>
      <w:r>
        <w:rPr>
          <w:bCs/>
          <w:sz w:val="24"/>
        </w:rPr>
        <w:t>）新购入基础设施项目的原始权益人或者其同</w:t>
      </w:r>
      <w:proofErr w:type="gramStart"/>
      <w:r>
        <w:rPr>
          <w:bCs/>
          <w:sz w:val="24"/>
        </w:rPr>
        <w:t>一控制</w:t>
      </w:r>
      <w:proofErr w:type="gramEnd"/>
      <w:r>
        <w:rPr>
          <w:bCs/>
          <w:sz w:val="24"/>
        </w:rPr>
        <w:t>下的关联方；</w:t>
      </w:r>
    </w:p>
    <w:p w14:paraId="38B819E9" w14:textId="77777777" w:rsidR="004354F1" w:rsidRDefault="0019625A">
      <w:pPr>
        <w:spacing w:line="360" w:lineRule="auto"/>
        <w:ind w:firstLineChars="200" w:firstLine="480"/>
        <w:rPr>
          <w:bCs/>
          <w:sz w:val="24"/>
        </w:rPr>
      </w:pPr>
      <w:r>
        <w:rPr>
          <w:bCs/>
          <w:sz w:val="24"/>
        </w:rPr>
        <w:t>（</w:t>
      </w:r>
      <w:r>
        <w:rPr>
          <w:bCs/>
          <w:sz w:val="24"/>
        </w:rPr>
        <w:t>3</w:t>
      </w:r>
      <w:r>
        <w:rPr>
          <w:bCs/>
          <w:sz w:val="24"/>
        </w:rPr>
        <w:t>）通过本次</w:t>
      </w:r>
      <w:proofErr w:type="gramStart"/>
      <w:r>
        <w:rPr>
          <w:bCs/>
          <w:sz w:val="24"/>
        </w:rPr>
        <w:t>扩募拟引入</w:t>
      </w:r>
      <w:proofErr w:type="gramEnd"/>
      <w:r>
        <w:rPr>
          <w:bCs/>
          <w:sz w:val="24"/>
        </w:rPr>
        <w:t>的战略投资者。</w:t>
      </w:r>
    </w:p>
    <w:p w14:paraId="09C6C721" w14:textId="77777777" w:rsidR="004354F1" w:rsidRDefault="0019625A">
      <w:pPr>
        <w:spacing w:line="360" w:lineRule="auto"/>
        <w:ind w:firstLineChars="200" w:firstLine="480"/>
        <w:rPr>
          <w:bCs/>
          <w:sz w:val="24"/>
        </w:rPr>
      </w:pPr>
      <w:r>
        <w:rPr>
          <w:bCs/>
          <w:sz w:val="24"/>
        </w:rPr>
        <w:t>定向扩募的发售对象属于</w:t>
      </w:r>
      <w:r>
        <w:rPr>
          <w:bCs/>
          <w:sz w:val="24"/>
        </w:rPr>
        <w:t>“</w:t>
      </w:r>
      <w:r>
        <w:rPr>
          <w:bCs/>
          <w:sz w:val="24"/>
        </w:rPr>
        <w:t>新购入基础设施项目的原始权益人或者其同一控制下的关联方</w:t>
      </w:r>
      <w:r>
        <w:rPr>
          <w:bCs/>
          <w:sz w:val="24"/>
        </w:rPr>
        <w:t>”</w:t>
      </w:r>
      <w:r>
        <w:rPr>
          <w:bCs/>
          <w:sz w:val="24"/>
        </w:rPr>
        <w:t>以外的情形的，基金管理人、财务顾问（如有）应当以竞价方式确定发售价格</w:t>
      </w:r>
      <w:r>
        <w:rPr>
          <w:bCs/>
          <w:sz w:val="24"/>
        </w:rPr>
        <w:t>和发售对象。基金份额持有人大会决议确定部分发售对象的，确定的发售对象不得参与竞价，且应当接受竞价结果，并明确在通过竞价方式未能产生发售价格的情况下，是否继续参与认购、价格确定原则及认购数量。</w:t>
      </w:r>
    </w:p>
    <w:p w14:paraId="29D1FB68" w14:textId="77777777" w:rsidR="004354F1" w:rsidRDefault="004354F1">
      <w:pPr>
        <w:spacing w:line="360" w:lineRule="auto"/>
        <w:ind w:firstLineChars="200" w:firstLine="480"/>
        <w:rPr>
          <w:bCs/>
          <w:sz w:val="24"/>
        </w:rPr>
      </w:pPr>
    </w:p>
    <w:p w14:paraId="77A68405" w14:textId="77777777" w:rsidR="004354F1" w:rsidRDefault="0019625A">
      <w:pPr>
        <w:spacing w:line="360" w:lineRule="auto"/>
        <w:ind w:firstLineChars="200" w:firstLine="460"/>
        <w:rPr>
          <w:sz w:val="23"/>
          <w:szCs w:val="23"/>
        </w:rPr>
      </w:pPr>
      <w:r>
        <w:rPr>
          <w:sz w:val="23"/>
          <w:szCs w:val="23"/>
        </w:rPr>
        <w:t>四、扩募的发售方式</w:t>
      </w:r>
    </w:p>
    <w:p w14:paraId="4A239958" w14:textId="77777777" w:rsidR="004354F1" w:rsidRDefault="0019625A">
      <w:pPr>
        <w:spacing w:line="360" w:lineRule="auto"/>
        <w:ind w:firstLineChars="200" w:firstLine="480"/>
        <w:rPr>
          <w:bCs/>
          <w:sz w:val="24"/>
        </w:rPr>
      </w:pPr>
      <w:r>
        <w:rPr>
          <w:bCs/>
          <w:sz w:val="24"/>
        </w:rPr>
        <w:t>具体见届时基金管理人发布的扩募公告等相关公告。</w:t>
      </w:r>
    </w:p>
    <w:p w14:paraId="52BEA39A" w14:textId="77777777" w:rsidR="004354F1" w:rsidRDefault="004354F1">
      <w:pPr>
        <w:spacing w:line="360" w:lineRule="auto"/>
        <w:ind w:firstLineChars="200" w:firstLine="480"/>
        <w:rPr>
          <w:bCs/>
          <w:sz w:val="24"/>
        </w:rPr>
      </w:pPr>
    </w:p>
    <w:p w14:paraId="76973497" w14:textId="77777777" w:rsidR="004354F1" w:rsidRDefault="0019625A">
      <w:pPr>
        <w:spacing w:line="360" w:lineRule="auto"/>
        <w:ind w:firstLineChars="200" w:firstLine="480"/>
        <w:rPr>
          <w:bCs/>
          <w:sz w:val="24"/>
        </w:rPr>
      </w:pPr>
      <w:r>
        <w:rPr>
          <w:bCs/>
          <w:sz w:val="24"/>
        </w:rPr>
        <w:t>五、法律法规或监管部门对基础设施基金新购入基础设施项目与扩募另有规定的，从其规定。</w:t>
      </w:r>
    </w:p>
    <w:p w14:paraId="21C98968" w14:textId="77777777" w:rsidR="004354F1" w:rsidRDefault="0019625A">
      <w:pPr>
        <w:pStyle w:val="1"/>
        <w:spacing w:before="0" w:after="0"/>
        <w:jc w:val="center"/>
        <w:rPr>
          <w:rFonts w:ascii="Times New Roman"/>
          <w:color w:val="auto"/>
          <w:sz w:val="30"/>
        </w:rPr>
      </w:pPr>
      <w:r>
        <w:rPr>
          <w:rFonts w:ascii="Times New Roman"/>
          <w:b w:val="0"/>
          <w:bCs/>
          <w:color w:val="auto"/>
          <w:kern w:val="44"/>
          <w:sz w:val="21"/>
        </w:rPr>
        <w:br w:type="page"/>
      </w:r>
      <w:bookmarkStart w:id="286" w:name="_Toc92662704"/>
      <w:bookmarkStart w:id="287" w:name="_Toc93226145"/>
      <w:bookmarkStart w:id="288" w:name="_Toc3054"/>
      <w:bookmarkStart w:id="289" w:name="_Toc29561"/>
      <w:bookmarkStart w:id="290" w:name="_Toc31611"/>
      <w:bookmarkStart w:id="291" w:name="_Toc21642"/>
      <w:bookmarkStart w:id="292" w:name="_Toc142418283"/>
      <w:bookmarkStart w:id="293" w:name="_Toc24474"/>
      <w:bookmarkStart w:id="294" w:name="_Toc141703893"/>
      <w:bookmarkStart w:id="295" w:name="_Toc18000"/>
      <w:bookmarkStart w:id="296" w:name="_Toc32030"/>
      <w:bookmarkStart w:id="297" w:name="_Toc20782"/>
      <w:bookmarkStart w:id="298" w:name="_Toc20102"/>
      <w:bookmarkStart w:id="299" w:name="_Toc26114"/>
      <w:bookmarkStart w:id="300" w:name="_Toc481653684"/>
      <w:bookmarkStart w:id="301" w:name="_Toc139991743"/>
      <w:bookmarkStart w:id="302" w:name="_Toc128310496"/>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w:t>
      </w:r>
      <w:bookmarkEnd w:id="286"/>
      <w:bookmarkEnd w:id="287"/>
      <w:r>
        <w:rPr>
          <w:rFonts w:ascii="Times New Roman"/>
          <w:color w:val="auto"/>
          <w:sz w:val="30"/>
        </w:rPr>
        <w:t>的财产</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4BA91AB2" w14:textId="77777777" w:rsidR="004354F1" w:rsidRDefault="004354F1">
      <w:pPr>
        <w:spacing w:line="360" w:lineRule="auto"/>
        <w:ind w:firstLineChars="200" w:firstLine="480"/>
        <w:rPr>
          <w:bCs/>
          <w:sz w:val="24"/>
        </w:rPr>
      </w:pPr>
    </w:p>
    <w:p w14:paraId="3171F62E" w14:textId="77777777" w:rsidR="004354F1" w:rsidRDefault="0019625A">
      <w:pPr>
        <w:spacing w:line="360" w:lineRule="auto"/>
        <w:ind w:firstLineChars="200" w:firstLine="480"/>
        <w:rPr>
          <w:bCs/>
          <w:sz w:val="24"/>
        </w:rPr>
      </w:pPr>
      <w:r>
        <w:rPr>
          <w:bCs/>
          <w:sz w:val="24"/>
        </w:rPr>
        <w:t>一、基金总资产</w:t>
      </w:r>
    </w:p>
    <w:p w14:paraId="7BFE228A" w14:textId="77777777" w:rsidR="004354F1" w:rsidRDefault="0019625A">
      <w:pPr>
        <w:spacing w:line="360" w:lineRule="auto"/>
        <w:ind w:firstLineChars="200" w:firstLine="480"/>
        <w:rPr>
          <w:bCs/>
          <w:sz w:val="24"/>
        </w:rPr>
      </w:pPr>
      <w:r>
        <w:rPr>
          <w:bCs/>
          <w:sz w:val="24"/>
        </w:rPr>
        <w:t>基金总资产指基金合并财务报表层面计量的基金总资产（包含应纳入合并范围的各会计主体所拥有的资产），包括基金拥有的基础设施资产支持证券、各类有价证券、银行存款本息、应收款项以及其它资产的价值总和，即基金合并报表层面计量的总资产。</w:t>
      </w:r>
    </w:p>
    <w:p w14:paraId="5F80148C" w14:textId="77777777" w:rsidR="004354F1" w:rsidRDefault="004354F1">
      <w:pPr>
        <w:spacing w:line="360" w:lineRule="auto"/>
        <w:ind w:firstLineChars="200" w:firstLine="480"/>
        <w:rPr>
          <w:bCs/>
          <w:sz w:val="24"/>
        </w:rPr>
      </w:pPr>
    </w:p>
    <w:p w14:paraId="4FA127FC" w14:textId="77777777" w:rsidR="004354F1" w:rsidRDefault="0019625A">
      <w:pPr>
        <w:spacing w:line="360" w:lineRule="auto"/>
        <w:ind w:firstLineChars="200" w:firstLine="480"/>
        <w:rPr>
          <w:bCs/>
          <w:sz w:val="24"/>
        </w:rPr>
      </w:pPr>
      <w:r>
        <w:rPr>
          <w:bCs/>
          <w:sz w:val="24"/>
        </w:rPr>
        <w:t>二、基金净资产</w:t>
      </w:r>
    </w:p>
    <w:p w14:paraId="7487C250" w14:textId="77777777" w:rsidR="004354F1" w:rsidRDefault="0019625A">
      <w:pPr>
        <w:spacing w:line="360" w:lineRule="auto"/>
        <w:ind w:firstLineChars="200" w:firstLine="480"/>
        <w:rPr>
          <w:bCs/>
          <w:sz w:val="24"/>
        </w:rPr>
      </w:pPr>
      <w:r>
        <w:rPr>
          <w:bCs/>
          <w:sz w:val="24"/>
        </w:rPr>
        <w:t>基金净资产是指基金资产减去基金负债后的价值，即基金合并财务报表层面计量的净资产。</w:t>
      </w:r>
    </w:p>
    <w:p w14:paraId="17367A1D" w14:textId="77777777" w:rsidR="004354F1" w:rsidRDefault="004354F1">
      <w:pPr>
        <w:spacing w:line="360" w:lineRule="auto"/>
        <w:ind w:firstLineChars="200" w:firstLine="480"/>
        <w:rPr>
          <w:bCs/>
          <w:sz w:val="24"/>
        </w:rPr>
      </w:pPr>
    </w:p>
    <w:p w14:paraId="1FF7788A" w14:textId="77777777" w:rsidR="004354F1" w:rsidRDefault="0019625A">
      <w:pPr>
        <w:spacing w:line="360" w:lineRule="auto"/>
        <w:ind w:firstLineChars="200" w:firstLine="480"/>
        <w:rPr>
          <w:bCs/>
          <w:sz w:val="24"/>
        </w:rPr>
      </w:pPr>
      <w:r>
        <w:rPr>
          <w:bCs/>
          <w:sz w:val="24"/>
        </w:rPr>
        <w:t>三、基金财产的账户</w:t>
      </w:r>
    </w:p>
    <w:p w14:paraId="73D7FCFA" w14:textId="77777777" w:rsidR="004354F1" w:rsidRDefault="0019625A">
      <w:pPr>
        <w:spacing w:line="360" w:lineRule="auto"/>
        <w:ind w:firstLineChars="200" w:firstLine="480"/>
        <w:rPr>
          <w:bCs/>
          <w:sz w:val="24"/>
        </w:rPr>
      </w:pPr>
      <w:bookmarkStart w:id="303" w:name="_Hlt88841837"/>
      <w:bookmarkEnd w:id="303"/>
      <w:r>
        <w:rPr>
          <w:bCs/>
          <w:sz w:val="24"/>
        </w:rPr>
        <w:t>基金托管人根据相关法律法规、规范性文件为本基金开立资金账户、证券账户以及投资所需的其他专用账户，并由基金托管人按照本基金合同及基金托管协议等的约定进行管理。开立的基</w:t>
      </w:r>
      <w:r>
        <w:rPr>
          <w:bCs/>
          <w:sz w:val="24"/>
        </w:rPr>
        <w:t>金专用账户与基金管理人、基金托管人、运营管理机构、基金销售机构、资产支持证券管理人、资产支持证券托管人和基金登记机构等相关主体自有的财产账户以及其他基金财产账户相独立。</w:t>
      </w:r>
    </w:p>
    <w:p w14:paraId="40110186" w14:textId="77777777" w:rsidR="004354F1" w:rsidRDefault="0019625A">
      <w:pPr>
        <w:spacing w:line="360" w:lineRule="auto"/>
        <w:ind w:firstLineChars="200" w:firstLine="480"/>
        <w:rPr>
          <w:bCs/>
          <w:sz w:val="24"/>
        </w:rPr>
      </w:pPr>
      <w:r>
        <w:rPr>
          <w:bCs/>
          <w:sz w:val="24"/>
        </w:rPr>
        <w:t>资产支持证券托管人根据相关法律法规、业务规则以及专项计划文件的约定为专项计划开立专项计划托管账户，并由资产支持证券托管人按照专项计划托管协议的约定进行管理。专项计划的相关货币收支活动，包括但不限于接收募集资金专户划付的认购资金、接收回收款、接收和划付其他应属专项计划的款项、支付基础资产购买价款、进行合格投资、支付专项计划利益及专项计划费用，</w:t>
      </w:r>
      <w:r>
        <w:rPr>
          <w:bCs/>
          <w:sz w:val="24"/>
        </w:rPr>
        <w:t>均必须通过该账户进行。</w:t>
      </w:r>
    </w:p>
    <w:p w14:paraId="67745183" w14:textId="77777777" w:rsidR="004354F1" w:rsidRDefault="0019625A">
      <w:pPr>
        <w:spacing w:line="360" w:lineRule="auto"/>
        <w:ind w:firstLineChars="200" w:firstLine="480"/>
        <w:rPr>
          <w:bCs/>
          <w:sz w:val="24"/>
        </w:rPr>
      </w:pPr>
      <w:r>
        <w:rPr>
          <w:bCs/>
          <w:sz w:val="24"/>
        </w:rPr>
        <w:t>基础设施项目运营收支账户由基金管理人、基础设施项目公司共同委托的资金监管银行按照相应监管协议的约定开立，项目公司一切收支活动涉及的现金流入和流出（包括但不限于收取基础设施项目运营收入，并根据监管协议的约定对外支付相关费用和支出等），均必须通过该账户进行。</w:t>
      </w:r>
    </w:p>
    <w:p w14:paraId="7467F4A4" w14:textId="77777777" w:rsidR="004354F1" w:rsidRDefault="004354F1">
      <w:pPr>
        <w:spacing w:line="360" w:lineRule="auto"/>
        <w:ind w:firstLineChars="200" w:firstLine="480"/>
        <w:rPr>
          <w:bCs/>
          <w:sz w:val="24"/>
        </w:rPr>
      </w:pPr>
    </w:p>
    <w:p w14:paraId="5321208D" w14:textId="77777777" w:rsidR="004354F1" w:rsidRDefault="0019625A">
      <w:pPr>
        <w:spacing w:line="360" w:lineRule="auto"/>
        <w:ind w:firstLineChars="200" w:firstLine="480"/>
        <w:rPr>
          <w:bCs/>
          <w:sz w:val="24"/>
        </w:rPr>
      </w:pPr>
      <w:r>
        <w:rPr>
          <w:bCs/>
          <w:sz w:val="24"/>
        </w:rPr>
        <w:t>四、基金财产的保管和处分</w:t>
      </w:r>
      <w:bookmarkStart w:id="304" w:name="_Hlt88900062"/>
      <w:bookmarkEnd w:id="304"/>
    </w:p>
    <w:p w14:paraId="38EAAD7F" w14:textId="77777777" w:rsidR="004354F1" w:rsidRDefault="0019625A">
      <w:pPr>
        <w:spacing w:line="360" w:lineRule="auto"/>
        <w:ind w:firstLineChars="200" w:firstLine="480"/>
        <w:rPr>
          <w:bCs/>
          <w:sz w:val="24"/>
        </w:rPr>
      </w:pPr>
      <w:r>
        <w:rPr>
          <w:bCs/>
          <w:sz w:val="24"/>
        </w:rPr>
        <w:t>本基金的基金财产独立于原始权益人、基金管理人、基金托管人、基金销售机构、基础设施资产支持证券管理人及其他参与机构的财产，并由基金托管人保管。原始权益人、基金管理人、基金托管人、基础设施资产支持证券管理人、</w:t>
      </w:r>
      <w:r>
        <w:rPr>
          <w:bCs/>
          <w:sz w:val="24"/>
        </w:rPr>
        <w:t>基金登记机构、基金销售机构及其他参与机构以其自有的财产承担其自身的法律责任，其债权人不得对本基金财产行使请求冻结、扣押或其他权利。除依法</w:t>
      </w:r>
      <w:proofErr w:type="gramStart"/>
      <w:r>
        <w:rPr>
          <w:bCs/>
          <w:sz w:val="24"/>
        </w:rPr>
        <w:t>律法规</w:t>
      </w:r>
      <w:proofErr w:type="gramEnd"/>
      <w:r>
        <w:rPr>
          <w:bCs/>
          <w:sz w:val="24"/>
        </w:rPr>
        <w:t>和《基金合同》的规定处分外，基金财产不得被处分。</w:t>
      </w:r>
    </w:p>
    <w:p w14:paraId="1E0EA6AC" w14:textId="77777777" w:rsidR="004354F1" w:rsidRDefault="0019625A">
      <w:pPr>
        <w:spacing w:line="360" w:lineRule="auto"/>
        <w:ind w:firstLineChars="200" w:firstLine="480"/>
        <w:rPr>
          <w:bCs/>
          <w:sz w:val="24"/>
        </w:rPr>
      </w:pPr>
      <w:r>
        <w:rPr>
          <w:bCs/>
          <w:sz w:val="24"/>
        </w:rPr>
        <w:t>原始权益人、基金管理人、基金托管人、基础设施资产支持证券管理人及其他参与机构因依法解散、被依法撤销或者被依法宣告破产等原因进行清算的，基金财产不属于其清算财产。基金管理人管理运作基金财产所产生的债权，不得与其固有资产产生的债务相互</w:t>
      </w:r>
      <w:proofErr w:type="gramStart"/>
      <w:r>
        <w:rPr>
          <w:bCs/>
          <w:sz w:val="24"/>
        </w:rPr>
        <w:t>抵销</w:t>
      </w:r>
      <w:proofErr w:type="gramEnd"/>
      <w:r>
        <w:rPr>
          <w:bCs/>
          <w:sz w:val="24"/>
        </w:rPr>
        <w:t>；基金管理人管理运作不同基金的基金财产所产生的债权债务不得相互</w:t>
      </w:r>
      <w:proofErr w:type="gramStart"/>
      <w:r>
        <w:rPr>
          <w:bCs/>
          <w:sz w:val="24"/>
        </w:rPr>
        <w:t>抵销</w:t>
      </w:r>
      <w:proofErr w:type="gramEnd"/>
      <w:r>
        <w:rPr>
          <w:bCs/>
          <w:sz w:val="24"/>
        </w:rPr>
        <w:t>。基金财产的债权，不</w:t>
      </w:r>
      <w:r>
        <w:rPr>
          <w:bCs/>
          <w:sz w:val="24"/>
        </w:rPr>
        <w:t>得与原始权益人、基金管理人、基金托管人、基础设施资产支持证券管理人及其他参与机构的固有财产产生的债务相抵消。不同基础设施基金财产的债权债务，不得相互抵消。非因基金财产本身承担的债务，不得对基金财产强制执行。</w:t>
      </w:r>
    </w:p>
    <w:p w14:paraId="331CDD8A" w14:textId="77777777" w:rsidR="004354F1" w:rsidRDefault="0019625A">
      <w:pPr>
        <w:spacing w:line="360" w:lineRule="auto"/>
        <w:ind w:firstLineChars="200" w:firstLine="480"/>
        <w:rPr>
          <w:bCs/>
          <w:sz w:val="24"/>
        </w:rPr>
      </w:pPr>
      <w:r>
        <w:rPr>
          <w:bCs/>
          <w:sz w:val="24"/>
        </w:rPr>
        <w:t>基金管理人、基金托管人、资产支持证券管理人等相关机构因基金财产的管理、运用或者其他情形而取得的财产和收益，归入基金财产。</w:t>
      </w:r>
    </w:p>
    <w:p w14:paraId="756BD4CA" w14:textId="77777777" w:rsidR="004354F1" w:rsidRDefault="0019625A">
      <w:pPr>
        <w:widowControl/>
        <w:jc w:val="left"/>
        <w:rPr>
          <w:bCs/>
          <w:sz w:val="24"/>
        </w:rPr>
      </w:pPr>
      <w:r>
        <w:rPr>
          <w:bCs/>
          <w:sz w:val="24"/>
        </w:rPr>
        <w:br w:type="page"/>
      </w:r>
    </w:p>
    <w:p w14:paraId="44CF4B89" w14:textId="77777777" w:rsidR="004354F1" w:rsidRDefault="0019625A">
      <w:pPr>
        <w:pStyle w:val="1"/>
        <w:spacing w:before="0" w:after="0"/>
        <w:jc w:val="center"/>
        <w:rPr>
          <w:rFonts w:ascii="Times New Roman"/>
          <w:sz w:val="30"/>
        </w:rPr>
      </w:pPr>
      <w:bookmarkStart w:id="305" w:name="_Toc142418284"/>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基础设施项目运营管理</w:t>
      </w:r>
      <w:bookmarkEnd w:id="305"/>
    </w:p>
    <w:p w14:paraId="5F918DE0" w14:textId="77777777" w:rsidR="004354F1" w:rsidRDefault="004354F1">
      <w:pPr>
        <w:spacing w:line="360" w:lineRule="auto"/>
      </w:pPr>
    </w:p>
    <w:p w14:paraId="6DFCB2AC" w14:textId="77777777" w:rsidR="004354F1" w:rsidRDefault="0019625A">
      <w:pPr>
        <w:pStyle w:val="13"/>
        <w:spacing w:line="360" w:lineRule="auto"/>
        <w:ind w:firstLine="480"/>
        <w:rPr>
          <w:bCs/>
          <w:sz w:val="24"/>
        </w:rPr>
      </w:pPr>
      <w:r>
        <w:rPr>
          <w:bCs/>
          <w:sz w:val="24"/>
        </w:rPr>
        <w:t>本基金运作过程中，基金管理人将按照法律法规规定和基金合同约定主动履行基础设施项目运营管理职责，同时，基金管理人拟委托符合条件的运营管理机构负责部分基础设施项目运营管理职责，为此基金管理人、运营管理机构和项目公司共同签订了</w:t>
      </w:r>
      <w:r>
        <w:rPr>
          <w:sz w:val="24"/>
          <w:szCs w:val="21"/>
        </w:rPr>
        <w:t>《运营管理协议》</w:t>
      </w:r>
      <w:r>
        <w:rPr>
          <w:bCs/>
          <w:sz w:val="24"/>
        </w:rPr>
        <w:t>，但基金管理人依法应当承担的责任不因委托而免除。</w:t>
      </w:r>
    </w:p>
    <w:p w14:paraId="125F6AB2" w14:textId="77777777" w:rsidR="004354F1" w:rsidRDefault="0019625A">
      <w:pPr>
        <w:pStyle w:val="13"/>
        <w:spacing w:line="360" w:lineRule="auto"/>
        <w:ind w:firstLine="480"/>
        <w:rPr>
          <w:bCs/>
          <w:sz w:val="24"/>
        </w:rPr>
      </w:pPr>
      <w:r>
        <w:rPr>
          <w:bCs/>
          <w:sz w:val="24"/>
        </w:rPr>
        <w:t>运营管理机构的基本情况详见本基金招募说明书。运营管理服务内容、各方权利义务安排、运营服务费用计算方法、支付方式及考核安排、赔偿责任承担等内容具体见</w:t>
      </w:r>
      <w:r>
        <w:rPr>
          <w:sz w:val="24"/>
          <w:szCs w:val="21"/>
        </w:rPr>
        <w:t>《运营管理协议》</w:t>
      </w:r>
      <w:r>
        <w:rPr>
          <w:bCs/>
          <w:sz w:val="24"/>
        </w:rPr>
        <w:t>。</w:t>
      </w:r>
    </w:p>
    <w:p w14:paraId="718CEC07" w14:textId="77777777" w:rsidR="004354F1" w:rsidRDefault="004354F1">
      <w:pPr>
        <w:spacing w:line="360" w:lineRule="auto"/>
        <w:ind w:firstLineChars="200" w:firstLine="480"/>
        <w:rPr>
          <w:bCs/>
          <w:sz w:val="24"/>
        </w:rPr>
      </w:pPr>
    </w:p>
    <w:p w14:paraId="4647BFAE" w14:textId="77777777" w:rsidR="004354F1" w:rsidRDefault="0019625A">
      <w:pPr>
        <w:spacing w:line="360" w:lineRule="auto"/>
        <w:ind w:firstLineChars="200" w:firstLine="480"/>
        <w:rPr>
          <w:bCs/>
          <w:sz w:val="24"/>
        </w:rPr>
      </w:pPr>
      <w:r>
        <w:rPr>
          <w:bCs/>
          <w:sz w:val="24"/>
        </w:rPr>
        <w:t>一、运营管理机构的解聘情形、解聘程序</w:t>
      </w:r>
    </w:p>
    <w:p w14:paraId="499148DB" w14:textId="77777777" w:rsidR="004354F1" w:rsidRDefault="0019625A">
      <w:pPr>
        <w:spacing w:line="360" w:lineRule="auto"/>
        <w:ind w:firstLine="420"/>
        <w:rPr>
          <w:bCs/>
          <w:sz w:val="24"/>
        </w:rPr>
      </w:pPr>
      <w:r>
        <w:rPr>
          <w:bCs/>
          <w:sz w:val="24"/>
        </w:rPr>
        <w:t>（一）解聘情形</w:t>
      </w:r>
    </w:p>
    <w:p w14:paraId="65A4E0CF" w14:textId="77777777" w:rsidR="004354F1" w:rsidRDefault="0019625A">
      <w:pPr>
        <w:spacing w:line="360" w:lineRule="auto"/>
        <w:ind w:firstLine="420"/>
        <w:rPr>
          <w:bCs/>
          <w:sz w:val="24"/>
        </w:rPr>
      </w:pPr>
      <w:r>
        <w:rPr>
          <w:bCs/>
          <w:sz w:val="24"/>
        </w:rPr>
        <w:t>运营</w:t>
      </w:r>
      <w:r>
        <w:rPr>
          <w:bCs/>
          <w:sz w:val="24"/>
        </w:rPr>
        <w:t>管理机构解任事件系指以下任</w:t>
      </w:r>
      <w:proofErr w:type="gramStart"/>
      <w:r>
        <w:rPr>
          <w:bCs/>
          <w:sz w:val="24"/>
        </w:rPr>
        <w:t>一</w:t>
      </w:r>
      <w:proofErr w:type="gramEnd"/>
      <w:r>
        <w:rPr>
          <w:bCs/>
          <w:sz w:val="24"/>
        </w:rPr>
        <w:t>事件：</w:t>
      </w:r>
    </w:p>
    <w:p w14:paraId="01514A95" w14:textId="77777777" w:rsidR="004354F1" w:rsidRDefault="0019625A">
      <w:pPr>
        <w:spacing w:line="360" w:lineRule="auto"/>
        <w:ind w:firstLineChars="200" w:firstLine="480"/>
        <w:rPr>
          <w:bCs/>
          <w:sz w:val="24"/>
        </w:rPr>
      </w:pPr>
      <w:r>
        <w:rPr>
          <w:bCs/>
          <w:sz w:val="24"/>
        </w:rPr>
        <w:t>1</w:t>
      </w:r>
      <w:r>
        <w:rPr>
          <w:bCs/>
          <w:sz w:val="24"/>
        </w:rPr>
        <w:t>、运营管理机构因故意或重大过失给基础设施基金造成重大损失；</w:t>
      </w:r>
    </w:p>
    <w:p w14:paraId="26A6E064" w14:textId="77777777" w:rsidR="004354F1" w:rsidRDefault="0019625A">
      <w:pPr>
        <w:spacing w:line="360" w:lineRule="auto"/>
        <w:ind w:firstLineChars="200" w:firstLine="480"/>
        <w:rPr>
          <w:bCs/>
          <w:sz w:val="24"/>
        </w:rPr>
      </w:pPr>
      <w:r>
        <w:rPr>
          <w:bCs/>
          <w:sz w:val="24"/>
        </w:rPr>
        <w:t>2</w:t>
      </w:r>
      <w:r>
        <w:rPr>
          <w:bCs/>
          <w:sz w:val="24"/>
        </w:rPr>
        <w:t>、运营管理机构依法解散、被依法撤销、被依法宣告破产或者出现重大违法违规行为；</w:t>
      </w:r>
    </w:p>
    <w:p w14:paraId="6AFB20E3" w14:textId="77777777" w:rsidR="004354F1" w:rsidRDefault="0019625A">
      <w:pPr>
        <w:spacing w:line="360" w:lineRule="auto"/>
        <w:ind w:firstLineChars="200" w:firstLine="480"/>
        <w:rPr>
          <w:bCs/>
          <w:sz w:val="24"/>
        </w:rPr>
      </w:pPr>
      <w:r>
        <w:rPr>
          <w:bCs/>
          <w:sz w:val="24"/>
        </w:rPr>
        <w:t>3</w:t>
      </w:r>
      <w:r>
        <w:rPr>
          <w:bCs/>
          <w:sz w:val="24"/>
        </w:rPr>
        <w:t>、运营管理机构专业资质、人员配备等发生重大不利变化已无法继续履职；</w:t>
      </w:r>
    </w:p>
    <w:p w14:paraId="3F299186" w14:textId="77777777" w:rsidR="004354F1" w:rsidRDefault="0019625A">
      <w:pPr>
        <w:spacing w:line="360" w:lineRule="auto"/>
        <w:ind w:firstLineChars="200" w:firstLine="480"/>
        <w:rPr>
          <w:bCs/>
          <w:sz w:val="24"/>
        </w:rPr>
      </w:pPr>
      <w:r>
        <w:rPr>
          <w:bCs/>
          <w:sz w:val="24"/>
        </w:rPr>
        <w:t>4</w:t>
      </w:r>
      <w:r>
        <w:rPr>
          <w:bCs/>
          <w:sz w:val="24"/>
        </w:rPr>
        <w:t>、运营管理期间，连续</w:t>
      </w:r>
      <w:r>
        <w:rPr>
          <w:bCs/>
          <w:sz w:val="24"/>
        </w:rPr>
        <w:t>3</w:t>
      </w:r>
      <w:r>
        <w:rPr>
          <w:bCs/>
          <w:sz w:val="24"/>
        </w:rPr>
        <w:t>个物业资产运营收入回收期物业资产的实际运营收入未达到物业资产运营收入目标金额的</w:t>
      </w:r>
      <w:r>
        <w:rPr>
          <w:bCs/>
          <w:sz w:val="24"/>
        </w:rPr>
        <w:t>90%</w:t>
      </w:r>
      <w:r>
        <w:rPr>
          <w:bCs/>
          <w:sz w:val="24"/>
        </w:rPr>
        <w:t>；</w:t>
      </w:r>
    </w:p>
    <w:p w14:paraId="38C096E0" w14:textId="77777777" w:rsidR="004354F1" w:rsidRDefault="0019625A">
      <w:pPr>
        <w:spacing w:line="360" w:lineRule="auto"/>
        <w:ind w:firstLineChars="200" w:firstLine="480"/>
        <w:rPr>
          <w:bCs/>
          <w:sz w:val="24"/>
        </w:rPr>
      </w:pPr>
      <w:r>
        <w:rPr>
          <w:bCs/>
          <w:sz w:val="24"/>
        </w:rPr>
        <w:t>5</w:t>
      </w:r>
      <w:r>
        <w:rPr>
          <w:bCs/>
          <w:sz w:val="24"/>
        </w:rPr>
        <w:t>、运营管理期间，连续</w:t>
      </w:r>
      <w:r>
        <w:rPr>
          <w:bCs/>
          <w:sz w:val="24"/>
        </w:rPr>
        <w:t>3</w:t>
      </w:r>
      <w:r>
        <w:rPr>
          <w:bCs/>
          <w:sz w:val="24"/>
        </w:rPr>
        <w:t>个物业资产运营收入回收期物业资产的综合平均季度出租率均低于</w:t>
      </w:r>
      <w:r>
        <w:rPr>
          <w:bCs/>
          <w:sz w:val="24"/>
        </w:rPr>
        <w:t>90%</w:t>
      </w:r>
      <w:r>
        <w:rPr>
          <w:bCs/>
          <w:sz w:val="24"/>
        </w:rPr>
        <w:t>的。其中，综合平均季度出租率系指基础设施项目于单个物业资产运营收</w:t>
      </w:r>
      <w:r>
        <w:rPr>
          <w:bCs/>
          <w:sz w:val="24"/>
        </w:rPr>
        <w:t>入回收期内各自然季度末出租率的算术平均值；</w:t>
      </w:r>
    </w:p>
    <w:p w14:paraId="4F68D701" w14:textId="77777777" w:rsidR="004354F1" w:rsidRDefault="0019625A">
      <w:pPr>
        <w:spacing w:line="360" w:lineRule="auto"/>
        <w:ind w:leftChars="86" w:left="181" w:firstLineChars="200" w:firstLine="480"/>
        <w:rPr>
          <w:bCs/>
          <w:sz w:val="24"/>
        </w:rPr>
      </w:pPr>
      <w:r>
        <w:rPr>
          <w:bCs/>
          <w:sz w:val="24"/>
        </w:rPr>
        <w:t>6</w:t>
      </w:r>
      <w:r>
        <w:rPr>
          <w:bCs/>
          <w:sz w:val="24"/>
        </w:rPr>
        <w:t>、运营管理期间，运营管理实施机构出现主营业务或职能定位发生变化等严重影响运管能力的情形，运营管理实施机构提出解任；</w:t>
      </w:r>
    </w:p>
    <w:p w14:paraId="040D3415" w14:textId="77777777" w:rsidR="004354F1" w:rsidRDefault="0019625A">
      <w:pPr>
        <w:spacing w:line="360" w:lineRule="auto"/>
        <w:ind w:leftChars="86" w:left="181" w:firstLineChars="200" w:firstLine="480"/>
        <w:rPr>
          <w:bCs/>
          <w:sz w:val="24"/>
        </w:rPr>
      </w:pPr>
      <w:r>
        <w:rPr>
          <w:bCs/>
          <w:sz w:val="24"/>
        </w:rPr>
        <w:t>7</w:t>
      </w:r>
      <w:r>
        <w:rPr>
          <w:bCs/>
          <w:sz w:val="24"/>
        </w:rPr>
        <w:t>、基金管理人、运营管理统筹机构与运营管理实施机构协商一致时；</w:t>
      </w:r>
    </w:p>
    <w:p w14:paraId="0993C0A1" w14:textId="77777777" w:rsidR="004354F1" w:rsidRDefault="0019625A">
      <w:pPr>
        <w:spacing w:line="360" w:lineRule="auto"/>
        <w:ind w:leftChars="86" w:left="181" w:firstLineChars="200" w:firstLine="480"/>
        <w:rPr>
          <w:bCs/>
          <w:sz w:val="24"/>
        </w:rPr>
      </w:pPr>
      <w:r>
        <w:rPr>
          <w:bCs/>
          <w:sz w:val="24"/>
        </w:rPr>
        <w:t>8</w:t>
      </w:r>
      <w:r>
        <w:rPr>
          <w:bCs/>
          <w:sz w:val="24"/>
        </w:rPr>
        <w:t>、法律法规规定的或基金份额持有人大会决定的其他应当解任运营管理机构的情形。</w:t>
      </w:r>
    </w:p>
    <w:p w14:paraId="0451A068" w14:textId="77777777" w:rsidR="004354F1" w:rsidRDefault="0019625A">
      <w:pPr>
        <w:spacing w:line="360" w:lineRule="auto"/>
        <w:ind w:firstLineChars="200" w:firstLine="480"/>
        <w:rPr>
          <w:bCs/>
          <w:sz w:val="24"/>
        </w:rPr>
      </w:pPr>
      <w:proofErr w:type="gramStart"/>
      <w:r>
        <w:rPr>
          <w:bCs/>
          <w:sz w:val="24"/>
        </w:rPr>
        <w:lastRenderedPageBreak/>
        <w:t>上述第</w:t>
      </w:r>
      <w:r>
        <w:rPr>
          <w:bCs/>
          <w:sz w:val="24"/>
        </w:rPr>
        <w:t>1</w:t>
      </w:r>
      <w:proofErr w:type="gramEnd"/>
      <w:r>
        <w:rPr>
          <w:bCs/>
          <w:sz w:val="24"/>
        </w:rPr>
        <w:t>-3</w:t>
      </w:r>
      <w:r>
        <w:rPr>
          <w:bCs/>
          <w:sz w:val="24"/>
        </w:rPr>
        <w:t>项为运营管理机构法定解任事件，自该等发生之日起，基金管理人可自行解任运营管理机构；如发生运营管理机构解任事件第</w:t>
      </w:r>
      <w:r>
        <w:rPr>
          <w:bCs/>
          <w:sz w:val="24"/>
        </w:rPr>
        <w:t>4-8</w:t>
      </w:r>
      <w:r>
        <w:rPr>
          <w:bCs/>
          <w:sz w:val="24"/>
        </w:rPr>
        <w:t>项情形的，基金管理人有权提议召开基金份额持有人大会解任运营管理机构；除发生运营管</w:t>
      </w:r>
      <w:r>
        <w:rPr>
          <w:bCs/>
          <w:sz w:val="24"/>
        </w:rPr>
        <w:t>理机构解任事件外，基金管理人不得随意解任运营管理机构。</w:t>
      </w:r>
    </w:p>
    <w:p w14:paraId="4A8366EF" w14:textId="77777777" w:rsidR="004354F1" w:rsidRDefault="0019625A">
      <w:pPr>
        <w:spacing w:line="360" w:lineRule="auto"/>
        <w:ind w:firstLineChars="200" w:firstLine="480"/>
        <w:rPr>
          <w:bCs/>
          <w:sz w:val="24"/>
        </w:rPr>
      </w:pPr>
      <w:r>
        <w:rPr>
          <w:bCs/>
          <w:sz w:val="24"/>
        </w:rPr>
        <w:t>（二）解聘流程</w:t>
      </w:r>
    </w:p>
    <w:p w14:paraId="2E10BEA9" w14:textId="77777777" w:rsidR="004354F1" w:rsidRDefault="0019625A">
      <w:pPr>
        <w:spacing w:line="360" w:lineRule="auto"/>
        <w:ind w:firstLine="420"/>
        <w:rPr>
          <w:bCs/>
          <w:sz w:val="24"/>
        </w:rPr>
      </w:pPr>
      <w:r>
        <w:rPr>
          <w:bCs/>
          <w:sz w:val="24"/>
        </w:rPr>
        <w:t>如果发生运营管理机构解任事件</w:t>
      </w:r>
      <w:r>
        <w:rPr>
          <w:bCs/>
          <w:sz w:val="24"/>
        </w:rPr>
        <w:t>1-3</w:t>
      </w:r>
      <w:r>
        <w:rPr>
          <w:bCs/>
          <w:sz w:val="24"/>
        </w:rPr>
        <w:t>项情形的，</w:t>
      </w:r>
      <w:proofErr w:type="gramStart"/>
      <w:r>
        <w:rPr>
          <w:bCs/>
          <w:sz w:val="24"/>
        </w:rPr>
        <w:t>则基金</w:t>
      </w:r>
      <w:proofErr w:type="gramEnd"/>
      <w:r>
        <w:rPr>
          <w:bCs/>
          <w:sz w:val="24"/>
        </w:rPr>
        <w:t>管理人在通知运营管理机构后，可以终止</w:t>
      </w:r>
      <w:r>
        <w:rPr>
          <w:sz w:val="24"/>
          <w:szCs w:val="21"/>
        </w:rPr>
        <w:t>《运营管理协议》</w:t>
      </w:r>
      <w:r>
        <w:rPr>
          <w:bCs/>
          <w:sz w:val="24"/>
        </w:rPr>
        <w:t>，并根据基金份额持有人大会的有效决议选择继任运营管理机构（若有）负责标的基础设施项目的运营；如发生运营管理机构解任事件第</w:t>
      </w:r>
      <w:r>
        <w:rPr>
          <w:bCs/>
          <w:sz w:val="24"/>
        </w:rPr>
        <w:t>4-8</w:t>
      </w:r>
      <w:r>
        <w:rPr>
          <w:bCs/>
          <w:sz w:val="24"/>
        </w:rPr>
        <w:t>项情形的，基金管理人有权提议召开基金份额持有人大会解任运营管理机构。</w:t>
      </w:r>
    </w:p>
    <w:p w14:paraId="536F1915" w14:textId="77777777" w:rsidR="004354F1" w:rsidRDefault="004354F1">
      <w:pPr>
        <w:spacing w:line="360" w:lineRule="auto"/>
        <w:ind w:firstLine="420"/>
        <w:rPr>
          <w:bCs/>
          <w:sz w:val="24"/>
        </w:rPr>
      </w:pPr>
    </w:p>
    <w:p w14:paraId="6822239A" w14:textId="77777777" w:rsidR="004354F1" w:rsidRDefault="0019625A">
      <w:pPr>
        <w:spacing w:line="360" w:lineRule="auto"/>
        <w:ind w:firstLine="420"/>
        <w:rPr>
          <w:bCs/>
          <w:sz w:val="24"/>
        </w:rPr>
      </w:pPr>
      <w:r>
        <w:rPr>
          <w:bCs/>
          <w:sz w:val="24"/>
        </w:rPr>
        <w:t>二、继任运营管理机构的选择</w:t>
      </w:r>
    </w:p>
    <w:p w14:paraId="00BCB725" w14:textId="77777777" w:rsidR="004354F1" w:rsidRDefault="0019625A">
      <w:pPr>
        <w:spacing w:line="360" w:lineRule="auto"/>
        <w:ind w:firstLine="420"/>
        <w:rPr>
          <w:bCs/>
          <w:sz w:val="24"/>
        </w:rPr>
      </w:pPr>
      <w:r>
        <w:rPr>
          <w:bCs/>
          <w:sz w:val="24"/>
        </w:rPr>
        <w:t>1</w:t>
      </w:r>
      <w:r>
        <w:rPr>
          <w:bCs/>
          <w:sz w:val="24"/>
        </w:rPr>
        <w:t>、解任运营管理机构后，基金管理人应与基金份额持有人大会选任的继任运营管理机构（若有）签订新的《运营管理协议》。</w:t>
      </w:r>
      <w:r>
        <w:rPr>
          <w:bCs/>
          <w:sz w:val="24"/>
        </w:rPr>
        <w:t>被解任的运营管理机构应与基金份额持有人大会选任的继任运营管理机构或基金管理人进行交接。</w:t>
      </w:r>
    </w:p>
    <w:p w14:paraId="62CAC501" w14:textId="77777777" w:rsidR="004354F1" w:rsidRDefault="0019625A">
      <w:pPr>
        <w:spacing w:line="360" w:lineRule="auto"/>
        <w:ind w:firstLine="420"/>
        <w:rPr>
          <w:bCs/>
          <w:sz w:val="24"/>
        </w:rPr>
      </w:pPr>
      <w:r>
        <w:rPr>
          <w:bCs/>
          <w:sz w:val="24"/>
        </w:rPr>
        <w:t>2</w:t>
      </w:r>
      <w:r>
        <w:rPr>
          <w:bCs/>
          <w:sz w:val="24"/>
        </w:rPr>
        <w:t>、继任运营管理机构经基金份额持有人大会审议通过后，委托方应当按照与《运营管理协议》的条款和条件实质相同的原则与其签订新的《运营管理协议》，由继任运营管理机构享有并承担运营管理机构在《运营管理协议》项下的全部权利、权力、职责和义务。</w:t>
      </w:r>
    </w:p>
    <w:p w14:paraId="17F4AAE8" w14:textId="77777777" w:rsidR="004354F1" w:rsidRDefault="0019625A">
      <w:pPr>
        <w:spacing w:line="360" w:lineRule="auto"/>
        <w:ind w:firstLine="420"/>
        <w:rPr>
          <w:bCs/>
          <w:sz w:val="24"/>
        </w:rPr>
      </w:pPr>
      <w:r>
        <w:rPr>
          <w:bCs/>
          <w:sz w:val="24"/>
        </w:rPr>
        <w:t>3</w:t>
      </w:r>
      <w:r>
        <w:rPr>
          <w:bCs/>
          <w:sz w:val="24"/>
        </w:rPr>
        <w:t>、项目公司和运营管理机构应合理地努力确保物业资产经营管理工作的有序过渡（包括妥善处理交接过程中可能发生的租赁服务协议问题、纠纷、诉讼等）。</w:t>
      </w:r>
    </w:p>
    <w:p w14:paraId="204D48AC" w14:textId="77777777" w:rsidR="004354F1" w:rsidRDefault="004354F1">
      <w:pPr>
        <w:spacing w:line="360" w:lineRule="auto"/>
        <w:ind w:firstLineChars="200" w:firstLine="480"/>
        <w:rPr>
          <w:bCs/>
          <w:sz w:val="24"/>
        </w:rPr>
      </w:pPr>
    </w:p>
    <w:p w14:paraId="4FE99F69" w14:textId="77777777" w:rsidR="004354F1" w:rsidRDefault="0019625A">
      <w:pPr>
        <w:spacing w:line="360" w:lineRule="auto"/>
        <w:ind w:firstLineChars="200" w:firstLine="480"/>
        <w:rPr>
          <w:bCs/>
          <w:sz w:val="24"/>
        </w:rPr>
      </w:pPr>
      <w:r>
        <w:rPr>
          <w:bCs/>
          <w:sz w:val="24"/>
        </w:rPr>
        <w:t>三、违约及赔偿责任承担安排</w:t>
      </w:r>
    </w:p>
    <w:p w14:paraId="5095706F" w14:textId="77777777" w:rsidR="004354F1" w:rsidRDefault="0019625A">
      <w:pPr>
        <w:spacing w:line="360" w:lineRule="auto"/>
        <w:ind w:firstLineChars="200" w:firstLine="480"/>
        <w:rPr>
          <w:bCs/>
          <w:sz w:val="24"/>
        </w:rPr>
      </w:pPr>
      <w:r>
        <w:rPr>
          <w:bCs/>
          <w:sz w:val="24"/>
        </w:rPr>
        <w:t>运营管理期间，如运营管理机构因重大过失、故意不当行为、欺诈等违约行为致使委托方遭受严重损失的，或因未及时办理基础设施项目的租赁合同备案导致基金管理人和</w:t>
      </w:r>
      <w:r>
        <w:rPr>
          <w:bCs/>
          <w:sz w:val="24"/>
        </w:rPr>
        <w:t>/</w:t>
      </w:r>
      <w:r>
        <w:rPr>
          <w:bCs/>
          <w:sz w:val="24"/>
        </w:rPr>
        <w:t>或项目公司被处以相应罚款，运营管理机构应向基金管理人</w:t>
      </w:r>
      <w:proofErr w:type="gramStart"/>
      <w:r>
        <w:rPr>
          <w:bCs/>
          <w:sz w:val="24"/>
        </w:rPr>
        <w:t>作出</w:t>
      </w:r>
      <w:proofErr w:type="gramEnd"/>
      <w:r>
        <w:rPr>
          <w:bCs/>
          <w:sz w:val="24"/>
        </w:rPr>
        <w:t>赔偿并使之免受损害。尽管有上述规定，如果基金管理人经从运营管理机构之外的其他方获得补偿的，该补偿不足以弥补基金管理人损失的，运营管理机构应就未获得赔偿的损失向基金管理人承担责任。</w:t>
      </w:r>
    </w:p>
    <w:p w14:paraId="100744BE" w14:textId="77777777" w:rsidR="004354F1" w:rsidRDefault="0019625A">
      <w:pPr>
        <w:pStyle w:val="1"/>
        <w:spacing w:before="0" w:after="0"/>
        <w:jc w:val="center"/>
        <w:rPr>
          <w:rFonts w:ascii="Times New Roman"/>
          <w:color w:val="auto"/>
          <w:sz w:val="30"/>
        </w:rPr>
      </w:pPr>
      <w:r>
        <w:rPr>
          <w:rFonts w:ascii="Times New Roman"/>
          <w:b w:val="0"/>
          <w:bCs/>
          <w:color w:val="auto"/>
          <w:kern w:val="2"/>
        </w:rPr>
        <w:br w:type="page"/>
      </w:r>
      <w:bookmarkStart w:id="306" w:name="_Toc142418285"/>
      <w:bookmarkStart w:id="307" w:name="_Toc19752"/>
      <w:bookmarkStart w:id="308" w:name="_Toc32041"/>
      <w:bookmarkStart w:id="309" w:name="_Toc24601"/>
      <w:bookmarkStart w:id="310" w:name="_Toc32227"/>
      <w:bookmarkStart w:id="311" w:name="_Toc481653686"/>
      <w:bookmarkStart w:id="312" w:name="_Toc3365"/>
      <w:bookmarkStart w:id="313" w:name="_Toc13987"/>
      <w:bookmarkStart w:id="314" w:name="_Toc12105"/>
      <w:bookmarkStart w:id="315" w:name="_Toc32046"/>
      <w:bookmarkStart w:id="316" w:name="_Toc15779"/>
      <w:bookmarkStart w:id="317" w:name="_Toc139991745"/>
      <w:bookmarkStart w:id="318" w:name="_Toc141703895"/>
      <w:bookmarkStart w:id="319" w:name="_Toc19706"/>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基金资产估值</w:t>
      </w:r>
      <w:bookmarkEnd w:id="306"/>
    </w:p>
    <w:p w14:paraId="01E4EE84" w14:textId="77777777" w:rsidR="004354F1" w:rsidRDefault="004354F1">
      <w:pPr>
        <w:spacing w:line="360" w:lineRule="auto"/>
        <w:ind w:firstLineChars="200" w:firstLine="480"/>
        <w:rPr>
          <w:sz w:val="24"/>
        </w:rPr>
      </w:pPr>
    </w:p>
    <w:p w14:paraId="469EE7FD" w14:textId="77777777" w:rsidR="004354F1" w:rsidRDefault="0019625A">
      <w:pPr>
        <w:spacing w:line="360" w:lineRule="auto"/>
        <w:ind w:firstLineChars="200" w:firstLine="480"/>
        <w:rPr>
          <w:sz w:val="24"/>
        </w:rPr>
      </w:pPr>
      <w:r>
        <w:rPr>
          <w:sz w:val="24"/>
        </w:rPr>
        <w:t>一、估值日</w:t>
      </w:r>
    </w:p>
    <w:p w14:paraId="5936AAEE" w14:textId="77777777" w:rsidR="004354F1" w:rsidRDefault="0019625A">
      <w:pPr>
        <w:spacing w:line="360" w:lineRule="auto"/>
        <w:ind w:firstLineChars="200" w:firstLine="480"/>
        <w:rPr>
          <w:sz w:val="24"/>
        </w:rPr>
      </w:pPr>
      <w:r>
        <w:rPr>
          <w:sz w:val="24"/>
        </w:rPr>
        <w:t>本基金的估值日为</w:t>
      </w:r>
      <w:proofErr w:type="gramStart"/>
      <w:r>
        <w:rPr>
          <w:sz w:val="24"/>
        </w:rPr>
        <w:t>每自然</w:t>
      </w:r>
      <w:proofErr w:type="gramEnd"/>
      <w:r>
        <w:rPr>
          <w:sz w:val="24"/>
        </w:rPr>
        <w:t>半年度最后一日，</w:t>
      </w:r>
      <w:proofErr w:type="gramStart"/>
      <w:r>
        <w:rPr>
          <w:sz w:val="24"/>
        </w:rPr>
        <w:t>每自然</w:t>
      </w:r>
      <w:proofErr w:type="gramEnd"/>
      <w:r>
        <w:rPr>
          <w:sz w:val="24"/>
        </w:rPr>
        <w:t>年度最后一日以及法律法规规定的其他日期</w:t>
      </w:r>
      <w:r>
        <w:rPr>
          <w:sz w:val="24"/>
        </w:rPr>
        <w:t>。</w:t>
      </w:r>
    </w:p>
    <w:p w14:paraId="21484B06" w14:textId="77777777" w:rsidR="004354F1" w:rsidRDefault="004354F1">
      <w:pPr>
        <w:spacing w:line="360" w:lineRule="auto"/>
        <w:ind w:firstLineChars="200" w:firstLine="480"/>
        <w:rPr>
          <w:sz w:val="24"/>
        </w:rPr>
      </w:pPr>
    </w:p>
    <w:p w14:paraId="6D72E17F" w14:textId="77777777" w:rsidR="004354F1" w:rsidRDefault="0019625A">
      <w:pPr>
        <w:spacing w:line="360" w:lineRule="auto"/>
        <w:ind w:firstLineChars="200" w:firstLine="480"/>
        <w:rPr>
          <w:sz w:val="24"/>
        </w:rPr>
      </w:pPr>
      <w:r>
        <w:rPr>
          <w:sz w:val="24"/>
        </w:rPr>
        <w:t>二、核算及估值对象</w:t>
      </w:r>
    </w:p>
    <w:p w14:paraId="6B41A771" w14:textId="77777777" w:rsidR="004354F1" w:rsidRDefault="0019625A">
      <w:pPr>
        <w:spacing w:line="360" w:lineRule="auto"/>
        <w:ind w:firstLineChars="200" w:firstLine="480"/>
        <w:rPr>
          <w:sz w:val="24"/>
        </w:rPr>
      </w:pPr>
      <w:r>
        <w:rPr>
          <w:sz w:val="24"/>
        </w:rPr>
        <w:t>本基金及纳入合并财务报表范围内的各类会计主体所持有的各项资产及负债，包括但不限于基础设施资产支持证券、债券、银行存款本息、应收款项、无形资产、固定资产、借款、应付款项等。</w:t>
      </w:r>
    </w:p>
    <w:p w14:paraId="50C17FE1" w14:textId="77777777" w:rsidR="004354F1" w:rsidRDefault="004354F1">
      <w:pPr>
        <w:spacing w:line="360" w:lineRule="auto"/>
        <w:ind w:firstLineChars="200" w:firstLine="480"/>
        <w:rPr>
          <w:sz w:val="24"/>
        </w:rPr>
      </w:pPr>
    </w:p>
    <w:p w14:paraId="2A53AEE2" w14:textId="77777777" w:rsidR="004354F1" w:rsidRDefault="0019625A">
      <w:pPr>
        <w:spacing w:line="360" w:lineRule="auto"/>
        <w:ind w:firstLineChars="200" w:firstLine="480"/>
        <w:rPr>
          <w:sz w:val="24"/>
        </w:rPr>
      </w:pPr>
      <w:r>
        <w:rPr>
          <w:sz w:val="24"/>
        </w:rPr>
        <w:t>三、核算及估值方法</w:t>
      </w:r>
    </w:p>
    <w:p w14:paraId="6768ED44" w14:textId="77777777" w:rsidR="004354F1" w:rsidRDefault="0019625A">
      <w:pPr>
        <w:spacing w:line="360" w:lineRule="auto"/>
        <w:ind w:firstLineChars="200" w:firstLine="480"/>
        <w:rPr>
          <w:sz w:val="24"/>
        </w:rPr>
      </w:pPr>
      <w:r>
        <w:rPr>
          <w:sz w:val="24"/>
        </w:rPr>
        <w:t>基金管理人应当按照《企业会计准则》的规定，遵循实质重于形式的原则，编制基础设施基金合并及个别财务报表，以反映基础设施基金整体财务状况、经营成果和现金流量。由于基础设施基金通过特殊目的载体获得基础设施项目完全所有权，并拥有特殊目的载体及基础设施项目完全的控制权和处置权，基金管理人在编制企业合并</w:t>
      </w:r>
      <w:r>
        <w:rPr>
          <w:sz w:val="24"/>
        </w:rPr>
        <w:t>财务报表时，应当统一基础设施基金和被合并主体所采用的会计政策。如被合并主体采用的会计政策与基础设施基金不一致的，基金管理人应当按照基础设施基金的会计政策对其财务报表进行必要的调整。</w:t>
      </w:r>
    </w:p>
    <w:p w14:paraId="3F632963" w14:textId="77777777" w:rsidR="004354F1" w:rsidRDefault="0019625A">
      <w:pPr>
        <w:spacing w:line="360" w:lineRule="auto"/>
        <w:ind w:firstLineChars="200" w:firstLine="480"/>
        <w:rPr>
          <w:sz w:val="24"/>
        </w:rPr>
      </w:pPr>
      <w:r>
        <w:rPr>
          <w:sz w:val="24"/>
        </w:rPr>
        <w:t>基金管理人在确定相关资产和负债的价值和基础设施基金合并财务报表及个别财务报表的净资产时，应符合《企业会计准则》和监管部门的有关规定，并按照以下方法执行：</w:t>
      </w:r>
    </w:p>
    <w:p w14:paraId="5A379314" w14:textId="77777777" w:rsidR="004354F1" w:rsidRDefault="0019625A">
      <w:pPr>
        <w:spacing w:line="360" w:lineRule="auto"/>
        <w:ind w:firstLineChars="200" w:firstLine="480"/>
        <w:rPr>
          <w:sz w:val="24"/>
        </w:rPr>
      </w:pPr>
      <w:r>
        <w:rPr>
          <w:sz w:val="24"/>
        </w:rPr>
        <w:t>1</w:t>
      </w:r>
      <w:r>
        <w:rPr>
          <w:sz w:val="24"/>
        </w:rPr>
        <w:t>、基金管理人在编制基础设施基金</w:t>
      </w:r>
      <w:proofErr w:type="gramStart"/>
      <w:r>
        <w:rPr>
          <w:sz w:val="24"/>
        </w:rPr>
        <w:t>合并日</w:t>
      </w:r>
      <w:proofErr w:type="gramEnd"/>
      <w:r>
        <w:rPr>
          <w:sz w:val="24"/>
        </w:rPr>
        <w:t>或购买日合并资产负债表时，应当按照《企业会计准则解释第</w:t>
      </w:r>
      <w:r>
        <w:rPr>
          <w:sz w:val="24"/>
        </w:rPr>
        <w:t>13</w:t>
      </w:r>
      <w:r>
        <w:rPr>
          <w:sz w:val="24"/>
        </w:rPr>
        <w:t>号》的规定，审慎判断取得的基础设施项目是否构成业务。不构成业务的，应作为取得一组</w:t>
      </w:r>
      <w:r>
        <w:rPr>
          <w:sz w:val="24"/>
        </w:rPr>
        <w:t>资产及负债（如有）进行确认和计量；构成业务的，应该依据《企业会计准则第</w:t>
      </w:r>
      <w:r>
        <w:rPr>
          <w:sz w:val="24"/>
        </w:rPr>
        <w:t>20</w:t>
      </w:r>
      <w:r>
        <w:rPr>
          <w:sz w:val="24"/>
        </w:rPr>
        <w:t>号</w:t>
      </w:r>
      <w:r>
        <w:rPr>
          <w:sz w:val="24"/>
        </w:rPr>
        <w:t>——</w:t>
      </w:r>
      <w:r>
        <w:rPr>
          <w:sz w:val="24"/>
        </w:rPr>
        <w:t>企业合并》，审慎判断基金收购项目公司股权的交易性质，确定属于同</w:t>
      </w:r>
      <w:proofErr w:type="gramStart"/>
      <w:r>
        <w:rPr>
          <w:sz w:val="24"/>
        </w:rPr>
        <w:t>一控制</w:t>
      </w:r>
      <w:proofErr w:type="gramEnd"/>
      <w:r>
        <w:rPr>
          <w:sz w:val="24"/>
        </w:rPr>
        <w:t>下的企业合并或是非同</w:t>
      </w:r>
      <w:proofErr w:type="gramStart"/>
      <w:r>
        <w:rPr>
          <w:sz w:val="24"/>
        </w:rPr>
        <w:t>一控制</w:t>
      </w:r>
      <w:proofErr w:type="gramEnd"/>
      <w:r>
        <w:rPr>
          <w:sz w:val="24"/>
        </w:rPr>
        <w:t>下的企业合并，并进行相应的会计确认和计量。属于非同</w:t>
      </w:r>
      <w:proofErr w:type="gramStart"/>
      <w:r>
        <w:rPr>
          <w:sz w:val="24"/>
        </w:rPr>
        <w:t>一控制</w:t>
      </w:r>
      <w:proofErr w:type="gramEnd"/>
      <w:r>
        <w:rPr>
          <w:sz w:val="24"/>
        </w:rPr>
        <w:t>下的企业合并</w:t>
      </w:r>
      <w:r>
        <w:rPr>
          <w:sz w:val="24"/>
        </w:rPr>
        <w:lastRenderedPageBreak/>
        <w:t>的，基金管理人应对基础设施项目各项可辨认资产、负债按照购买日确定的公允价值进行初始计量。</w:t>
      </w:r>
    </w:p>
    <w:p w14:paraId="2112577C" w14:textId="77777777" w:rsidR="004354F1" w:rsidRDefault="0019625A">
      <w:pPr>
        <w:spacing w:line="360" w:lineRule="auto"/>
        <w:ind w:firstLineChars="200" w:firstLine="480"/>
        <w:rPr>
          <w:sz w:val="24"/>
        </w:rPr>
      </w:pPr>
      <w:r>
        <w:rPr>
          <w:sz w:val="24"/>
        </w:rPr>
        <w:t>2</w:t>
      </w:r>
      <w:r>
        <w:rPr>
          <w:sz w:val="24"/>
        </w:rPr>
        <w:t>、应当按照《企业会计准则》的规定，在合并层面对基金的各项资产和负债进行后续计量，除准则要求可采用公允价值进行后续计量外，原则上采用成本模式计量，以购买日确定的账面价值为基础，计提折旧、摊销、减值。计量模式确定后不得随意变更。</w:t>
      </w:r>
    </w:p>
    <w:p w14:paraId="57B2F521" w14:textId="77777777" w:rsidR="004354F1" w:rsidRDefault="0019625A">
      <w:pPr>
        <w:spacing w:line="360" w:lineRule="auto"/>
        <w:ind w:firstLineChars="200" w:firstLine="480"/>
        <w:rPr>
          <w:sz w:val="24"/>
        </w:rPr>
      </w:pPr>
      <w:r>
        <w:rPr>
          <w:sz w:val="24"/>
        </w:rPr>
        <w:t>在符合会计准则（即有确凿证据证明公允价值可持续可靠计量等）和最大限度保护基金份额持有人合法权益的前提下，如基础设施项目资产公允价值显著高于账面价值，经基金份额持有人大会同意，基金管理人可以将相关资产计量从成本模式调整为公允价值模式。</w:t>
      </w:r>
    </w:p>
    <w:p w14:paraId="0772DEF7" w14:textId="77777777" w:rsidR="004354F1" w:rsidRDefault="0019625A">
      <w:pPr>
        <w:spacing w:line="360" w:lineRule="auto"/>
        <w:ind w:firstLineChars="200" w:firstLine="480"/>
        <w:rPr>
          <w:sz w:val="24"/>
        </w:rPr>
      </w:pPr>
      <w:r>
        <w:rPr>
          <w:sz w:val="24"/>
        </w:rPr>
        <w:t>对于非金融资产选择采用公允价值模式进行后续计量的，应</w:t>
      </w:r>
      <w:r>
        <w:rPr>
          <w:sz w:val="24"/>
        </w:rPr>
        <w:t>按照《企业会计准则第</w:t>
      </w:r>
      <w:r>
        <w:rPr>
          <w:sz w:val="24"/>
        </w:rPr>
        <w:t>39</w:t>
      </w:r>
      <w:r>
        <w:rPr>
          <w:sz w:val="24"/>
        </w:rPr>
        <w:t>号</w:t>
      </w:r>
      <w:r>
        <w:rPr>
          <w:sz w:val="24"/>
        </w:rPr>
        <w:t>——</w:t>
      </w:r>
      <w:r>
        <w:rPr>
          <w:sz w:val="24"/>
        </w:rPr>
        <w:t>公允价值计量》及其他相关规定在定期报告中披露相关事项，包括但不限于：公允价值的确定依据、方法及所用假设的全部重要信息；影响公允价值确定结果的重要参数、采用公允价值模式计量的合理性说明等。</w:t>
      </w:r>
    </w:p>
    <w:p w14:paraId="5CE05364" w14:textId="77777777" w:rsidR="004354F1" w:rsidRDefault="0019625A">
      <w:pPr>
        <w:spacing w:line="360" w:lineRule="auto"/>
        <w:ind w:firstLineChars="200" w:firstLine="480"/>
        <w:rPr>
          <w:sz w:val="24"/>
        </w:rPr>
      </w:pPr>
      <w:r>
        <w:rPr>
          <w:sz w:val="24"/>
        </w:rPr>
        <w:t>3</w:t>
      </w:r>
      <w:r>
        <w:rPr>
          <w:sz w:val="24"/>
        </w:rPr>
        <w:t>、在确定基础设施项目或其可辨认资产和负债的公允价值时，应当将收益法中现金流量折现法作为主要的评估方法，并选择其它分属于不同估值技术的估值方法进行校验。采用现金流量折现法的，其折现率选取应当从市场参与者角度出发，综合反映资金的时间价值以及与现金</w:t>
      </w:r>
      <w:proofErr w:type="gramStart"/>
      <w:r>
        <w:rPr>
          <w:sz w:val="24"/>
        </w:rPr>
        <w:t>流预测</w:t>
      </w:r>
      <w:proofErr w:type="gramEnd"/>
      <w:r>
        <w:rPr>
          <w:sz w:val="24"/>
        </w:rPr>
        <w:t>相匹配的风险因素。</w:t>
      </w:r>
    </w:p>
    <w:p w14:paraId="24EBFCDF" w14:textId="77777777" w:rsidR="004354F1" w:rsidRDefault="0019625A">
      <w:pPr>
        <w:spacing w:line="360" w:lineRule="auto"/>
        <w:ind w:firstLineChars="200" w:firstLine="480"/>
        <w:rPr>
          <w:sz w:val="24"/>
        </w:rPr>
      </w:pPr>
      <w:r>
        <w:rPr>
          <w:sz w:val="24"/>
        </w:rPr>
        <w:t>采用评估机构出具的评估值</w:t>
      </w:r>
      <w:r>
        <w:rPr>
          <w:sz w:val="24"/>
        </w:rPr>
        <w:t>作为公允价值入账依据的，基金管理人应审慎分析评估质量，不能简单依赖评估机构的评估值，并在定期财务报告中充分说明公允价值估值程序等事项，</w:t>
      </w:r>
      <w:proofErr w:type="gramStart"/>
      <w:r>
        <w:rPr>
          <w:sz w:val="24"/>
        </w:rPr>
        <w:t>且基金</w:t>
      </w:r>
      <w:proofErr w:type="gramEnd"/>
      <w:r>
        <w:rPr>
          <w:sz w:val="24"/>
        </w:rPr>
        <w:t>管理人依法应当承担的责任不得免除。</w:t>
      </w:r>
    </w:p>
    <w:p w14:paraId="0C50ACD0" w14:textId="77777777" w:rsidR="004354F1" w:rsidRDefault="0019625A">
      <w:pPr>
        <w:spacing w:line="360" w:lineRule="auto"/>
        <w:ind w:firstLineChars="200" w:firstLine="480"/>
        <w:rPr>
          <w:sz w:val="24"/>
        </w:rPr>
      </w:pPr>
      <w:r>
        <w:rPr>
          <w:sz w:val="24"/>
        </w:rPr>
        <w:t>4</w:t>
      </w:r>
      <w:r>
        <w:rPr>
          <w:sz w:val="24"/>
        </w:rPr>
        <w:t>、对于采用成本模式计量的投资性房地产、固定资产、无形资产等长期资产，若存在减值迹象的，应当按照《企业会计准则》规定进行减值测试并计提资产减值准备。对于商誉和使用寿命不确定的无形资产，基金管理人应至少于每年年末进行减值测试。上述资产减值损失一经确认，在以后会计期间不再转回。基金管理人应于每年年度终了时对长期资产的折旧和摊销的期限及方法</w:t>
      </w:r>
      <w:r>
        <w:rPr>
          <w:sz w:val="24"/>
        </w:rPr>
        <w:t>进行复核并作适当调整。确认发生减值时，基金管理人应当按照《企业会计准则》规定在定期报告中披露，包括但不限于可回收金额计算过程等。</w:t>
      </w:r>
    </w:p>
    <w:p w14:paraId="0E026B14" w14:textId="77777777" w:rsidR="004354F1" w:rsidRDefault="0019625A">
      <w:pPr>
        <w:spacing w:line="360" w:lineRule="auto"/>
        <w:ind w:firstLineChars="200" w:firstLine="480"/>
        <w:rPr>
          <w:bCs/>
          <w:sz w:val="24"/>
        </w:rPr>
      </w:pPr>
      <w:r>
        <w:rPr>
          <w:bCs/>
          <w:sz w:val="24"/>
        </w:rPr>
        <w:t>5</w:t>
      </w:r>
      <w:r>
        <w:rPr>
          <w:bCs/>
          <w:sz w:val="24"/>
        </w:rPr>
        <w:t>、基础设施基金持有的资产支持证券在基金个别财务报表上确认为一项长</w:t>
      </w:r>
      <w:r>
        <w:rPr>
          <w:bCs/>
          <w:sz w:val="24"/>
        </w:rPr>
        <w:lastRenderedPageBreak/>
        <w:t>期股权投资，采用成本法进行后续计量。</w:t>
      </w:r>
    </w:p>
    <w:p w14:paraId="0DD284A2" w14:textId="77777777" w:rsidR="004354F1" w:rsidRDefault="0019625A">
      <w:pPr>
        <w:spacing w:line="360" w:lineRule="auto"/>
        <w:ind w:firstLineChars="200" w:firstLine="480"/>
        <w:rPr>
          <w:bCs/>
          <w:sz w:val="24"/>
        </w:rPr>
      </w:pPr>
      <w:r>
        <w:rPr>
          <w:bCs/>
          <w:sz w:val="24"/>
        </w:rPr>
        <w:t>6</w:t>
      </w:r>
      <w:r>
        <w:rPr>
          <w:bCs/>
          <w:sz w:val="24"/>
        </w:rPr>
        <w:t>、基金持有的其它资产及负债的估值方法</w:t>
      </w:r>
    </w:p>
    <w:p w14:paraId="6036EE53" w14:textId="77777777" w:rsidR="004354F1" w:rsidRDefault="0019625A">
      <w:pPr>
        <w:spacing w:line="360" w:lineRule="auto"/>
        <w:ind w:firstLineChars="200" w:firstLine="480"/>
        <w:rPr>
          <w:bCs/>
          <w:sz w:val="24"/>
        </w:rPr>
      </w:pPr>
      <w:bookmarkStart w:id="320" w:name="_Hlk483474300"/>
      <w:r>
        <w:rPr>
          <w:bCs/>
          <w:sz w:val="24"/>
        </w:rPr>
        <w:t>（</w:t>
      </w:r>
      <w:r>
        <w:rPr>
          <w:bCs/>
          <w:sz w:val="24"/>
        </w:rPr>
        <w:t>1</w:t>
      </w:r>
      <w:r>
        <w:rPr>
          <w:bCs/>
          <w:sz w:val="24"/>
        </w:rPr>
        <w:t>）对于已</w:t>
      </w:r>
      <w:r>
        <w:rPr>
          <w:bCs/>
          <w:sz w:val="24"/>
          <w:szCs w:val="24"/>
        </w:rPr>
        <w:t>上市或已挂牌转让的不含</w:t>
      </w:r>
      <w:proofErr w:type="gramStart"/>
      <w:r>
        <w:rPr>
          <w:bCs/>
          <w:sz w:val="24"/>
          <w:szCs w:val="24"/>
        </w:rPr>
        <w:t>权固定</w:t>
      </w:r>
      <w:proofErr w:type="gramEnd"/>
      <w:r>
        <w:rPr>
          <w:bCs/>
          <w:sz w:val="24"/>
          <w:szCs w:val="24"/>
        </w:rPr>
        <w:t>收益品种，选取估值日第三方估值基准服务机构提供的相应品种当日的估值全价进行估值；</w:t>
      </w:r>
    </w:p>
    <w:p w14:paraId="3661DE30" w14:textId="77777777" w:rsidR="004354F1" w:rsidRDefault="0019625A">
      <w:pPr>
        <w:spacing w:line="360" w:lineRule="auto"/>
        <w:ind w:firstLineChars="200" w:firstLine="480"/>
        <w:rPr>
          <w:bCs/>
          <w:sz w:val="24"/>
          <w:szCs w:val="24"/>
        </w:rPr>
      </w:pPr>
      <w:r>
        <w:rPr>
          <w:bCs/>
          <w:sz w:val="24"/>
        </w:rPr>
        <w:t>（</w:t>
      </w:r>
      <w:r>
        <w:rPr>
          <w:bCs/>
          <w:sz w:val="24"/>
        </w:rPr>
        <w:t>2</w:t>
      </w:r>
      <w:r>
        <w:rPr>
          <w:bCs/>
          <w:sz w:val="24"/>
        </w:rPr>
        <w:t>）对于已</w:t>
      </w:r>
      <w:r>
        <w:rPr>
          <w:bCs/>
          <w:sz w:val="24"/>
          <w:szCs w:val="24"/>
        </w:rPr>
        <w:t>上市或已挂牌转让的含</w:t>
      </w:r>
      <w:proofErr w:type="gramStart"/>
      <w:r>
        <w:rPr>
          <w:bCs/>
          <w:sz w:val="24"/>
          <w:szCs w:val="24"/>
        </w:rPr>
        <w:t>权固定</w:t>
      </w:r>
      <w:proofErr w:type="gramEnd"/>
      <w:r>
        <w:rPr>
          <w:bCs/>
          <w:sz w:val="24"/>
          <w:szCs w:val="24"/>
        </w:rPr>
        <w:t>收益品种，选取估值日第三方估值基准服务机构提供的相应品种当日的唯一估值全价或推</w:t>
      </w:r>
      <w:r>
        <w:rPr>
          <w:bCs/>
          <w:sz w:val="24"/>
          <w:szCs w:val="24"/>
        </w:rPr>
        <w:t>荐估值全价进行估值；</w:t>
      </w:r>
    </w:p>
    <w:p w14:paraId="6395B0D3" w14:textId="77777777" w:rsidR="004354F1" w:rsidRDefault="0019625A">
      <w:pPr>
        <w:spacing w:line="360" w:lineRule="auto"/>
        <w:ind w:firstLineChars="200" w:firstLine="480"/>
        <w:rPr>
          <w:bCs/>
          <w:sz w:val="24"/>
          <w:szCs w:val="24"/>
        </w:rPr>
      </w:pPr>
      <w:r>
        <w:rPr>
          <w:bCs/>
          <w:sz w:val="24"/>
          <w:szCs w:val="24"/>
        </w:rPr>
        <w:t>对于含投资者回售权的固定收益品种，行使回售权的，在回售登记日至实际收款日期间选取第三方估值基准服务机构提供的相应品种的唯一估值全价或推荐估值全价进行估值，同时应充分考虑发行人的信用风险变化对公允价值的影响。回售登记期截止日（含当日）后未行使回售权的，按照长待偿期所对应的价格进行估值。</w:t>
      </w:r>
    </w:p>
    <w:p w14:paraId="00AD833F" w14:textId="77777777" w:rsidR="004354F1" w:rsidRDefault="0019625A">
      <w:pPr>
        <w:spacing w:line="360" w:lineRule="auto"/>
        <w:ind w:firstLineChars="200" w:firstLine="480"/>
        <w:rPr>
          <w:bCs/>
          <w:sz w:val="24"/>
        </w:rPr>
      </w:pPr>
      <w:r>
        <w:rPr>
          <w:bCs/>
          <w:sz w:val="24"/>
        </w:rPr>
        <w:t>4</w:t>
      </w:r>
      <w:r>
        <w:rPr>
          <w:bCs/>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w:t>
      </w:r>
      <w:r>
        <w:rPr>
          <w:bCs/>
          <w:sz w:val="24"/>
        </w:rPr>
        <w:t>允价值存在重大不确定性的相关提示。基金管理人在与基金托管人协商一致后，可采用价格区间中的数据作为该债券投资品种的公允价值。</w:t>
      </w:r>
    </w:p>
    <w:p w14:paraId="1B90AD47" w14:textId="77777777" w:rsidR="004354F1" w:rsidRDefault="0019625A">
      <w:pPr>
        <w:spacing w:line="360" w:lineRule="auto"/>
        <w:ind w:firstLineChars="200" w:firstLine="480"/>
        <w:rPr>
          <w:bCs/>
          <w:sz w:val="24"/>
          <w:szCs w:val="24"/>
        </w:rPr>
      </w:pPr>
      <w:r>
        <w:rPr>
          <w:bCs/>
          <w:sz w:val="24"/>
          <w:szCs w:val="24"/>
        </w:rPr>
        <w:t>（</w:t>
      </w:r>
      <w:r>
        <w:rPr>
          <w:bCs/>
          <w:sz w:val="24"/>
          <w:szCs w:val="24"/>
        </w:rPr>
        <w:t>3</w:t>
      </w:r>
      <w:r>
        <w:rPr>
          <w:bCs/>
          <w:sz w:val="24"/>
          <w:szCs w:val="24"/>
        </w:rPr>
        <w:t>）对于未上市或未挂牌转让且不存在活跃市场的固定收益品种，采用在当前情况下适用并且有足够可利用数据和其他信息支持的估值技术确定其公允价值。</w:t>
      </w:r>
    </w:p>
    <w:bookmarkEnd w:id="320"/>
    <w:p w14:paraId="185448C6" w14:textId="77777777" w:rsidR="004354F1" w:rsidRDefault="0019625A">
      <w:pPr>
        <w:spacing w:line="360" w:lineRule="auto"/>
        <w:ind w:firstLineChars="200" w:firstLine="480"/>
        <w:rPr>
          <w:sz w:val="24"/>
        </w:rPr>
      </w:pPr>
      <w:r>
        <w:rPr>
          <w:sz w:val="24"/>
        </w:rPr>
        <w:t>（</w:t>
      </w:r>
      <w:r>
        <w:rPr>
          <w:sz w:val="24"/>
        </w:rPr>
        <w:t>4</w:t>
      </w:r>
      <w:r>
        <w:rPr>
          <w:sz w:val="24"/>
        </w:rPr>
        <w:t>）同一债券同时在两个或两个以上市场交易的，按债券所处的市场分别估值。</w:t>
      </w:r>
    </w:p>
    <w:p w14:paraId="747899F3" w14:textId="77777777" w:rsidR="004354F1" w:rsidRDefault="0019625A">
      <w:pPr>
        <w:spacing w:line="360" w:lineRule="auto"/>
        <w:ind w:firstLineChars="200" w:firstLine="480"/>
        <w:rPr>
          <w:sz w:val="24"/>
        </w:rPr>
      </w:pPr>
      <w:r>
        <w:rPr>
          <w:sz w:val="24"/>
        </w:rPr>
        <w:t>（</w:t>
      </w:r>
      <w:r>
        <w:rPr>
          <w:sz w:val="24"/>
        </w:rPr>
        <w:t>5</w:t>
      </w:r>
      <w:r>
        <w:rPr>
          <w:sz w:val="24"/>
        </w:rPr>
        <w:t>）持有的银行定期存款或通知存款以本金列示，按相应利率逐日计提利息。</w:t>
      </w:r>
    </w:p>
    <w:p w14:paraId="51B6E272" w14:textId="77777777" w:rsidR="004354F1" w:rsidRDefault="0019625A">
      <w:pPr>
        <w:adjustRightInd w:val="0"/>
        <w:snapToGrid w:val="0"/>
        <w:spacing w:line="360" w:lineRule="auto"/>
        <w:ind w:firstLineChars="200" w:firstLine="480"/>
        <w:rPr>
          <w:bCs/>
          <w:sz w:val="24"/>
        </w:rPr>
      </w:pPr>
      <w:r>
        <w:rPr>
          <w:bCs/>
          <w:sz w:val="24"/>
        </w:rPr>
        <w:t>7</w:t>
      </w:r>
      <w:r>
        <w:rPr>
          <w:bCs/>
          <w:sz w:val="24"/>
        </w:rPr>
        <w:t>、如有确凿证据表明按上述方法进行估值不能客观反映其公允价值的，基金管理人可根据具体情况与基金托管人商定后，按最能反映公允价值的价格估值。</w:t>
      </w:r>
    </w:p>
    <w:p w14:paraId="701A0581" w14:textId="77777777" w:rsidR="004354F1" w:rsidRDefault="0019625A">
      <w:pPr>
        <w:adjustRightInd w:val="0"/>
        <w:snapToGrid w:val="0"/>
        <w:spacing w:line="360" w:lineRule="auto"/>
        <w:ind w:firstLineChars="200" w:firstLine="480"/>
        <w:rPr>
          <w:bCs/>
          <w:sz w:val="24"/>
        </w:rPr>
      </w:pPr>
      <w:r>
        <w:rPr>
          <w:bCs/>
          <w:sz w:val="24"/>
        </w:rPr>
        <w:t>8</w:t>
      </w:r>
      <w:r>
        <w:rPr>
          <w:bCs/>
          <w:sz w:val="24"/>
        </w:rPr>
        <w:t>、相关法律法规以及监管部门有强制规定的，从其规定。如有新增事项，按国家最新规定估值。</w:t>
      </w:r>
    </w:p>
    <w:p w14:paraId="31521AC1" w14:textId="77777777" w:rsidR="004354F1" w:rsidRDefault="0019625A">
      <w:pPr>
        <w:adjustRightInd w:val="0"/>
        <w:snapToGrid w:val="0"/>
        <w:spacing w:line="360" w:lineRule="auto"/>
        <w:ind w:firstLineChars="200" w:firstLine="480"/>
        <w:rPr>
          <w:bCs/>
          <w:sz w:val="24"/>
        </w:rPr>
      </w:pPr>
      <w:r>
        <w:rPr>
          <w:bCs/>
          <w:sz w:val="24"/>
        </w:rPr>
        <w:t>如基金管理人或基金托管人发现基金估值违反基金合同订明的估值方法、程序及相关法律法规的规定或者未能充分维护基金份额持有人利益时，应立即通知</w:t>
      </w:r>
      <w:r>
        <w:rPr>
          <w:bCs/>
          <w:sz w:val="24"/>
        </w:rPr>
        <w:lastRenderedPageBreak/>
        <w:t>对方，共同查明原因，双方协商解决。</w:t>
      </w:r>
    </w:p>
    <w:p w14:paraId="35D91F60" w14:textId="77777777" w:rsidR="004354F1" w:rsidRDefault="0019625A">
      <w:pPr>
        <w:adjustRightInd w:val="0"/>
        <w:snapToGrid w:val="0"/>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w:t>
      </w:r>
      <w:r>
        <w:rPr>
          <w:bCs/>
          <w:sz w:val="24"/>
        </w:rPr>
        <w:t>此，就与本基金有关的会计问题，如经相关各方在平等基础上充分讨论后，仍无法达成一致的意见，按照基金管理人对基金净值信息的计算结果按规定对外予以公布。</w:t>
      </w:r>
    </w:p>
    <w:p w14:paraId="659587BB" w14:textId="77777777" w:rsidR="004354F1" w:rsidRDefault="004354F1">
      <w:pPr>
        <w:spacing w:line="360" w:lineRule="auto"/>
        <w:ind w:firstLineChars="200" w:firstLine="480"/>
        <w:rPr>
          <w:bCs/>
          <w:sz w:val="24"/>
        </w:rPr>
      </w:pPr>
    </w:p>
    <w:p w14:paraId="3484F351" w14:textId="77777777" w:rsidR="004354F1" w:rsidRDefault="0019625A">
      <w:pPr>
        <w:spacing w:line="360" w:lineRule="auto"/>
        <w:ind w:firstLineChars="200" w:firstLine="480"/>
        <w:rPr>
          <w:bCs/>
          <w:sz w:val="24"/>
        </w:rPr>
      </w:pPr>
      <w:r>
        <w:rPr>
          <w:bCs/>
          <w:sz w:val="24"/>
        </w:rPr>
        <w:t>四、核算及估值程序</w:t>
      </w:r>
    </w:p>
    <w:p w14:paraId="6B7730DB" w14:textId="77777777" w:rsidR="004354F1" w:rsidRDefault="0019625A">
      <w:pPr>
        <w:spacing w:line="360" w:lineRule="auto"/>
        <w:ind w:firstLineChars="200" w:firstLine="480"/>
        <w:rPr>
          <w:bCs/>
          <w:sz w:val="24"/>
        </w:rPr>
      </w:pPr>
      <w:r>
        <w:rPr>
          <w:bCs/>
          <w:sz w:val="24"/>
        </w:rPr>
        <w:t>1</w:t>
      </w:r>
      <w:r>
        <w:rPr>
          <w:bCs/>
          <w:sz w:val="24"/>
        </w:rPr>
        <w:t>、基金份额净值按照估值日基金净资产除以该日基金份额的余额数量计算，精确到</w:t>
      </w:r>
      <w:r>
        <w:rPr>
          <w:bCs/>
          <w:sz w:val="24"/>
        </w:rPr>
        <w:t>0.0001</w:t>
      </w:r>
      <w:r>
        <w:rPr>
          <w:bCs/>
          <w:sz w:val="24"/>
        </w:rPr>
        <w:t>元，小数点后第</w:t>
      </w:r>
      <w:r>
        <w:rPr>
          <w:bCs/>
          <w:sz w:val="24"/>
        </w:rPr>
        <w:t>5</w:t>
      </w:r>
      <w:r>
        <w:rPr>
          <w:bCs/>
          <w:sz w:val="24"/>
        </w:rPr>
        <w:t>位四舍五入。国家另有规定的，从其规定。</w:t>
      </w:r>
    </w:p>
    <w:p w14:paraId="569A37DF" w14:textId="77777777" w:rsidR="004354F1" w:rsidRDefault="0019625A">
      <w:pPr>
        <w:spacing w:line="360" w:lineRule="auto"/>
        <w:ind w:firstLineChars="200" w:firstLine="480"/>
        <w:rPr>
          <w:bCs/>
          <w:sz w:val="24"/>
        </w:rPr>
      </w:pPr>
      <w:r>
        <w:rPr>
          <w:bCs/>
          <w:sz w:val="24"/>
        </w:rPr>
        <w:t>基金管理人于每个估值日计算基金资产净值及基金份额净值，并按规定公告。</w:t>
      </w:r>
    </w:p>
    <w:p w14:paraId="755E38A8" w14:textId="77777777" w:rsidR="004354F1" w:rsidRDefault="0019625A">
      <w:pPr>
        <w:spacing w:line="360" w:lineRule="auto"/>
        <w:ind w:firstLineChars="200" w:firstLine="440"/>
        <w:rPr>
          <w:bCs/>
          <w:sz w:val="24"/>
        </w:rPr>
      </w:pPr>
      <w:r>
        <w:rPr>
          <w:sz w:val="22"/>
        </w:rPr>
        <w:t>2</w:t>
      </w:r>
      <w:r>
        <w:rPr>
          <w:bCs/>
          <w:sz w:val="24"/>
        </w:rPr>
        <w:t>、根据《基础设施基金指引》的有关规定，基础设施基金存续期间，基金管理人应当聘请评估机构对基础设施项目资产每年进行</w:t>
      </w:r>
      <w:r>
        <w:rPr>
          <w:bCs/>
          <w:sz w:val="24"/>
        </w:rPr>
        <w:t>1</w:t>
      </w:r>
      <w:r>
        <w:rPr>
          <w:bCs/>
          <w:sz w:val="24"/>
        </w:rPr>
        <w:t>次评估，并在基</w:t>
      </w:r>
      <w:r>
        <w:rPr>
          <w:bCs/>
          <w:sz w:val="24"/>
        </w:rPr>
        <w:t>础设施基金年度报告中披露评估报告。对于采用成本模式计量的基础设施项目资产，上述评估结果不影响基础设施基金合并财务报表的净资产及基金份额净值。</w:t>
      </w:r>
    </w:p>
    <w:p w14:paraId="3AB06C48" w14:textId="77777777" w:rsidR="004354F1" w:rsidRDefault="0019625A">
      <w:pPr>
        <w:spacing w:line="360" w:lineRule="auto"/>
        <w:ind w:firstLineChars="200" w:firstLine="480"/>
        <w:rPr>
          <w:bCs/>
          <w:sz w:val="24"/>
        </w:rPr>
      </w:pPr>
      <w:r>
        <w:rPr>
          <w:bCs/>
          <w:sz w:val="24"/>
        </w:rPr>
        <w:t>3</w:t>
      </w:r>
      <w:r>
        <w:rPr>
          <w:bCs/>
          <w:sz w:val="24"/>
        </w:rPr>
        <w:t>、基金管理人应至少每半年度、每年度对基金资产进行核算及估值，但基金管理人根据法律法规或基金合同的规定暂停估值时除外。基金管理人每半年度、每年度对基金资产核算及估值后，将基金净资产和基金份额净值结果发送基金托管人复核，并由基金管理人按规定对外公布。</w:t>
      </w:r>
    </w:p>
    <w:p w14:paraId="1D36EBB0" w14:textId="77777777" w:rsidR="004354F1" w:rsidRDefault="004354F1">
      <w:pPr>
        <w:spacing w:line="360" w:lineRule="auto"/>
        <w:ind w:firstLineChars="200" w:firstLine="480"/>
        <w:rPr>
          <w:bCs/>
          <w:sz w:val="24"/>
        </w:rPr>
      </w:pPr>
    </w:p>
    <w:p w14:paraId="5EFC7722" w14:textId="77777777" w:rsidR="004354F1" w:rsidRDefault="0019625A">
      <w:pPr>
        <w:spacing w:line="360" w:lineRule="auto"/>
        <w:ind w:firstLineChars="200" w:firstLine="480"/>
        <w:rPr>
          <w:bCs/>
          <w:sz w:val="24"/>
        </w:rPr>
      </w:pPr>
      <w:r>
        <w:rPr>
          <w:bCs/>
          <w:sz w:val="24"/>
        </w:rPr>
        <w:t>五、核算及估值错误的处理</w:t>
      </w:r>
    </w:p>
    <w:p w14:paraId="16733609" w14:textId="77777777" w:rsidR="004354F1" w:rsidRDefault="0019625A">
      <w:pPr>
        <w:spacing w:line="360" w:lineRule="auto"/>
        <w:ind w:firstLineChars="200" w:firstLine="480"/>
        <w:rPr>
          <w:bCs/>
          <w:sz w:val="24"/>
        </w:rPr>
      </w:pPr>
      <w:r>
        <w:rPr>
          <w:bCs/>
          <w:sz w:val="24"/>
        </w:rPr>
        <w:t>基金管理人和基金托管人将采取必要、适当、合理的措施确保基金资产估值的准确性、及时性。当基础设</w:t>
      </w:r>
      <w:r>
        <w:rPr>
          <w:bCs/>
          <w:sz w:val="24"/>
        </w:rPr>
        <w:t>施基金财务报表的净资产和基金份额净值发生可能误导财务报表使用者的重大错误时，视为基金份额净值错误。</w:t>
      </w:r>
    </w:p>
    <w:p w14:paraId="5CECB336" w14:textId="77777777" w:rsidR="004354F1" w:rsidRDefault="0019625A">
      <w:pPr>
        <w:spacing w:line="360" w:lineRule="auto"/>
        <w:ind w:firstLineChars="200" w:firstLine="480"/>
        <w:rPr>
          <w:bCs/>
          <w:sz w:val="24"/>
        </w:rPr>
      </w:pPr>
      <w:r>
        <w:rPr>
          <w:bCs/>
          <w:sz w:val="24"/>
        </w:rPr>
        <w:t>本基金合同的当事人应按照以下约定处理：</w:t>
      </w:r>
    </w:p>
    <w:p w14:paraId="7FA40471" w14:textId="77777777" w:rsidR="004354F1" w:rsidRDefault="0019625A">
      <w:pPr>
        <w:spacing w:line="360" w:lineRule="auto"/>
        <w:ind w:firstLineChars="200" w:firstLine="480"/>
        <w:rPr>
          <w:bCs/>
          <w:sz w:val="24"/>
        </w:rPr>
      </w:pPr>
      <w:r>
        <w:rPr>
          <w:bCs/>
          <w:sz w:val="24"/>
        </w:rPr>
        <w:t>1</w:t>
      </w:r>
      <w:r>
        <w:rPr>
          <w:bCs/>
          <w:sz w:val="24"/>
        </w:rPr>
        <w:t>、估值错误类型</w:t>
      </w:r>
    </w:p>
    <w:p w14:paraId="524B5D7C" w14:textId="77777777" w:rsidR="004354F1" w:rsidRDefault="0019625A">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b/>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14:paraId="304E3065" w14:textId="77777777" w:rsidR="004354F1" w:rsidRDefault="0019625A">
      <w:pPr>
        <w:spacing w:line="360" w:lineRule="auto"/>
        <w:ind w:firstLineChars="200" w:firstLine="480"/>
        <w:rPr>
          <w:bCs/>
          <w:sz w:val="24"/>
        </w:rPr>
      </w:pPr>
      <w:r>
        <w:rPr>
          <w:bCs/>
          <w:sz w:val="24"/>
        </w:rPr>
        <w:lastRenderedPageBreak/>
        <w:t>上述估值错误的主要类型包括但不限于：资料申报差错、数据传输差错、数据计算差错、系统故障差错、下达指令</w:t>
      </w:r>
      <w:r>
        <w:rPr>
          <w:bCs/>
          <w:sz w:val="24"/>
        </w:rPr>
        <w:t>差错等。对于因技术原因引起的差错，若系同行业现有技术水平不能预见、不能避免、不能克服，则属不可抗力，按照下述规定执行。</w:t>
      </w:r>
    </w:p>
    <w:p w14:paraId="42A35E12" w14:textId="77777777" w:rsidR="004354F1" w:rsidRDefault="0019625A">
      <w:pPr>
        <w:spacing w:line="360" w:lineRule="auto"/>
        <w:ind w:firstLineChars="200" w:firstLine="480"/>
        <w:rPr>
          <w:bCs/>
          <w:sz w:val="24"/>
        </w:rPr>
      </w:pPr>
      <w:r>
        <w:rPr>
          <w:bCs/>
          <w:sz w:val="24"/>
        </w:rPr>
        <w:t>由于不可抗力原因造成投资者的交易资料灭失或被错误处理或造成其他差错，因不可抗力原因出现差错的当事人不对其他当事人承担赔偿责任，但因该差错取得不当得利的当事人仍应负有返还不当得利的义务。</w:t>
      </w:r>
    </w:p>
    <w:p w14:paraId="105CA80B" w14:textId="77777777" w:rsidR="004354F1" w:rsidRDefault="0019625A">
      <w:pPr>
        <w:spacing w:line="360" w:lineRule="auto"/>
        <w:ind w:firstLineChars="200" w:firstLine="480"/>
        <w:rPr>
          <w:bCs/>
          <w:sz w:val="24"/>
        </w:rPr>
      </w:pPr>
      <w:r>
        <w:rPr>
          <w:bCs/>
          <w:sz w:val="24"/>
        </w:rPr>
        <w:t>2</w:t>
      </w:r>
      <w:r>
        <w:rPr>
          <w:bCs/>
          <w:sz w:val="24"/>
        </w:rPr>
        <w:t>、估值错误处理原则</w:t>
      </w:r>
    </w:p>
    <w:p w14:paraId="4DA756C2" w14:textId="77777777" w:rsidR="004354F1" w:rsidRDefault="0019625A">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w:t>
      </w:r>
      <w:r>
        <w:rPr>
          <w:bCs/>
          <w:sz w:val="24"/>
        </w:rPr>
        <w:t>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27B82320" w14:textId="77777777" w:rsidR="004354F1" w:rsidRDefault="0019625A">
      <w:pPr>
        <w:spacing w:line="360" w:lineRule="auto"/>
        <w:ind w:firstLineChars="200" w:firstLine="480"/>
        <w:rPr>
          <w:bCs/>
          <w:sz w:val="24"/>
        </w:rPr>
      </w:pPr>
      <w:r>
        <w:rPr>
          <w:bCs/>
          <w:sz w:val="24"/>
        </w:rPr>
        <w:t>（</w:t>
      </w:r>
      <w:r>
        <w:rPr>
          <w:bCs/>
          <w:sz w:val="24"/>
        </w:rPr>
        <w:t>2</w:t>
      </w:r>
      <w:r>
        <w:rPr>
          <w:bCs/>
          <w:sz w:val="24"/>
        </w:rPr>
        <w:t>）估值错误的责任方对有关当事人的直接损失负责，不对间接损失负责，并且仅对估值错误的有关直接当事人负责，不对第三方负责；</w:t>
      </w:r>
    </w:p>
    <w:p w14:paraId="5E284383" w14:textId="77777777" w:rsidR="004354F1" w:rsidRDefault="0019625A">
      <w:pPr>
        <w:spacing w:line="360" w:lineRule="auto"/>
        <w:ind w:firstLineChars="200" w:firstLine="480"/>
        <w:rPr>
          <w:bCs/>
          <w:sz w:val="24"/>
        </w:rPr>
      </w:pPr>
      <w:r>
        <w:rPr>
          <w:bCs/>
          <w:sz w:val="24"/>
        </w:rPr>
        <w:t>（</w:t>
      </w:r>
      <w:r>
        <w:rPr>
          <w:bCs/>
          <w:sz w:val="24"/>
        </w:rPr>
        <w:t>3</w:t>
      </w:r>
      <w:r>
        <w:rPr>
          <w:bCs/>
          <w:sz w:val="24"/>
        </w:rPr>
        <w:t>）因估值错误而获得不当得利的当事人负有及时返还不当得利的义务。但估值错误责任方仍应对估值错误负责。如果由于获得不当得利的当事人</w:t>
      </w:r>
      <w:proofErr w:type="gramStart"/>
      <w:r>
        <w:rPr>
          <w:bCs/>
          <w:sz w:val="24"/>
        </w:rPr>
        <w:t>不</w:t>
      </w:r>
      <w:proofErr w:type="gramEnd"/>
      <w:r>
        <w:rPr>
          <w:bCs/>
          <w:sz w:val="24"/>
        </w:rPr>
        <w:t>返还或不全部</w:t>
      </w:r>
      <w:r>
        <w:rPr>
          <w:bCs/>
          <w:sz w:val="24"/>
        </w:rPr>
        <w:t>返还不当得利造成其他当事人的利益损失（</w:t>
      </w:r>
      <w:r>
        <w:rPr>
          <w:bCs/>
          <w:sz w:val="24"/>
        </w:rPr>
        <w:t>“</w:t>
      </w:r>
      <w:r>
        <w:rPr>
          <w:b/>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9B2DDF8" w14:textId="77777777" w:rsidR="004354F1" w:rsidRDefault="0019625A">
      <w:pPr>
        <w:spacing w:line="360" w:lineRule="auto"/>
        <w:ind w:firstLineChars="200" w:firstLine="480"/>
        <w:rPr>
          <w:bCs/>
          <w:sz w:val="24"/>
        </w:rPr>
      </w:pPr>
      <w:r>
        <w:rPr>
          <w:bCs/>
          <w:sz w:val="24"/>
        </w:rPr>
        <w:t>（</w:t>
      </w:r>
      <w:r>
        <w:rPr>
          <w:bCs/>
          <w:sz w:val="24"/>
        </w:rPr>
        <w:t>4</w:t>
      </w:r>
      <w:r>
        <w:rPr>
          <w:bCs/>
          <w:sz w:val="24"/>
        </w:rPr>
        <w:t>）估值错误调整采用尽量恢复至假设未发生估值错误的正确情形的方式。</w:t>
      </w:r>
    </w:p>
    <w:p w14:paraId="6DFA43B7" w14:textId="77777777" w:rsidR="004354F1" w:rsidRDefault="0019625A">
      <w:pPr>
        <w:spacing w:line="360" w:lineRule="auto"/>
        <w:ind w:firstLineChars="200" w:firstLine="480"/>
        <w:rPr>
          <w:bCs/>
          <w:sz w:val="24"/>
        </w:rPr>
      </w:pPr>
      <w:r>
        <w:rPr>
          <w:bCs/>
          <w:sz w:val="24"/>
        </w:rPr>
        <w:t>3</w:t>
      </w:r>
      <w:r>
        <w:rPr>
          <w:bCs/>
          <w:sz w:val="24"/>
        </w:rPr>
        <w:t>、估值错误处理程序</w:t>
      </w:r>
    </w:p>
    <w:p w14:paraId="3504AE67" w14:textId="77777777" w:rsidR="004354F1" w:rsidRDefault="0019625A">
      <w:pPr>
        <w:spacing w:line="360" w:lineRule="auto"/>
        <w:ind w:firstLineChars="200" w:firstLine="480"/>
        <w:rPr>
          <w:bCs/>
          <w:sz w:val="24"/>
        </w:rPr>
      </w:pPr>
      <w:r>
        <w:rPr>
          <w:bCs/>
          <w:sz w:val="24"/>
        </w:rPr>
        <w:t>估值错误被发现后，有关的当事人应当及时进行处理，处理的程序如下：</w:t>
      </w:r>
    </w:p>
    <w:p w14:paraId="0FA3870E" w14:textId="77777777" w:rsidR="004354F1" w:rsidRDefault="0019625A">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0F80CB34" w14:textId="77777777" w:rsidR="004354F1" w:rsidRDefault="0019625A">
      <w:pPr>
        <w:spacing w:line="360" w:lineRule="auto"/>
        <w:ind w:firstLineChars="200" w:firstLine="480"/>
        <w:rPr>
          <w:bCs/>
          <w:sz w:val="24"/>
        </w:rPr>
      </w:pPr>
      <w:r>
        <w:rPr>
          <w:bCs/>
          <w:sz w:val="24"/>
        </w:rPr>
        <w:lastRenderedPageBreak/>
        <w:t>（</w:t>
      </w:r>
      <w:r>
        <w:rPr>
          <w:bCs/>
          <w:sz w:val="24"/>
        </w:rPr>
        <w:t>2</w:t>
      </w:r>
      <w:r>
        <w:rPr>
          <w:bCs/>
          <w:sz w:val="24"/>
        </w:rPr>
        <w:t>）根据估值错误处理原则或当事人协商的方法对因估值错误造成的损失进行评估；</w:t>
      </w:r>
    </w:p>
    <w:p w14:paraId="5B003652" w14:textId="77777777" w:rsidR="004354F1" w:rsidRDefault="0019625A">
      <w:pPr>
        <w:spacing w:line="360" w:lineRule="auto"/>
        <w:ind w:firstLineChars="200" w:firstLine="480"/>
        <w:rPr>
          <w:bCs/>
          <w:sz w:val="24"/>
        </w:rPr>
      </w:pPr>
      <w:r>
        <w:rPr>
          <w:bCs/>
          <w:sz w:val="24"/>
        </w:rPr>
        <w:t>（</w:t>
      </w:r>
      <w:r>
        <w:rPr>
          <w:bCs/>
          <w:sz w:val="24"/>
        </w:rPr>
        <w:t>3</w:t>
      </w:r>
      <w:r>
        <w:rPr>
          <w:bCs/>
          <w:sz w:val="24"/>
        </w:rPr>
        <w:t>）根据估值错误处理原则或当事人协商的方法由估值错误的责任方进行更正和赔偿损失；</w:t>
      </w:r>
    </w:p>
    <w:p w14:paraId="3230DCFA" w14:textId="77777777" w:rsidR="004354F1" w:rsidRDefault="0019625A">
      <w:pPr>
        <w:spacing w:line="360" w:lineRule="auto"/>
        <w:ind w:firstLineChars="200" w:firstLine="480"/>
        <w:rPr>
          <w:bCs/>
          <w:sz w:val="24"/>
        </w:rPr>
      </w:pPr>
      <w:r>
        <w:rPr>
          <w:bCs/>
          <w:sz w:val="24"/>
        </w:rPr>
        <w:t>（</w:t>
      </w:r>
      <w:r>
        <w:rPr>
          <w:bCs/>
          <w:sz w:val="24"/>
        </w:rPr>
        <w:t>4</w:t>
      </w:r>
      <w:r>
        <w:rPr>
          <w:bCs/>
          <w:sz w:val="24"/>
        </w:rPr>
        <w:t>）根据估值错误处理的方法，需要修改基金登记机构交易数据的，由基金登记机构进行更正，并就估值错误的更正向有关当事人进行确认。</w:t>
      </w:r>
    </w:p>
    <w:p w14:paraId="179A3FF5" w14:textId="77777777" w:rsidR="004354F1" w:rsidRDefault="0019625A">
      <w:pPr>
        <w:spacing w:line="360" w:lineRule="auto"/>
        <w:ind w:firstLineChars="200" w:firstLine="480"/>
        <w:rPr>
          <w:bCs/>
          <w:sz w:val="24"/>
        </w:rPr>
      </w:pPr>
      <w:r>
        <w:rPr>
          <w:bCs/>
          <w:sz w:val="24"/>
        </w:rPr>
        <w:t>4</w:t>
      </w:r>
      <w:r>
        <w:rPr>
          <w:bCs/>
          <w:sz w:val="24"/>
        </w:rPr>
        <w:t>、基金份额净值估值错误处理的方法如下：</w:t>
      </w:r>
    </w:p>
    <w:p w14:paraId="13946B61" w14:textId="77777777" w:rsidR="004354F1" w:rsidRDefault="0019625A">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3FE825C1" w14:textId="77777777" w:rsidR="004354F1" w:rsidRDefault="0019625A">
      <w:pPr>
        <w:spacing w:line="360" w:lineRule="auto"/>
        <w:ind w:firstLineChars="200" w:firstLine="480"/>
        <w:rPr>
          <w:bCs/>
          <w:sz w:val="24"/>
        </w:rPr>
      </w:pPr>
      <w:r>
        <w:rPr>
          <w:bCs/>
          <w:sz w:val="24"/>
        </w:rPr>
        <w:t>（</w:t>
      </w:r>
      <w:r>
        <w:rPr>
          <w:bCs/>
          <w:sz w:val="24"/>
        </w:rPr>
        <w:t>2</w:t>
      </w:r>
      <w:r>
        <w:rPr>
          <w:bCs/>
          <w:sz w:val="24"/>
        </w:rPr>
        <w:t>）错误偏差达到基金份额净值的</w:t>
      </w:r>
      <w:r>
        <w:rPr>
          <w:bCs/>
          <w:sz w:val="24"/>
        </w:rPr>
        <w:t>0.25%</w:t>
      </w:r>
      <w:r>
        <w:rPr>
          <w:bCs/>
          <w:sz w:val="24"/>
        </w:rPr>
        <w:t>时，基金管理人应当通报基金托管人并报中国证监会备案；错误偏差达到基金份额净值的</w:t>
      </w:r>
      <w:r>
        <w:rPr>
          <w:bCs/>
          <w:sz w:val="24"/>
        </w:rPr>
        <w:t>0.5%</w:t>
      </w:r>
      <w:r>
        <w:rPr>
          <w:bCs/>
          <w:sz w:val="24"/>
        </w:rPr>
        <w:t>时，基金管理人应当公告，并报中国证监会备案；</w:t>
      </w:r>
    </w:p>
    <w:p w14:paraId="47FD3BD3" w14:textId="77777777" w:rsidR="004354F1" w:rsidRDefault="0019625A">
      <w:pPr>
        <w:spacing w:line="360" w:lineRule="auto"/>
        <w:ind w:firstLineChars="200" w:firstLine="480"/>
        <w:rPr>
          <w:bCs/>
          <w:sz w:val="24"/>
        </w:rPr>
      </w:pPr>
      <w:r>
        <w:rPr>
          <w:bCs/>
          <w:sz w:val="24"/>
        </w:rPr>
        <w:t>（</w:t>
      </w:r>
      <w:r>
        <w:rPr>
          <w:bCs/>
          <w:sz w:val="24"/>
        </w:rPr>
        <w:t>3</w:t>
      </w:r>
      <w:r>
        <w:rPr>
          <w:bCs/>
          <w:sz w:val="24"/>
        </w:rPr>
        <w:t>）前述内容如法律法规或监管机关另有规定的，从其规定处理。</w:t>
      </w:r>
    </w:p>
    <w:p w14:paraId="58ECD7E8" w14:textId="77777777" w:rsidR="004354F1" w:rsidRDefault="0019625A">
      <w:pPr>
        <w:spacing w:line="360" w:lineRule="auto"/>
        <w:ind w:firstLineChars="200" w:firstLine="480"/>
        <w:rPr>
          <w:bCs/>
          <w:sz w:val="24"/>
        </w:rPr>
      </w:pPr>
      <w:r>
        <w:rPr>
          <w:bCs/>
          <w:sz w:val="24"/>
        </w:rPr>
        <w:t>六、暂停估值的情形</w:t>
      </w:r>
    </w:p>
    <w:p w14:paraId="1123B959" w14:textId="77777777" w:rsidR="004354F1" w:rsidRDefault="0019625A">
      <w:pPr>
        <w:spacing w:line="360" w:lineRule="auto"/>
        <w:ind w:leftChars="200" w:left="420"/>
        <w:rPr>
          <w:bCs/>
          <w:sz w:val="24"/>
        </w:rPr>
      </w:pPr>
      <w:r>
        <w:rPr>
          <w:bCs/>
          <w:sz w:val="24"/>
        </w:rPr>
        <w:t>1</w:t>
      </w:r>
      <w:r>
        <w:rPr>
          <w:bCs/>
          <w:sz w:val="24"/>
        </w:rPr>
        <w:t>、基金投资所涉及的证券交易市场遇法定节假日或因其他原因暂停营业时；</w:t>
      </w:r>
    </w:p>
    <w:p w14:paraId="228A4B8C" w14:textId="77777777" w:rsidR="004354F1" w:rsidRDefault="0019625A">
      <w:pPr>
        <w:spacing w:line="360" w:lineRule="auto"/>
        <w:ind w:leftChars="200" w:left="420"/>
        <w:rPr>
          <w:sz w:val="24"/>
        </w:rPr>
      </w:pPr>
      <w:r>
        <w:rPr>
          <w:bCs/>
          <w:sz w:val="24"/>
        </w:rPr>
        <w:t>2</w:t>
      </w:r>
      <w:r>
        <w:rPr>
          <w:bCs/>
          <w:sz w:val="24"/>
        </w:rPr>
        <w:t>、因不可抗力致使基金管理人、基金托管人无法准确评估基金资产价值时；</w:t>
      </w:r>
    </w:p>
    <w:p w14:paraId="2E8106E3" w14:textId="77777777" w:rsidR="004354F1" w:rsidRDefault="0019625A">
      <w:pPr>
        <w:spacing w:line="360" w:lineRule="auto"/>
        <w:ind w:leftChars="200" w:left="420"/>
        <w:rPr>
          <w:bCs/>
          <w:sz w:val="24"/>
        </w:rPr>
      </w:pPr>
      <w:r>
        <w:rPr>
          <w:bCs/>
          <w:sz w:val="24"/>
        </w:rPr>
        <w:t>3</w:t>
      </w:r>
      <w:r>
        <w:rPr>
          <w:bCs/>
          <w:sz w:val="24"/>
        </w:rPr>
        <w:t>、</w:t>
      </w:r>
      <w:r>
        <w:rPr>
          <w:bCs/>
          <w:sz w:val="24"/>
        </w:rPr>
        <w:t>中国证监会和基金合同认定的其它情形。</w:t>
      </w:r>
    </w:p>
    <w:p w14:paraId="26F201D1" w14:textId="77777777" w:rsidR="004354F1" w:rsidRDefault="004354F1">
      <w:pPr>
        <w:spacing w:line="360" w:lineRule="auto"/>
        <w:ind w:firstLineChars="200" w:firstLine="480"/>
        <w:rPr>
          <w:bCs/>
          <w:sz w:val="24"/>
        </w:rPr>
      </w:pPr>
    </w:p>
    <w:p w14:paraId="2D3C701D" w14:textId="77777777" w:rsidR="004354F1" w:rsidRDefault="0019625A">
      <w:pPr>
        <w:spacing w:line="360" w:lineRule="auto"/>
        <w:ind w:firstLineChars="200" w:firstLine="480"/>
        <w:rPr>
          <w:bCs/>
          <w:sz w:val="24"/>
        </w:rPr>
      </w:pPr>
      <w:r>
        <w:rPr>
          <w:bCs/>
          <w:sz w:val="24"/>
        </w:rPr>
        <w:t>七、基金净值的确认</w:t>
      </w:r>
    </w:p>
    <w:p w14:paraId="02A5E36D" w14:textId="77777777" w:rsidR="004354F1" w:rsidRDefault="0019625A">
      <w:pPr>
        <w:spacing w:line="360" w:lineRule="auto"/>
        <w:ind w:firstLineChars="200" w:firstLine="480"/>
        <w:rPr>
          <w:bCs/>
          <w:sz w:val="24"/>
        </w:rPr>
      </w:pPr>
      <w:r>
        <w:rPr>
          <w:bCs/>
          <w:sz w:val="24"/>
        </w:rPr>
        <w:t>基金资产净值和基金份额净值由基金管理人负责计算，基金托管人负责进行复核。基金管理人应于每个估值日计算当日的基金资产净值和基金份额净值并发送给基金托管人。基金托管人对净值计算结果复核确认后发送给基金管理人，由基金管理人对基金净值按规定予以公布。</w:t>
      </w:r>
    </w:p>
    <w:p w14:paraId="31128CBD" w14:textId="77777777" w:rsidR="004354F1" w:rsidRDefault="004354F1">
      <w:pPr>
        <w:spacing w:line="360" w:lineRule="auto"/>
        <w:ind w:firstLineChars="200" w:firstLine="480"/>
        <w:rPr>
          <w:bCs/>
          <w:sz w:val="24"/>
        </w:rPr>
      </w:pPr>
    </w:p>
    <w:p w14:paraId="2FADF4B9" w14:textId="77777777" w:rsidR="004354F1" w:rsidRDefault="0019625A">
      <w:pPr>
        <w:spacing w:line="360" w:lineRule="auto"/>
        <w:ind w:firstLineChars="200" w:firstLine="480"/>
        <w:rPr>
          <w:bCs/>
          <w:sz w:val="24"/>
        </w:rPr>
      </w:pPr>
      <w:r>
        <w:rPr>
          <w:bCs/>
          <w:sz w:val="24"/>
        </w:rPr>
        <w:t>八、特殊情况的处理</w:t>
      </w:r>
    </w:p>
    <w:p w14:paraId="3F922151" w14:textId="77777777" w:rsidR="004354F1" w:rsidRDefault="0019625A">
      <w:pPr>
        <w:spacing w:line="360" w:lineRule="auto"/>
        <w:ind w:firstLineChars="200" w:firstLine="480"/>
        <w:rPr>
          <w:bCs/>
          <w:sz w:val="24"/>
        </w:rPr>
      </w:pPr>
      <w:r>
        <w:rPr>
          <w:bCs/>
          <w:sz w:val="24"/>
        </w:rPr>
        <w:t>1</w:t>
      </w:r>
      <w:r>
        <w:rPr>
          <w:bCs/>
          <w:sz w:val="24"/>
        </w:rPr>
        <w:t>、基金管理人或基金托管人按估值方法的第</w:t>
      </w:r>
      <w:r>
        <w:rPr>
          <w:bCs/>
          <w:sz w:val="24"/>
        </w:rPr>
        <w:t>7</w:t>
      </w:r>
      <w:r>
        <w:rPr>
          <w:bCs/>
          <w:sz w:val="24"/>
        </w:rPr>
        <w:t>项进行估值时，所造成的误差不作为基金资产估值错误处理；</w:t>
      </w:r>
    </w:p>
    <w:p w14:paraId="6414FE89" w14:textId="77777777" w:rsidR="004354F1" w:rsidRDefault="0019625A">
      <w:pPr>
        <w:spacing w:line="360" w:lineRule="auto"/>
        <w:ind w:firstLineChars="200" w:firstLine="480"/>
        <w:rPr>
          <w:bCs/>
          <w:sz w:val="24"/>
        </w:rPr>
      </w:pPr>
      <w:r>
        <w:rPr>
          <w:bCs/>
          <w:sz w:val="24"/>
        </w:rPr>
        <w:t>2</w:t>
      </w:r>
      <w:r>
        <w:rPr>
          <w:bCs/>
          <w:sz w:val="24"/>
        </w:rPr>
        <w:t>、由于不可抗力原因，或由于证券交易所及登记结算公司发送的数据错误等，基金管理人和基金托</w:t>
      </w:r>
      <w:r>
        <w:rPr>
          <w:bCs/>
          <w:sz w:val="24"/>
        </w:rPr>
        <w:t>管人虽然已经采取必要、适当、合理的措施进行检查，</w:t>
      </w:r>
      <w:r>
        <w:rPr>
          <w:bCs/>
          <w:sz w:val="24"/>
        </w:rPr>
        <w:lastRenderedPageBreak/>
        <w:t>但未能发现错误的，由此造成的基金资产估值错误，基金管理人和基金托管人免除赔偿责任。但基金管理人、基金托管人应当积极采取必要的措施减轻或消除由此造成的影响。</w:t>
      </w:r>
    </w:p>
    <w:p w14:paraId="1475AD02" w14:textId="77777777" w:rsidR="004354F1" w:rsidRDefault="004354F1">
      <w:pPr>
        <w:spacing w:line="360" w:lineRule="auto"/>
        <w:ind w:firstLineChars="200" w:firstLine="480"/>
        <w:rPr>
          <w:bCs/>
          <w:sz w:val="24"/>
        </w:rPr>
      </w:pPr>
    </w:p>
    <w:p w14:paraId="017AD409" w14:textId="77777777" w:rsidR="004354F1" w:rsidRDefault="0019625A">
      <w:pPr>
        <w:spacing w:line="360" w:lineRule="auto"/>
        <w:ind w:firstLineChars="200" w:firstLine="480"/>
        <w:rPr>
          <w:bCs/>
          <w:sz w:val="24"/>
        </w:rPr>
      </w:pPr>
      <w:r>
        <w:rPr>
          <w:bCs/>
          <w:sz w:val="24"/>
        </w:rPr>
        <w:t>九、基础设施项目估值及评估机构相关事项</w:t>
      </w:r>
    </w:p>
    <w:p w14:paraId="60251A7C" w14:textId="77777777" w:rsidR="004354F1" w:rsidRDefault="0019625A">
      <w:pPr>
        <w:spacing w:line="360" w:lineRule="auto"/>
        <w:ind w:firstLineChars="200" w:firstLine="480"/>
        <w:rPr>
          <w:bCs/>
          <w:sz w:val="24"/>
        </w:rPr>
      </w:pPr>
      <w:r>
        <w:rPr>
          <w:bCs/>
          <w:sz w:val="24"/>
        </w:rPr>
        <w:t>（一）基础设施项目评估结果不代表真实市场价值，也不代表基础设施项目资产能够按照评估结果进行转让。</w:t>
      </w:r>
    </w:p>
    <w:p w14:paraId="0A75F040" w14:textId="77777777" w:rsidR="004354F1" w:rsidRDefault="0019625A">
      <w:pPr>
        <w:spacing w:line="360" w:lineRule="auto"/>
        <w:ind w:firstLineChars="200" w:firstLine="480"/>
        <w:rPr>
          <w:bCs/>
          <w:sz w:val="24"/>
        </w:rPr>
      </w:pPr>
      <w:r>
        <w:rPr>
          <w:bCs/>
          <w:sz w:val="24"/>
        </w:rPr>
        <w:t>（二）基金存续期间，基金管理人应当聘请符合条件并经中国证监会备案的评估机构对基础设施资产每年进行</w:t>
      </w:r>
      <w:r>
        <w:rPr>
          <w:bCs/>
          <w:sz w:val="24"/>
        </w:rPr>
        <w:t>1</w:t>
      </w:r>
      <w:r>
        <w:rPr>
          <w:bCs/>
          <w:sz w:val="24"/>
        </w:rPr>
        <w:t>次评估。评估机构为同一只基础设施基金提供评估服务不得连续超过</w:t>
      </w:r>
      <w:r>
        <w:rPr>
          <w:bCs/>
          <w:sz w:val="24"/>
        </w:rPr>
        <w:t>3</w:t>
      </w:r>
      <w:r>
        <w:rPr>
          <w:bCs/>
          <w:sz w:val="24"/>
        </w:rPr>
        <w:t>年。基金</w:t>
      </w:r>
      <w:r>
        <w:rPr>
          <w:bCs/>
          <w:sz w:val="24"/>
        </w:rPr>
        <w:t>管理人可根据法律法规规定及基金合同约定，以及相关服务协议约定，解聘并更换评估机构。</w:t>
      </w:r>
    </w:p>
    <w:p w14:paraId="698E8716" w14:textId="77777777" w:rsidR="004354F1" w:rsidRDefault="0019625A">
      <w:pPr>
        <w:spacing w:line="360" w:lineRule="auto"/>
        <w:ind w:firstLineChars="200" w:firstLine="480"/>
        <w:rPr>
          <w:bCs/>
          <w:sz w:val="24"/>
        </w:rPr>
      </w:pPr>
      <w:r>
        <w:rPr>
          <w:bCs/>
          <w:sz w:val="24"/>
        </w:rPr>
        <w:t>出现下列情形之一的，基金管理人应当及时聘请评估机构对基础设施项目资产进行评估：</w:t>
      </w:r>
    </w:p>
    <w:p w14:paraId="1BE14DE8" w14:textId="77777777" w:rsidR="004354F1" w:rsidRDefault="0019625A">
      <w:pPr>
        <w:spacing w:line="360" w:lineRule="auto"/>
        <w:ind w:firstLineChars="200" w:firstLine="480"/>
        <w:rPr>
          <w:bCs/>
          <w:sz w:val="24"/>
        </w:rPr>
      </w:pPr>
      <w:r>
        <w:rPr>
          <w:bCs/>
          <w:sz w:val="24"/>
        </w:rPr>
        <w:t>1</w:t>
      </w:r>
      <w:r>
        <w:rPr>
          <w:bCs/>
          <w:sz w:val="24"/>
        </w:rPr>
        <w:t>、基础设施项目购入或出售；</w:t>
      </w:r>
    </w:p>
    <w:p w14:paraId="2D767AE0" w14:textId="77777777" w:rsidR="004354F1" w:rsidRDefault="0019625A">
      <w:pPr>
        <w:spacing w:line="360" w:lineRule="auto"/>
        <w:ind w:firstLineChars="200" w:firstLine="480"/>
        <w:rPr>
          <w:bCs/>
          <w:sz w:val="24"/>
        </w:rPr>
      </w:pPr>
      <w:r>
        <w:rPr>
          <w:bCs/>
          <w:sz w:val="24"/>
        </w:rPr>
        <w:t>2</w:t>
      </w:r>
      <w:r>
        <w:rPr>
          <w:bCs/>
          <w:sz w:val="24"/>
        </w:rPr>
        <w:t>、基础设施基金扩募；</w:t>
      </w:r>
    </w:p>
    <w:p w14:paraId="3554A2B1" w14:textId="77777777" w:rsidR="004354F1" w:rsidRDefault="0019625A">
      <w:pPr>
        <w:spacing w:line="360" w:lineRule="auto"/>
        <w:ind w:firstLineChars="200" w:firstLine="480"/>
        <w:rPr>
          <w:bCs/>
          <w:sz w:val="24"/>
        </w:rPr>
      </w:pPr>
      <w:r>
        <w:rPr>
          <w:bCs/>
          <w:sz w:val="24"/>
        </w:rPr>
        <w:t>3</w:t>
      </w:r>
      <w:r>
        <w:rPr>
          <w:bCs/>
          <w:sz w:val="24"/>
        </w:rPr>
        <w:t>、提前终止基金合同拟进行资产处置；</w:t>
      </w:r>
    </w:p>
    <w:p w14:paraId="0AF22670" w14:textId="77777777" w:rsidR="004354F1" w:rsidRDefault="0019625A">
      <w:pPr>
        <w:spacing w:line="360" w:lineRule="auto"/>
        <w:ind w:firstLineChars="200" w:firstLine="480"/>
        <w:rPr>
          <w:bCs/>
          <w:sz w:val="24"/>
        </w:rPr>
      </w:pPr>
      <w:r>
        <w:rPr>
          <w:bCs/>
          <w:sz w:val="24"/>
        </w:rPr>
        <w:t>4</w:t>
      </w:r>
      <w:r>
        <w:rPr>
          <w:bCs/>
          <w:sz w:val="24"/>
        </w:rPr>
        <w:t>、基础设施项目现金流发生重大变化且对持有人利益有实质性影响；</w:t>
      </w:r>
    </w:p>
    <w:p w14:paraId="06B94AC4" w14:textId="77777777" w:rsidR="004354F1" w:rsidRDefault="0019625A">
      <w:pPr>
        <w:spacing w:line="360" w:lineRule="auto"/>
        <w:ind w:firstLineChars="200" w:firstLine="480"/>
        <w:rPr>
          <w:bCs/>
          <w:sz w:val="24"/>
        </w:rPr>
      </w:pPr>
      <w:r>
        <w:rPr>
          <w:bCs/>
          <w:sz w:val="24"/>
        </w:rPr>
        <w:t>5</w:t>
      </w:r>
      <w:r>
        <w:rPr>
          <w:bCs/>
          <w:sz w:val="24"/>
        </w:rPr>
        <w:t>、对基金份额持有人利益有重大影响的其他情形。</w:t>
      </w:r>
    </w:p>
    <w:p w14:paraId="0D75FDE6" w14:textId="77777777" w:rsidR="004354F1" w:rsidRDefault="0019625A">
      <w:pPr>
        <w:spacing w:line="360" w:lineRule="auto"/>
        <w:ind w:firstLineChars="200" w:firstLine="480"/>
        <w:rPr>
          <w:bCs/>
          <w:sz w:val="24"/>
        </w:rPr>
      </w:pPr>
      <w:r>
        <w:rPr>
          <w:bCs/>
          <w:sz w:val="24"/>
        </w:rPr>
        <w:t>本基金的基金份额首次发售，评估基准</w:t>
      </w:r>
      <w:proofErr w:type="gramStart"/>
      <w:r>
        <w:rPr>
          <w:bCs/>
          <w:sz w:val="24"/>
        </w:rPr>
        <w:t>日距离</w:t>
      </w:r>
      <w:proofErr w:type="gramEnd"/>
      <w:r>
        <w:rPr>
          <w:bCs/>
          <w:sz w:val="24"/>
        </w:rPr>
        <w:t>基金份额发售公告日不得超过</w:t>
      </w:r>
      <w:r>
        <w:rPr>
          <w:bCs/>
          <w:sz w:val="24"/>
        </w:rPr>
        <w:t>6</w:t>
      </w:r>
      <w:r>
        <w:rPr>
          <w:bCs/>
          <w:sz w:val="24"/>
        </w:rPr>
        <w:t>个月；基金运作过程中发生购入或出售基础设施项目等情形时，评估基准</w:t>
      </w:r>
      <w:proofErr w:type="gramStart"/>
      <w:r>
        <w:rPr>
          <w:bCs/>
          <w:sz w:val="24"/>
        </w:rPr>
        <w:t>日距离</w:t>
      </w:r>
      <w:proofErr w:type="gramEnd"/>
      <w:r>
        <w:rPr>
          <w:bCs/>
          <w:sz w:val="24"/>
        </w:rPr>
        <w:t>签署购入或出售协议等情形发生日不得超过</w:t>
      </w:r>
      <w:r>
        <w:rPr>
          <w:bCs/>
          <w:sz w:val="24"/>
        </w:rPr>
        <w:t>6</w:t>
      </w:r>
      <w:r>
        <w:rPr>
          <w:bCs/>
          <w:sz w:val="24"/>
        </w:rPr>
        <w:t>个月。</w:t>
      </w:r>
    </w:p>
    <w:p w14:paraId="029A18FB" w14:textId="77777777" w:rsidR="004354F1" w:rsidRDefault="0019625A">
      <w:pPr>
        <w:spacing w:line="360" w:lineRule="auto"/>
        <w:ind w:firstLineChars="200" w:firstLine="480"/>
        <w:rPr>
          <w:bCs/>
          <w:sz w:val="24"/>
        </w:rPr>
      </w:pPr>
      <w:r>
        <w:rPr>
          <w:bCs/>
          <w:sz w:val="24"/>
        </w:rPr>
        <w:t>（三）评估报告应包括下列内容：</w:t>
      </w:r>
    </w:p>
    <w:p w14:paraId="6CBD000A" w14:textId="77777777" w:rsidR="004354F1" w:rsidRDefault="0019625A">
      <w:pPr>
        <w:spacing w:line="360" w:lineRule="auto"/>
        <w:ind w:firstLineChars="200" w:firstLine="480"/>
        <w:rPr>
          <w:bCs/>
          <w:sz w:val="24"/>
        </w:rPr>
      </w:pPr>
      <w:r>
        <w:rPr>
          <w:bCs/>
          <w:sz w:val="24"/>
        </w:rPr>
        <w:t>1</w:t>
      </w:r>
      <w:r>
        <w:rPr>
          <w:bCs/>
          <w:sz w:val="24"/>
        </w:rPr>
        <w:t>、评估基础及所用假设的全部重要信息；</w:t>
      </w:r>
    </w:p>
    <w:p w14:paraId="29B77BF1" w14:textId="77777777" w:rsidR="004354F1" w:rsidRDefault="0019625A">
      <w:pPr>
        <w:spacing w:line="360" w:lineRule="auto"/>
        <w:ind w:firstLineChars="200" w:firstLine="480"/>
        <w:rPr>
          <w:bCs/>
          <w:sz w:val="24"/>
        </w:rPr>
      </w:pPr>
      <w:r>
        <w:rPr>
          <w:bCs/>
          <w:sz w:val="24"/>
        </w:rPr>
        <w:t>2</w:t>
      </w:r>
      <w:r>
        <w:rPr>
          <w:bCs/>
          <w:sz w:val="24"/>
        </w:rPr>
        <w:t>、所采用的评估方法及评估方法的选择依据和合理性说明；</w:t>
      </w:r>
    </w:p>
    <w:p w14:paraId="7F1AA423" w14:textId="77777777" w:rsidR="004354F1" w:rsidRDefault="0019625A">
      <w:pPr>
        <w:spacing w:line="360" w:lineRule="auto"/>
        <w:ind w:firstLineChars="200" w:firstLine="480"/>
        <w:rPr>
          <w:bCs/>
          <w:sz w:val="24"/>
        </w:rPr>
      </w:pPr>
      <w:r>
        <w:rPr>
          <w:bCs/>
          <w:sz w:val="24"/>
        </w:rPr>
        <w:t>3</w:t>
      </w:r>
      <w:r>
        <w:rPr>
          <w:bCs/>
          <w:sz w:val="24"/>
        </w:rPr>
        <w:t>、基础设施项目详细信息，包括基础设施项目地址、权属性质、现有用途、经营现状等，每期运营收入、应缴税收、各项支出等收益情况及其他相关事项；</w:t>
      </w:r>
    </w:p>
    <w:p w14:paraId="3C17DFE1" w14:textId="77777777" w:rsidR="004354F1" w:rsidRDefault="0019625A">
      <w:pPr>
        <w:spacing w:line="360" w:lineRule="auto"/>
        <w:ind w:firstLineChars="200" w:firstLine="480"/>
        <w:rPr>
          <w:bCs/>
          <w:sz w:val="24"/>
        </w:rPr>
      </w:pPr>
      <w:r>
        <w:rPr>
          <w:bCs/>
          <w:sz w:val="24"/>
        </w:rPr>
        <w:t>4</w:t>
      </w:r>
      <w:r>
        <w:rPr>
          <w:bCs/>
          <w:sz w:val="24"/>
        </w:rPr>
        <w:t>、基础设施项目的市场情况，包括供求情况、市场趋势等；</w:t>
      </w:r>
    </w:p>
    <w:p w14:paraId="7AF49CAB" w14:textId="77777777" w:rsidR="004354F1" w:rsidRDefault="0019625A">
      <w:pPr>
        <w:spacing w:line="360" w:lineRule="auto"/>
        <w:ind w:firstLineChars="200" w:firstLine="480"/>
        <w:rPr>
          <w:bCs/>
          <w:sz w:val="24"/>
        </w:rPr>
      </w:pPr>
      <w:r>
        <w:rPr>
          <w:bCs/>
          <w:sz w:val="24"/>
        </w:rPr>
        <w:t>5</w:t>
      </w:r>
      <w:r>
        <w:rPr>
          <w:bCs/>
          <w:sz w:val="24"/>
        </w:rPr>
        <w:t>、影响评估结果的重要参数，包括土地使用权或经营权利剩余期限、运营收入、运营成本、运营净收益、资本性支出、未来现金流变动预期、折现率等；</w:t>
      </w:r>
    </w:p>
    <w:p w14:paraId="152B3579" w14:textId="77777777" w:rsidR="004354F1" w:rsidRDefault="0019625A">
      <w:pPr>
        <w:spacing w:line="360" w:lineRule="auto"/>
        <w:ind w:firstLineChars="200" w:firstLine="480"/>
        <w:rPr>
          <w:bCs/>
          <w:sz w:val="24"/>
        </w:rPr>
      </w:pPr>
      <w:r>
        <w:rPr>
          <w:bCs/>
          <w:sz w:val="24"/>
        </w:rPr>
        <w:lastRenderedPageBreak/>
        <w:t>6</w:t>
      </w:r>
      <w:r>
        <w:rPr>
          <w:bCs/>
          <w:sz w:val="24"/>
        </w:rPr>
        <w:t>、评估机构独立性及评估报告公允性的相关说明；</w:t>
      </w:r>
    </w:p>
    <w:p w14:paraId="35AF256B" w14:textId="77777777" w:rsidR="004354F1" w:rsidRDefault="0019625A">
      <w:pPr>
        <w:spacing w:line="360" w:lineRule="auto"/>
        <w:ind w:firstLineChars="200" w:firstLine="480"/>
        <w:rPr>
          <w:bCs/>
          <w:sz w:val="24"/>
        </w:rPr>
      </w:pPr>
      <w:r>
        <w:rPr>
          <w:bCs/>
          <w:sz w:val="24"/>
        </w:rPr>
        <w:t>7</w:t>
      </w:r>
      <w:r>
        <w:rPr>
          <w:bCs/>
          <w:sz w:val="24"/>
        </w:rPr>
        <w:t>、调整所采用评估方法或重要参数情况及理由（如有）；</w:t>
      </w:r>
    </w:p>
    <w:p w14:paraId="1B3B5822" w14:textId="77777777" w:rsidR="004354F1" w:rsidRDefault="0019625A">
      <w:pPr>
        <w:spacing w:line="360" w:lineRule="auto"/>
        <w:ind w:firstLineChars="200" w:firstLine="480"/>
        <w:rPr>
          <w:bCs/>
          <w:sz w:val="24"/>
        </w:rPr>
      </w:pPr>
      <w:r>
        <w:rPr>
          <w:bCs/>
          <w:sz w:val="24"/>
        </w:rPr>
        <w:t>8</w:t>
      </w:r>
      <w:r>
        <w:rPr>
          <w:bCs/>
          <w:sz w:val="24"/>
        </w:rPr>
        <w:t>、可能影响基础设施项目评估的其他事项。</w:t>
      </w:r>
    </w:p>
    <w:p w14:paraId="4EB0D729" w14:textId="77777777" w:rsidR="004354F1" w:rsidRDefault="0019625A">
      <w:pPr>
        <w:spacing w:line="360" w:lineRule="auto"/>
        <w:ind w:firstLineChars="200" w:firstLine="480"/>
        <w:rPr>
          <w:bCs/>
          <w:sz w:val="24"/>
        </w:rPr>
      </w:pPr>
      <w:r>
        <w:rPr>
          <w:bCs/>
          <w:sz w:val="24"/>
        </w:rPr>
        <w:t>（四）更换评估机构的程序</w:t>
      </w:r>
    </w:p>
    <w:p w14:paraId="713B0C52" w14:textId="77777777" w:rsidR="004354F1" w:rsidRDefault="0019625A">
      <w:pPr>
        <w:spacing w:line="360" w:lineRule="auto"/>
        <w:ind w:firstLineChars="200" w:firstLine="480"/>
        <w:rPr>
          <w:bCs/>
          <w:sz w:val="24"/>
        </w:rPr>
      </w:pPr>
      <w:r>
        <w:rPr>
          <w:bCs/>
          <w:sz w:val="24"/>
        </w:rPr>
        <w:t>基础设施基金存续期限内，管理人有权自行决定更换评估机构，基金管理人更换评估机构后应及时进行披露。</w:t>
      </w:r>
    </w:p>
    <w:p w14:paraId="01548A1F" w14:textId="77777777" w:rsidR="004354F1" w:rsidRDefault="004354F1">
      <w:pPr>
        <w:spacing w:line="360" w:lineRule="auto"/>
        <w:ind w:firstLineChars="200" w:firstLine="480"/>
        <w:rPr>
          <w:bCs/>
          <w:sz w:val="24"/>
        </w:rPr>
      </w:pPr>
    </w:p>
    <w:p w14:paraId="23438322" w14:textId="77777777" w:rsidR="004354F1" w:rsidRDefault="0019625A">
      <w:pPr>
        <w:pStyle w:val="1"/>
        <w:spacing w:before="0" w:after="0"/>
        <w:jc w:val="center"/>
        <w:rPr>
          <w:rFonts w:ascii="Times New Roman"/>
          <w:color w:val="auto"/>
          <w:sz w:val="30"/>
        </w:rPr>
      </w:pPr>
      <w:r>
        <w:rPr>
          <w:rFonts w:ascii="Times New Roman"/>
          <w:b w:val="0"/>
          <w:bCs/>
          <w:color w:val="auto"/>
          <w:sz w:val="30"/>
        </w:rPr>
        <w:br w:type="page"/>
      </w:r>
      <w:bookmarkStart w:id="321" w:name="_Toc142418286"/>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基金费用与税收</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1"/>
    </w:p>
    <w:p w14:paraId="700A67D9" w14:textId="77777777" w:rsidR="004354F1" w:rsidRDefault="004354F1">
      <w:pPr>
        <w:spacing w:line="360" w:lineRule="auto"/>
        <w:ind w:firstLineChars="200" w:firstLine="480"/>
        <w:rPr>
          <w:bCs/>
          <w:sz w:val="24"/>
        </w:rPr>
      </w:pPr>
    </w:p>
    <w:p w14:paraId="5A3ED386" w14:textId="77777777" w:rsidR="004354F1" w:rsidRDefault="0019625A">
      <w:pPr>
        <w:spacing w:line="360" w:lineRule="auto"/>
        <w:ind w:firstLineChars="200" w:firstLine="480"/>
        <w:rPr>
          <w:bCs/>
          <w:sz w:val="24"/>
        </w:rPr>
      </w:pPr>
      <w:r>
        <w:rPr>
          <w:bCs/>
          <w:sz w:val="24"/>
        </w:rPr>
        <w:t>一、基金费用的种类</w:t>
      </w:r>
    </w:p>
    <w:p w14:paraId="37459C43" w14:textId="77777777" w:rsidR="004354F1" w:rsidRDefault="0019625A">
      <w:pPr>
        <w:spacing w:line="360" w:lineRule="auto"/>
        <w:ind w:firstLineChars="200" w:firstLine="480"/>
        <w:rPr>
          <w:bCs/>
          <w:sz w:val="24"/>
        </w:rPr>
      </w:pPr>
      <w:r>
        <w:rPr>
          <w:bCs/>
          <w:sz w:val="24"/>
        </w:rPr>
        <w:t>1</w:t>
      </w:r>
      <w:r>
        <w:rPr>
          <w:bCs/>
          <w:sz w:val="24"/>
        </w:rPr>
        <w:t>、基金的管理费用，包括固定管理费及运营管理费；</w:t>
      </w:r>
    </w:p>
    <w:p w14:paraId="0488955A" w14:textId="77777777" w:rsidR="004354F1" w:rsidRDefault="0019625A">
      <w:pPr>
        <w:spacing w:line="360" w:lineRule="auto"/>
        <w:ind w:firstLineChars="200" w:firstLine="480"/>
        <w:rPr>
          <w:bCs/>
          <w:sz w:val="24"/>
        </w:rPr>
      </w:pPr>
      <w:r>
        <w:rPr>
          <w:bCs/>
          <w:sz w:val="24"/>
        </w:rPr>
        <w:t>2</w:t>
      </w:r>
      <w:r>
        <w:rPr>
          <w:bCs/>
          <w:sz w:val="24"/>
        </w:rPr>
        <w:t>、基金托管人的托管费；</w:t>
      </w:r>
    </w:p>
    <w:p w14:paraId="06D65D77" w14:textId="77777777" w:rsidR="004354F1" w:rsidRDefault="0019625A">
      <w:pPr>
        <w:spacing w:line="360" w:lineRule="auto"/>
        <w:ind w:firstLineChars="200" w:firstLine="480"/>
        <w:rPr>
          <w:bCs/>
          <w:sz w:val="24"/>
        </w:rPr>
      </w:pPr>
      <w:r>
        <w:rPr>
          <w:bCs/>
          <w:sz w:val="24"/>
        </w:rPr>
        <w:t>3</w:t>
      </w:r>
      <w:r>
        <w:rPr>
          <w:bCs/>
          <w:sz w:val="24"/>
        </w:rPr>
        <w:t>、《基金合同》生效后与基金相关的信息披露费用；</w:t>
      </w:r>
    </w:p>
    <w:p w14:paraId="68CC4172" w14:textId="77777777" w:rsidR="004354F1" w:rsidRDefault="0019625A">
      <w:pPr>
        <w:spacing w:line="360" w:lineRule="auto"/>
        <w:ind w:firstLineChars="200" w:firstLine="480"/>
        <w:rPr>
          <w:bCs/>
          <w:sz w:val="24"/>
        </w:rPr>
      </w:pPr>
      <w:r>
        <w:rPr>
          <w:bCs/>
          <w:sz w:val="24"/>
        </w:rPr>
        <w:t>4</w:t>
      </w:r>
      <w:r>
        <w:rPr>
          <w:bCs/>
          <w:sz w:val="24"/>
        </w:rPr>
        <w:t>、《基金合同》生效后与基金相关的会计师费、律师费、公证费、资产评估费、财务顾问费、仲裁费和诉讼费等；</w:t>
      </w:r>
    </w:p>
    <w:p w14:paraId="7EF79A7C" w14:textId="77777777" w:rsidR="004354F1" w:rsidRDefault="0019625A">
      <w:pPr>
        <w:spacing w:line="360" w:lineRule="auto"/>
        <w:ind w:firstLineChars="200" w:firstLine="480"/>
        <w:rPr>
          <w:bCs/>
          <w:color w:val="000000" w:themeColor="text1"/>
          <w:sz w:val="24"/>
        </w:rPr>
      </w:pPr>
      <w:r>
        <w:rPr>
          <w:bCs/>
          <w:sz w:val="24"/>
        </w:rPr>
        <w:t>5</w:t>
      </w:r>
      <w:r>
        <w:rPr>
          <w:bCs/>
          <w:sz w:val="24"/>
        </w:rPr>
        <w:t>、基金份额持有</w:t>
      </w:r>
      <w:r>
        <w:rPr>
          <w:bCs/>
          <w:color w:val="000000" w:themeColor="text1"/>
          <w:sz w:val="24"/>
        </w:rPr>
        <w:t>人大会费用；</w:t>
      </w:r>
    </w:p>
    <w:p w14:paraId="7BEE92B6" w14:textId="77777777" w:rsidR="004354F1" w:rsidRDefault="0019625A">
      <w:pPr>
        <w:spacing w:line="360" w:lineRule="auto"/>
        <w:ind w:firstLineChars="200" w:firstLine="480"/>
        <w:rPr>
          <w:bCs/>
          <w:color w:val="000000" w:themeColor="text1"/>
          <w:sz w:val="24"/>
        </w:rPr>
      </w:pPr>
      <w:r>
        <w:rPr>
          <w:bCs/>
          <w:color w:val="000000" w:themeColor="text1"/>
          <w:sz w:val="24"/>
        </w:rPr>
        <w:t>6</w:t>
      </w:r>
      <w:r>
        <w:rPr>
          <w:bCs/>
          <w:color w:val="000000" w:themeColor="text1"/>
          <w:sz w:val="24"/>
        </w:rPr>
        <w:t>、基金的证券交易费用；</w:t>
      </w:r>
    </w:p>
    <w:p w14:paraId="0A7F4023" w14:textId="77777777" w:rsidR="004354F1" w:rsidRDefault="0019625A">
      <w:pPr>
        <w:spacing w:line="360" w:lineRule="auto"/>
        <w:ind w:firstLineChars="200" w:firstLine="480"/>
        <w:rPr>
          <w:bCs/>
          <w:color w:val="000000" w:themeColor="text1"/>
          <w:sz w:val="24"/>
        </w:rPr>
      </w:pPr>
      <w:r>
        <w:rPr>
          <w:bCs/>
          <w:color w:val="000000" w:themeColor="text1"/>
          <w:sz w:val="24"/>
        </w:rPr>
        <w:t>7</w:t>
      </w:r>
      <w:r>
        <w:rPr>
          <w:bCs/>
          <w:color w:val="000000" w:themeColor="text1"/>
          <w:sz w:val="24"/>
        </w:rPr>
        <w:t>、基金的银行汇划费用；</w:t>
      </w:r>
    </w:p>
    <w:p w14:paraId="4ECC4778" w14:textId="77777777" w:rsidR="004354F1" w:rsidRDefault="0019625A">
      <w:pPr>
        <w:spacing w:line="360" w:lineRule="auto"/>
        <w:ind w:firstLineChars="200" w:firstLine="480"/>
        <w:rPr>
          <w:bCs/>
          <w:color w:val="000000" w:themeColor="text1"/>
          <w:sz w:val="24"/>
        </w:rPr>
      </w:pPr>
      <w:r>
        <w:rPr>
          <w:bCs/>
          <w:color w:val="000000" w:themeColor="text1"/>
          <w:sz w:val="24"/>
        </w:rPr>
        <w:t>8</w:t>
      </w:r>
      <w:r>
        <w:rPr>
          <w:bCs/>
          <w:color w:val="000000" w:themeColor="text1"/>
          <w:sz w:val="24"/>
        </w:rPr>
        <w:t>、基金的账户开户费用、账户维护费用；</w:t>
      </w:r>
    </w:p>
    <w:p w14:paraId="0DDEAEBF" w14:textId="77777777" w:rsidR="004354F1" w:rsidRDefault="0019625A">
      <w:pPr>
        <w:spacing w:line="360" w:lineRule="auto"/>
        <w:ind w:firstLineChars="200" w:firstLine="480"/>
        <w:rPr>
          <w:bCs/>
          <w:color w:val="000000" w:themeColor="text1"/>
          <w:sz w:val="24"/>
        </w:rPr>
      </w:pPr>
      <w:r>
        <w:rPr>
          <w:bCs/>
          <w:color w:val="000000" w:themeColor="text1"/>
          <w:sz w:val="24"/>
        </w:rPr>
        <w:t>9</w:t>
      </w:r>
      <w:r>
        <w:rPr>
          <w:bCs/>
          <w:color w:val="000000" w:themeColor="text1"/>
          <w:sz w:val="24"/>
        </w:rPr>
        <w:t>、基金上市初费和年费；</w:t>
      </w:r>
    </w:p>
    <w:p w14:paraId="32E29B4C" w14:textId="77777777" w:rsidR="004354F1" w:rsidRDefault="0019625A">
      <w:pPr>
        <w:spacing w:line="360" w:lineRule="auto"/>
        <w:ind w:firstLineChars="200" w:firstLine="480"/>
        <w:rPr>
          <w:bCs/>
          <w:color w:val="000000" w:themeColor="text1"/>
          <w:sz w:val="24"/>
        </w:rPr>
      </w:pPr>
      <w:r>
        <w:rPr>
          <w:bCs/>
          <w:color w:val="000000" w:themeColor="text1"/>
          <w:sz w:val="24"/>
        </w:rPr>
        <w:t>10</w:t>
      </w:r>
      <w:r>
        <w:rPr>
          <w:bCs/>
          <w:color w:val="000000" w:themeColor="text1"/>
          <w:sz w:val="24"/>
        </w:rPr>
        <w:t>、基金的登记结算费用；</w:t>
      </w:r>
    </w:p>
    <w:p w14:paraId="3A6C7825" w14:textId="77777777" w:rsidR="004354F1" w:rsidRDefault="0019625A">
      <w:pPr>
        <w:spacing w:line="360" w:lineRule="auto"/>
        <w:ind w:firstLineChars="200" w:firstLine="480"/>
        <w:rPr>
          <w:bCs/>
          <w:color w:val="000000" w:themeColor="text1"/>
          <w:sz w:val="24"/>
        </w:rPr>
      </w:pPr>
      <w:r>
        <w:rPr>
          <w:bCs/>
          <w:color w:val="000000" w:themeColor="text1"/>
          <w:sz w:val="24"/>
        </w:rPr>
        <w:t>11</w:t>
      </w:r>
      <w:r>
        <w:rPr>
          <w:bCs/>
          <w:color w:val="000000" w:themeColor="text1"/>
          <w:sz w:val="24"/>
        </w:rPr>
        <w:t>、按照国家有关规定和《基金合同》约定，可以在基金财产中列支的其他费用；</w:t>
      </w:r>
    </w:p>
    <w:p w14:paraId="6E49EC7E" w14:textId="77777777" w:rsidR="004354F1" w:rsidRDefault="0019625A">
      <w:pPr>
        <w:spacing w:line="360" w:lineRule="auto"/>
        <w:ind w:firstLineChars="200" w:firstLine="480"/>
        <w:rPr>
          <w:bCs/>
          <w:color w:val="000000" w:themeColor="text1"/>
          <w:sz w:val="24"/>
        </w:rPr>
      </w:pPr>
      <w:r>
        <w:rPr>
          <w:bCs/>
          <w:color w:val="000000" w:themeColor="text1"/>
          <w:sz w:val="24"/>
        </w:rPr>
        <w:t>12</w:t>
      </w:r>
      <w:r>
        <w:rPr>
          <w:bCs/>
          <w:color w:val="000000" w:themeColor="text1"/>
          <w:sz w:val="24"/>
        </w:rPr>
        <w:t>、为基金及资产支持专项计划提供专业服务的机构收取的服务费用；</w:t>
      </w:r>
    </w:p>
    <w:p w14:paraId="2502A1CD" w14:textId="77777777" w:rsidR="004354F1" w:rsidRDefault="0019625A">
      <w:pPr>
        <w:spacing w:line="360" w:lineRule="auto"/>
        <w:ind w:firstLineChars="200" w:firstLine="480"/>
        <w:rPr>
          <w:bCs/>
          <w:color w:val="000000" w:themeColor="text1"/>
          <w:sz w:val="24"/>
        </w:rPr>
      </w:pPr>
      <w:r>
        <w:rPr>
          <w:bCs/>
          <w:color w:val="000000" w:themeColor="text1"/>
          <w:sz w:val="24"/>
        </w:rPr>
        <w:t>13</w:t>
      </w:r>
      <w:r>
        <w:rPr>
          <w:bCs/>
          <w:color w:val="000000" w:themeColor="text1"/>
          <w:sz w:val="24"/>
        </w:rPr>
        <w:t>、拟投资基础设施资产支持证券审计费、诉讼费和仲裁费及其他相关费用。</w:t>
      </w:r>
    </w:p>
    <w:p w14:paraId="7105EB0B" w14:textId="77777777" w:rsidR="004354F1" w:rsidRDefault="0019625A">
      <w:pPr>
        <w:spacing w:line="360" w:lineRule="auto"/>
        <w:ind w:firstLineChars="200" w:firstLine="480"/>
        <w:rPr>
          <w:bCs/>
          <w:color w:val="000000" w:themeColor="text1"/>
          <w:sz w:val="24"/>
        </w:rPr>
      </w:pPr>
      <w:r>
        <w:rPr>
          <w:bCs/>
          <w:color w:val="000000" w:themeColor="text1"/>
          <w:sz w:val="24"/>
        </w:rPr>
        <w:t>上述费用包括基金、资产支持证券、项目公司层面发生的各类费用。</w:t>
      </w:r>
    </w:p>
    <w:p w14:paraId="0B170055" w14:textId="77777777" w:rsidR="004354F1" w:rsidRDefault="004354F1">
      <w:pPr>
        <w:spacing w:line="360" w:lineRule="auto"/>
        <w:ind w:firstLineChars="200" w:firstLine="480"/>
        <w:rPr>
          <w:bCs/>
          <w:color w:val="000000" w:themeColor="text1"/>
          <w:sz w:val="24"/>
        </w:rPr>
      </w:pPr>
    </w:p>
    <w:p w14:paraId="0C746FC2" w14:textId="77777777" w:rsidR="004354F1" w:rsidRDefault="0019625A">
      <w:pPr>
        <w:spacing w:line="360" w:lineRule="auto"/>
        <w:ind w:firstLineChars="200" w:firstLine="480"/>
        <w:rPr>
          <w:bCs/>
          <w:color w:val="000000" w:themeColor="text1"/>
          <w:sz w:val="24"/>
        </w:rPr>
      </w:pPr>
      <w:r>
        <w:rPr>
          <w:bCs/>
          <w:color w:val="000000" w:themeColor="text1"/>
          <w:sz w:val="24"/>
        </w:rPr>
        <w:t>二、基金费用计提方法、计提标准和支付方式</w:t>
      </w:r>
    </w:p>
    <w:p w14:paraId="69F025C3" w14:textId="77777777" w:rsidR="004354F1" w:rsidRDefault="0019625A">
      <w:pPr>
        <w:spacing w:line="360" w:lineRule="auto"/>
        <w:ind w:firstLineChars="200" w:firstLine="480"/>
        <w:rPr>
          <w:bCs/>
          <w:color w:val="000000" w:themeColor="text1"/>
          <w:sz w:val="24"/>
        </w:rPr>
      </w:pPr>
      <w:r>
        <w:rPr>
          <w:bCs/>
          <w:color w:val="000000" w:themeColor="text1"/>
          <w:sz w:val="24"/>
        </w:rPr>
        <w:t>1</w:t>
      </w:r>
      <w:r>
        <w:rPr>
          <w:bCs/>
          <w:color w:val="000000" w:themeColor="text1"/>
          <w:sz w:val="24"/>
        </w:rPr>
        <w:t>、基金的管理费用</w:t>
      </w:r>
    </w:p>
    <w:p w14:paraId="3CE5A433" w14:textId="77777777" w:rsidR="004354F1" w:rsidRDefault="0019625A">
      <w:pPr>
        <w:spacing w:line="360" w:lineRule="auto"/>
        <w:ind w:firstLineChars="200" w:firstLine="480"/>
        <w:rPr>
          <w:bCs/>
          <w:color w:val="000000" w:themeColor="text1"/>
          <w:sz w:val="24"/>
        </w:rPr>
      </w:pPr>
      <w:r>
        <w:rPr>
          <w:bCs/>
          <w:color w:val="000000" w:themeColor="text1"/>
          <w:sz w:val="24"/>
        </w:rPr>
        <w:t>（</w:t>
      </w:r>
      <w:r>
        <w:rPr>
          <w:bCs/>
          <w:color w:val="000000" w:themeColor="text1"/>
          <w:sz w:val="24"/>
        </w:rPr>
        <w:t>1</w:t>
      </w:r>
      <w:r>
        <w:rPr>
          <w:bCs/>
          <w:color w:val="000000" w:themeColor="text1"/>
          <w:sz w:val="24"/>
        </w:rPr>
        <w:t>）基金的固定管理费</w:t>
      </w:r>
    </w:p>
    <w:p w14:paraId="50D903C1" w14:textId="77777777" w:rsidR="004354F1" w:rsidRDefault="0019625A">
      <w:pPr>
        <w:spacing w:line="360" w:lineRule="auto"/>
        <w:ind w:firstLineChars="200" w:firstLine="480"/>
        <w:rPr>
          <w:bCs/>
          <w:color w:val="000000" w:themeColor="text1"/>
          <w:sz w:val="24"/>
        </w:rPr>
      </w:pPr>
      <w:r>
        <w:rPr>
          <w:bCs/>
          <w:color w:val="000000" w:themeColor="text1"/>
          <w:sz w:val="24"/>
        </w:rPr>
        <w:t>本基金的固定管理费按最近一期经审计年度报告中披露的基金净资产（产品成立日后至第一次披露年</w:t>
      </w:r>
      <w:proofErr w:type="gramStart"/>
      <w:r>
        <w:rPr>
          <w:bCs/>
          <w:color w:val="000000" w:themeColor="text1"/>
          <w:sz w:val="24"/>
        </w:rPr>
        <w:t>末经</w:t>
      </w:r>
      <w:proofErr w:type="gramEnd"/>
      <w:r>
        <w:rPr>
          <w:bCs/>
          <w:color w:val="000000" w:themeColor="text1"/>
          <w:sz w:val="24"/>
        </w:rPr>
        <w:t>审计的基金净资产前为本基金募集资金金额（含募集期利息））的</w:t>
      </w:r>
      <w:r>
        <w:rPr>
          <w:bCs/>
          <w:color w:val="000000" w:themeColor="text1"/>
          <w:sz w:val="24"/>
        </w:rPr>
        <w:t>0.2%</w:t>
      </w:r>
      <w:r>
        <w:rPr>
          <w:bCs/>
          <w:color w:val="000000" w:themeColor="text1"/>
          <w:sz w:val="24"/>
        </w:rPr>
        <w:t>年费率计提。固定管理费的计算方法如下：</w:t>
      </w:r>
    </w:p>
    <w:p w14:paraId="3071EB0A" w14:textId="77777777" w:rsidR="004354F1" w:rsidRDefault="0019625A">
      <w:pPr>
        <w:spacing w:line="360" w:lineRule="auto"/>
        <w:ind w:firstLineChars="200" w:firstLine="480"/>
        <w:rPr>
          <w:bCs/>
          <w:color w:val="000000" w:themeColor="text1"/>
          <w:sz w:val="24"/>
        </w:rPr>
      </w:pPr>
      <w:r>
        <w:rPr>
          <w:bCs/>
          <w:color w:val="000000" w:themeColor="text1"/>
          <w:sz w:val="24"/>
        </w:rPr>
        <w:t>H</w:t>
      </w:r>
      <w:r>
        <w:rPr>
          <w:bCs/>
          <w:color w:val="000000" w:themeColor="text1"/>
          <w:sz w:val="24"/>
        </w:rPr>
        <w:t>＝</w:t>
      </w:r>
      <w:r>
        <w:rPr>
          <w:bCs/>
          <w:color w:val="000000" w:themeColor="text1"/>
          <w:sz w:val="24"/>
        </w:rPr>
        <w:t>E*0.2%÷</w:t>
      </w:r>
      <w:r>
        <w:rPr>
          <w:bCs/>
          <w:color w:val="000000" w:themeColor="text1"/>
          <w:sz w:val="24"/>
        </w:rPr>
        <w:t>当年天数</w:t>
      </w:r>
    </w:p>
    <w:p w14:paraId="1D52B600" w14:textId="77777777" w:rsidR="004354F1" w:rsidRDefault="0019625A">
      <w:pPr>
        <w:spacing w:line="360" w:lineRule="auto"/>
        <w:ind w:firstLineChars="200" w:firstLine="480"/>
        <w:rPr>
          <w:bCs/>
          <w:color w:val="000000" w:themeColor="text1"/>
          <w:sz w:val="24"/>
        </w:rPr>
      </w:pPr>
      <w:r>
        <w:rPr>
          <w:bCs/>
          <w:color w:val="000000" w:themeColor="text1"/>
          <w:sz w:val="24"/>
        </w:rPr>
        <w:t>其中：</w:t>
      </w:r>
    </w:p>
    <w:p w14:paraId="091CEFE6" w14:textId="77777777" w:rsidR="004354F1" w:rsidRDefault="0019625A">
      <w:pPr>
        <w:spacing w:line="360" w:lineRule="auto"/>
        <w:ind w:firstLineChars="200" w:firstLine="480"/>
        <w:rPr>
          <w:bCs/>
          <w:color w:val="000000" w:themeColor="text1"/>
          <w:sz w:val="24"/>
        </w:rPr>
      </w:pPr>
      <w:r>
        <w:rPr>
          <w:bCs/>
          <w:color w:val="000000" w:themeColor="text1"/>
          <w:sz w:val="24"/>
        </w:rPr>
        <w:lastRenderedPageBreak/>
        <w:t>H</w:t>
      </w:r>
      <w:r>
        <w:rPr>
          <w:bCs/>
          <w:color w:val="000000" w:themeColor="text1"/>
          <w:sz w:val="24"/>
        </w:rPr>
        <w:t>为每日应计提的基金固定管理费</w:t>
      </w:r>
    </w:p>
    <w:p w14:paraId="362C127D" w14:textId="77777777" w:rsidR="004354F1" w:rsidRDefault="0019625A">
      <w:pPr>
        <w:spacing w:line="360" w:lineRule="auto"/>
        <w:ind w:firstLineChars="200" w:firstLine="480"/>
        <w:rPr>
          <w:bCs/>
          <w:color w:val="000000" w:themeColor="text1"/>
          <w:sz w:val="24"/>
        </w:rPr>
      </w:pPr>
      <w:r>
        <w:rPr>
          <w:bCs/>
          <w:color w:val="000000" w:themeColor="text1"/>
          <w:sz w:val="24"/>
        </w:rPr>
        <w:t>E</w:t>
      </w:r>
      <w:r>
        <w:rPr>
          <w:bCs/>
          <w:color w:val="000000" w:themeColor="text1"/>
          <w:sz w:val="24"/>
        </w:rPr>
        <w:t>为最近一期经审计年度报告中披露的基金净资产（产品成立日后至第一次披露年</w:t>
      </w:r>
      <w:proofErr w:type="gramStart"/>
      <w:r>
        <w:rPr>
          <w:bCs/>
          <w:color w:val="000000" w:themeColor="text1"/>
          <w:sz w:val="24"/>
        </w:rPr>
        <w:t>末经</w:t>
      </w:r>
      <w:proofErr w:type="gramEnd"/>
      <w:r>
        <w:rPr>
          <w:bCs/>
          <w:color w:val="000000" w:themeColor="text1"/>
          <w:sz w:val="24"/>
        </w:rPr>
        <w:t>审计的基金净资产前为</w:t>
      </w:r>
      <w:r>
        <w:rPr>
          <w:bCs/>
          <w:color w:val="000000" w:themeColor="text1"/>
          <w:sz w:val="24"/>
        </w:rPr>
        <w:t>本基金募集资金金额（含募集期利息））</w:t>
      </w:r>
    </w:p>
    <w:p w14:paraId="53CE0745" w14:textId="77777777" w:rsidR="004354F1" w:rsidRDefault="0019625A">
      <w:pPr>
        <w:spacing w:line="360" w:lineRule="auto"/>
        <w:ind w:firstLineChars="200" w:firstLine="480"/>
        <w:rPr>
          <w:bCs/>
          <w:color w:val="000000" w:themeColor="text1"/>
          <w:sz w:val="24"/>
        </w:rPr>
      </w:pPr>
      <w:r>
        <w:rPr>
          <w:bCs/>
          <w:color w:val="000000" w:themeColor="text1"/>
          <w:sz w:val="24"/>
        </w:rPr>
        <w:t>基金固定管理费每日计提，逐日累计至每年年末，按年支付。由基金托管人根据与基金管理人核对一致的财务数据，按照指定的账户路径及协商确定的日期进行资金支付，若遇法定节假日、公休假等，支付日期顺延。</w:t>
      </w:r>
    </w:p>
    <w:p w14:paraId="21F9D54F" w14:textId="77777777" w:rsidR="004354F1" w:rsidRDefault="0019625A">
      <w:pPr>
        <w:spacing w:line="360" w:lineRule="auto"/>
        <w:ind w:firstLineChars="200" w:firstLine="480"/>
        <w:rPr>
          <w:bCs/>
          <w:color w:val="000000" w:themeColor="text1"/>
          <w:sz w:val="24"/>
        </w:rPr>
      </w:pPr>
      <w:r>
        <w:rPr>
          <w:bCs/>
          <w:color w:val="000000" w:themeColor="text1"/>
          <w:sz w:val="24"/>
        </w:rPr>
        <w:t>（</w:t>
      </w:r>
      <w:r>
        <w:rPr>
          <w:bCs/>
          <w:color w:val="000000" w:themeColor="text1"/>
          <w:sz w:val="24"/>
        </w:rPr>
        <w:t>2</w:t>
      </w:r>
      <w:r>
        <w:rPr>
          <w:bCs/>
          <w:color w:val="000000" w:themeColor="text1"/>
          <w:sz w:val="24"/>
        </w:rPr>
        <w:t>）运营管理费用</w:t>
      </w:r>
    </w:p>
    <w:p w14:paraId="0878F91E" w14:textId="77777777" w:rsidR="004354F1" w:rsidRDefault="0019625A">
      <w:pPr>
        <w:spacing w:line="360" w:lineRule="auto"/>
        <w:ind w:firstLine="420"/>
        <w:rPr>
          <w:bCs/>
          <w:color w:val="000000" w:themeColor="text1"/>
          <w:sz w:val="24"/>
        </w:rPr>
      </w:pPr>
      <w:r>
        <w:rPr>
          <w:bCs/>
          <w:color w:val="000000" w:themeColor="text1"/>
          <w:sz w:val="24"/>
        </w:rPr>
        <w:t>在运营管理机构为物业资产提供物业资产运营服务期间，运营管理机构有权获得运营管理费。运营管理费分为基础运营管理费和绩效运营管理费两部分，计算方式如下：</w:t>
      </w:r>
    </w:p>
    <w:p w14:paraId="23F996F8" w14:textId="77777777" w:rsidR="004354F1" w:rsidRDefault="0019625A">
      <w:pPr>
        <w:spacing w:line="360" w:lineRule="auto"/>
        <w:ind w:firstLine="420"/>
        <w:rPr>
          <w:bCs/>
          <w:color w:val="000000" w:themeColor="text1"/>
          <w:sz w:val="24"/>
        </w:rPr>
      </w:pPr>
      <w:r>
        <w:rPr>
          <w:bCs/>
          <w:color w:val="000000" w:themeColor="text1"/>
          <w:sz w:val="24"/>
        </w:rPr>
        <w:t>1</w:t>
      </w:r>
      <w:r>
        <w:rPr>
          <w:bCs/>
          <w:color w:val="000000" w:themeColor="text1"/>
          <w:sz w:val="24"/>
        </w:rPr>
        <w:t>）基础运营管理费</w:t>
      </w:r>
      <w:r>
        <w:rPr>
          <w:bCs/>
          <w:color w:val="000000" w:themeColor="text1"/>
          <w:sz w:val="24"/>
        </w:rPr>
        <w:t>=</w:t>
      </w:r>
      <w:r>
        <w:rPr>
          <w:bCs/>
          <w:color w:val="000000" w:themeColor="text1"/>
          <w:sz w:val="24"/>
        </w:rPr>
        <w:t>物业资产运营收入</w:t>
      </w:r>
      <w:r>
        <w:rPr>
          <w:bCs/>
          <w:color w:val="000000" w:themeColor="text1"/>
          <w:sz w:val="24"/>
        </w:rPr>
        <w:t>*6%</w:t>
      </w:r>
      <w:r>
        <w:rPr>
          <w:bCs/>
          <w:color w:val="000000" w:themeColor="text1"/>
          <w:sz w:val="24"/>
        </w:rPr>
        <w:t>，其中，物业资产运营收入为不包含增值税的收入金额</w:t>
      </w:r>
    </w:p>
    <w:p w14:paraId="39215BDF" w14:textId="77777777" w:rsidR="004354F1" w:rsidRDefault="0019625A">
      <w:pPr>
        <w:spacing w:line="360" w:lineRule="auto"/>
        <w:ind w:firstLine="420"/>
        <w:rPr>
          <w:bCs/>
          <w:color w:val="000000" w:themeColor="text1"/>
          <w:sz w:val="24"/>
        </w:rPr>
      </w:pPr>
      <w:r>
        <w:rPr>
          <w:bCs/>
          <w:color w:val="000000" w:themeColor="text1"/>
          <w:sz w:val="24"/>
        </w:rPr>
        <w:t>基础运营管理费应按会</w:t>
      </w:r>
      <w:r>
        <w:rPr>
          <w:bCs/>
          <w:color w:val="000000" w:themeColor="text1"/>
          <w:sz w:val="24"/>
        </w:rPr>
        <w:t>计季度支付。项目公司应在每个会计季度结束之日起</w:t>
      </w:r>
      <w:r>
        <w:rPr>
          <w:bCs/>
          <w:color w:val="000000" w:themeColor="text1"/>
          <w:sz w:val="24"/>
        </w:rPr>
        <w:t>20</w:t>
      </w:r>
      <w:r>
        <w:rPr>
          <w:bCs/>
          <w:color w:val="000000" w:themeColor="text1"/>
          <w:sz w:val="24"/>
        </w:rPr>
        <w:t>个工作日内向运营管理实施机构支付本季度的基础运营管理费。</w:t>
      </w:r>
      <w:r>
        <w:rPr>
          <w:bCs/>
          <w:color w:val="000000" w:themeColor="text1"/>
          <w:sz w:val="24"/>
        </w:rPr>
        <w:t xml:space="preserve"> </w:t>
      </w:r>
    </w:p>
    <w:p w14:paraId="4FCE4131" w14:textId="77777777" w:rsidR="004354F1" w:rsidRDefault="0019625A">
      <w:pPr>
        <w:spacing w:line="360" w:lineRule="auto"/>
        <w:ind w:firstLine="420"/>
        <w:rPr>
          <w:bCs/>
          <w:color w:val="000000" w:themeColor="text1"/>
          <w:sz w:val="24"/>
        </w:rPr>
      </w:pPr>
      <w:r>
        <w:rPr>
          <w:bCs/>
          <w:color w:val="000000" w:themeColor="text1"/>
          <w:sz w:val="24"/>
        </w:rPr>
        <w:t>不满一个会计季度的，则按该会计季度内应付基础运营管理费的期间存续自然天数占该会计季度总自然天数的比例相应计算。项目公司应在每个会计季度末，按照项目公司截止至当季度末的财务报表计算得到的运营收入实际金额累计数确认累计应支付的基础运营管理费金额。该金额扣除本年已实际支付的基础运营管理费后，为本季度需支付基础运营管理费金额。</w:t>
      </w:r>
    </w:p>
    <w:p w14:paraId="36A7E412" w14:textId="77777777" w:rsidR="004354F1" w:rsidRDefault="0019625A">
      <w:pPr>
        <w:spacing w:line="360" w:lineRule="auto"/>
        <w:ind w:firstLine="420"/>
        <w:rPr>
          <w:bCs/>
          <w:color w:val="000000" w:themeColor="text1"/>
          <w:sz w:val="24"/>
        </w:rPr>
      </w:pPr>
      <w:r>
        <w:rPr>
          <w:bCs/>
          <w:color w:val="000000" w:themeColor="text1"/>
          <w:sz w:val="24"/>
        </w:rPr>
        <w:t>项目公司年度审计报告出具后，对运营管理机构的基础运营管理费进行调整，如经审计核算</w:t>
      </w:r>
      <w:r>
        <w:rPr>
          <w:bCs/>
          <w:color w:val="000000" w:themeColor="text1"/>
          <w:sz w:val="24"/>
        </w:rPr>
        <w:t>的基础运营管理费大于对应期间已支付的基础运营管理费，项目公司应向运营管理机构支付差额部分的基础运营管理费；如经审计核算的基础运营管理费小于对应期间已支付的基础运营管理费，则项目公司有权以该等差额部分用以抵扣或扣减下一期应向运营管理实施机构支付的基础运营管理费。</w:t>
      </w:r>
    </w:p>
    <w:p w14:paraId="61E55643" w14:textId="77777777" w:rsidR="004354F1" w:rsidRDefault="0019625A">
      <w:pPr>
        <w:spacing w:line="360" w:lineRule="auto"/>
        <w:ind w:firstLine="420"/>
        <w:rPr>
          <w:bCs/>
          <w:color w:val="000000" w:themeColor="text1"/>
          <w:sz w:val="24"/>
        </w:rPr>
      </w:pPr>
      <w:r>
        <w:rPr>
          <w:bCs/>
          <w:color w:val="000000" w:themeColor="text1"/>
          <w:sz w:val="24"/>
        </w:rPr>
        <w:t>2</w:t>
      </w:r>
      <w:r>
        <w:rPr>
          <w:bCs/>
          <w:color w:val="000000" w:themeColor="text1"/>
          <w:sz w:val="24"/>
        </w:rPr>
        <w:t>）绩效运营管理费</w:t>
      </w:r>
      <w:r>
        <w:rPr>
          <w:bCs/>
          <w:color w:val="000000" w:themeColor="text1"/>
          <w:sz w:val="24"/>
        </w:rPr>
        <w:t>=</w:t>
      </w:r>
      <w:r>
        <w:rPr>
          <w:bCs/>
          <w:color w:val="000000" w:themeColor="text1"/>
          <w:sz w:val="24"/>
        </w:rPr>
        <w:t>（物业资产运营收入回收期内实际收取的物业资产运营净收入</w:t>
      </w:r>
      <w:r>
        <w:rPr>
          <w:bCs/>
          <w:color w:val="000000" w:themeColor="text1"/>
          <w:sz w:val="24"/>
        </w:rPr>
        <w:t>-</w:t>
      </w:r>
      <w:r>
        <w:rPr>
          <w:bCs/>
          <w:color w:val="000000" w:themeColor="text1"/>
          <w:sz w:val="24"/>
        </w:rPr>
        <w:t>该回收期对应的物业资产运营净收入目标金额）</w:t>
      </w:r>
      <w:r>
        <w:rPr>
          <w:bCs/>
          <w:color w:val="000000" w:themeColor="text1"/>
          <w:sz w:val="24"/>
        </w:rPr>
        <w:t>*20%</w:t>
      </w:r>
    </w:p>
    <w:p w14:paraId="362B2C5F" w14:textId="77777777" w:rsidR="004354F1" w:rsidRDefault="0019625A">
      <w:pPr>
        <w:spacing w:line="360" w:lineRule="auto"/>
        <w:ind w:firstLine="420"/>
        <w:rPr>
          <w:bCs/>
          <w:color w:val="000000" w:themeColor="text1"/>
          <w:sz w:val="24"/>
        </w:rPr>
      </w:pPr>
      <w:r>
        <w:rPr>
          <w:bCs/>
          <w:color w:val="000000" w:themeColor="text1"/>
          <w:sz w:val="24"/>
        </w:rPr>
        <w:t>当个物业资产运营收入回收期内实际收取的物业资产运营净收入高于目标金额时，运营管理实施机构可以收取绩效运营管理费；当个物业资</w:t>
      </w:r>
      <w:r>
        <w:rPr>
          <w:bCs/>
          <w:color w:val="000000" w:themeColor="text1"/>
          <w:sz w:val="24"/>
        </w:rPr>
        <w:t>产运营收入回收期内实际收取的物业资产运营净收入低于目标金额时，即绩效运营管理费为负</w:t>
      </w:r>
      <w:r>
        <w:rPr>
          <w:bCs/>
          <w:color w:val="000000" w:themeColor="text1"/>
          <w:sz w:val="24"/>
        </w:rPr>
        <w:lastRenderedPageBreak/>
        <w:t>时，应扣罚对应金额的基础运营管理费。绩效管理费的</w:t>
      </w:r>
      <w:proofErr w:type="gramStart"/>
      <w:r>
        <w:rPr>
          <w:bCs/>
          <w:color w:val="000000" w:themeColor="text1"/>
          <w:sz w:val="24"/>
        </w:rPr>
        <w:t>奖励与扣罚金</w:t>
      </w:r>
      <w:proofErr w:type="gramEnd"/>
      <w:r>
        <w:rPr>
          <w:bCs/>
          <w:color w:val="000000" w:themeColor="text1"/>
          <w:sz w:val="24"/>
        </w:rPr>
        <w:t>额均不超当年运营管理实施机构收取的基础运营管理费。运营管理实施机构和基金管理人双方应参照项目公司审计报告对上一自然年度实际收取的物业资产运营净收入金额进行确认，并根据确认结果计算绩效运营管理费。</w:t>
      </w:r>
    </w:p>
    <w:p w14:paraId="3151FECC" w14:textId="77777777" w:rsidR="004354F1" w:rsidRDefault="0019625A">
      <w:pPr>
        <w:spacing w:line="360" w:lineRule="auto"/>
        <w:ind w:firstLine="420"/>
        <w:rPr>
          <w:bCs/>
          <w:color w:val="000000" w:themeColor="text1"/>
          <w:sz w:val="24"/>
        </w:rPr>
      </w:pPr>
      <w:r>
        <w:rPr>
          <w:bCs/>
          <w:color w:val="000000" w:themeColor="text1"/>
          <w:sz w:val="24"/>
        </w:rPr>
        <w:t>绩效运营管理费按年度支付，且全部向运营管理实施机构支付。运营管理实施机构应在项目公司年度审计报告出具后</w:t>
      </w:r>
      <w:r>
        <w:rPr>
          <w:bCs/>
          <w:color w:val="000000" w:themeColor="text1"/>
          <w:sz w:val="24"/>
        </w:rPr>
        <w:t>20</w:t>
      </w:r>
      <w:r>
        <w:rPr>
          <w:bCs/>
          <w:color w:val="000000" w:themeColor="text1"/>
          <w:sz w:val="24"/>
        </w:rPr>
        <w:t>个工作日内明确该年度绩效运营管理费的支付安排和金额并提交基金管理人复</w:t>
      </w:r>
      <w:r>
        <w:rPr>
          <w:bCs/>
          <w:color w:val="000000" w:themeColor="text1"/>
          <w:sz w:val="24"/>
        </w:rPr>
        <w:t>核，经基金管理人复核确认后，绩效运营管理费收款方应向付款方提交该费用之发票，付款方在收到收款方提供的发票后</w:t>
      </w:r>
      <w:r>
        <w:rPr>
          <w:bCs/>
          <w:color w:val="000000" w:themeColor="text1"/>
          <w:sz w:val="24"/>
        </w:rPr>
        <w:t>20</w:t>
      </w:r>
      <w:r>
        <w:rPr>
          <w:bCs/>
          <w:color w:val="000000" w:themeColor="text1"/>
          <w:sz w:val="24"/>
        </w:rPr>
        <w:t>个工作日内向收款方支付绩效运营管理费。如基础设施基金成立当年不披露年度报告的，当年绩效运营管理费与次年绩效运营管理费一并计算，并按上述方式支付。</w:t>
      </w:r>
    </w:p>
    <w:p w14:paraId="31A89A1F" w14:textId="77777777" w:rsidR="004354F1" w:rsidRPr="00E905C8" w:rsidRDefault="0019625A" w:rsidP="00E905C8">
      <w:pPr>
        <w:spacing w:line="360" w:lineRule="auto"/>
        <w:ind w:firstLine="420"/>
        <w:rPr>
          <w:bCs/>
          <w:color w:val="000000" w:themeColor="text1"/>
          <w:sz w:val="24"/>
        </w:rPr>
      </w:pPr>
      <w:r w:rsidRPr="00E905C8">
        <w:rPr>
          <w:rFonts w:hint="eastAsia"/>
          <w:bCs/>
          <w:color w:val="000000" w:themeColor="text1"/>
          <w:sz w:val="24"/>
        </w:rPr>
        <w:t>运营管理实施机构应将不低于每一标的基础设施项目运营收入回收期的绩效运营管理费的</w:t>
      </w:r>
      <w:r w:rsidRPr="00E905C8">
        <w:rPr>
          <w:rFonts w:hint="eastAsia"/>
          <w:bCs/>
          <w:color w:val="000000" w:themeColor="text1"/>
          <w:sz w:val="24"/>
        </w:rPr>
        <w:t>40%</w:t>
      </w:r>
      <w:r w:rsidRPr="00E905C8">
        <w:rPr>
          <w:rFonts w:hint="eastAsia"/>
          <w:bCs/>
          <w:color w:val="000000" w:themeColor="text1"/>
          <w:sz w:val="24"/>
        </w:rPr>
        <w:t>用于奖励标的基础设施项目运营团队，具体激励到招商稳商、项目管理等相关工作人员。基金运作期内，运营管理实施机构有权根据项目运营情况，在每年实际收到运营管理费用后，对其运营管理</w:t>
      </w:r>
      <w:r w:rsidRPr="00E905C8">
        <w:rPr>
          <w:rFonts w:hint="eastAsia"/>
          <w:bCs/>
          <w:color w:val="000000" w:themeColor="text1"/>
          <w:sz w:val="24"/>
        </w:rPr>
        <w:t>团队及个人进行业绩考核和激励。相关考核激励岗位及激励方案由运营管理实施机构制定，向基金管理人报备后具体执行。</w:t>
      </w:r>
    </w:p>
    <w:p w14:paraId="667E226F" w14:textId="77777777" w:rsidR="004354F1" w:rsidRDefault="0019625A">
      <w:pPr>
        <w:spacing w:line="360" w:lineRule="auto"/>
        <w:ind w:firstLine="420"/>
        <w:rPr>
          <w:bCs/>
          <w:color w:val="000000" w:themeColor="text1"/>
          <w:sz w:val="24"/>
        </w:rPr>
      </w:pPr>
      <w:r>
        <w:rPr>
          <w:bCs/>
          <w:color w:val="000000" w:themeColor="text1"/>
          <w:sz w:val="24"/>
        </w:rPr>
        <w:t>上述公式计算的基础运营管理费和绩效运营管理费为包含增值税的费用，适用的增值税税率为</w:t>
      </w:r>
      <w:r>
        <w:rPr>
          <w:bCs/>
          <w:color w:val="000000" w:themeColor="text1"/>
          <w:sz w:val="24"/>
        </w:rPr>
        <w:t>6%</w:t>
      </w:r>
      <w:r>
        <w:rPr>
          <w:bCs/>
          <w:color w:val="000000" w:themeColor="text1"/>
          <w:sz w:val="24"/>
        </w:rPr>
        <w:t>。如支付基础运营管理费或绩效运营管理费时，国家税法及相关规定适用的增值税税率发生调整的，基础运营管理费或绩效运营管理费含税金额应按照调整后的增值税率计算。</w:t>
      </w:r>
    </w:p>
    <w:p w14:paraId="0FFBECDF" w14:textId="77777777" w:rsidR="004354F1" w:rsidRDefault="0019625A">
      <w:pPr>
        <w:spacing w:line="360" w:lineRule="auto"/>
        <w:ind w:firstLineChars="200" w:firstLine="480"/>
        <w:rPr>
          <w:bCs/>
          <w:sz w:val="24"/>
          <w:szCs w:val="24"/>
        </w:rPr>
      </w:pPr>
      <w:r>
        <w:rPr>
          <w:bCs/>
          <w:sz w:val="24"/>
          <w:szCs w:val="24"/>
        </w:rPr>
        <w:t>本基金运营管理费按相关协议的约定计提及支付。</w:t>
      </w:r>
    </w:p>
    <w:p w14:paraId="4EBAD3BE" w14:textId="77777777" w:rsidR="004354F1" w:rsidRDefault="0019625A">
      <w:pPr>
        <w:spacing w:line="360" w:lineRule="auto"/>
        <w:ind w:firstLineChars="200" w:firstLine="480"/>
        <w:rPr>
          <w:bCs/>
          <w:sz w:val="24"/>
        </w:rPr>
      </w:pPr>
      <w:r>
        <w:rPr>
          <w:bCs/>
          <w:sz w:val="24"/>
        </w:rPr>
        <w:t>2</w:t>
      </w:r>
      <w:r>
        <w:rPr>
          <w:bCs/>
          <w:sz w:val="24"/>
        </w:rPr>
        <w:t>、基金托管人的托管费</w:t>
      </w:r>
    </w:p>
    <w:p w14:paraId="705A0AB8" w14:textId="77777777" w:rsidR="004354F1" w:rsidRDefault="0019625A">
      <w:pPr>
        <w:spacing w:line="360" w:lineRule="auto"/>
        <w:ind w:firstLineChars="200" w:firstLine="480"/>
        <w:rPr>
          <w:bCs/>
          <w:sz w:val="24"/>
        </w:rPr>
      </w:pPr>
      <w:r>
        <w:rPr>
          <w:bCs/>
          <w:sz w:val="24"/>
        </w:rPr>
        <w:t>本基金的托管费按最近一期经审计年度报告中披露的基金净资产（产品成立日后至第一次披露年</w:t>
      </w:r>
      <w:proofErr w:type="gramStart"/>
      <w:r>
        <w:rPr>
          <w:bCs/>
          <w:sz w:val="24"/>
        </w:rPr>
        <w:t>末经</w:t>
      </w:r>
      <w:proofErr w:type="gramEnd"/>
      <w:r>
        <w:rPr>
          <w:bCs/>
          <w:sz w:val="24"/>
        </w:rPr>
        <w:t>审计的基金净资产前为本基金募集资金金额（含募集期利息））的</w:t>
      </w:r>
      <w:r>
        <w:rPr>
          <w:bCs/>
          <w:sz w:val="24"/>
        </w:rPr>
        <w:t>0.01%</w:t>
      </w:r>
      <w:r>
        <w:rPr>
          <w:bCs/>
          <w:sz w:val="24"/>
        </w:rPr>
        <w:t>的年费率计提。托管费的计算方法如下：</w:t>
      </w:r>
    </w:p>
    <w:p w14:paraId="495A27DC" w14:textId="77777777" w:rsidR="004354F1" w:rsidRDefault="0019625A">
      <w:pPr>
        <w:spacing w:line="360" w:lineRule="auto"/>
        <w:ind w:firstLineChars="200" w:firstLine="480"/>
        <w:rPr>
          <w:bCs/>
          <w:sz w:val="24"/>
        </w:rPr>
      </w:pPr>
      <w:r>
        <w:rPr>
          <w:bCs/>
          <w:sz w:val="24"/>
        </w:rPr>
        <w:t>H</w:t>
      </w:r>
      <w:r>
        <w:rPr>
          <w:bCs/>
          <w:sz w:val="24"/>
        </w:rPr>
        <w:t>＝</w:t>
      </w:r>
      <w:r>
        <w:rPr>
          <w:bCs/>
          <w:sz w:val="24"/>
        </w:rPr>
        <w:t>E×0.01%÷</w:t>
      </w:r>
      <w:r>
        <w:rPr>
          <w:bCs/>
          <w:sz w:val="24"/>
        </w:rPr>
        <w:t>当年天数</w:t>
      </w:r>
    </w:p>
    <w:p w14:paraId="22B7F5DF" w14:textId="77777777" w:rsidR="004354F1" w:rsidRDefault="0019625A">
      <w:pPr>
        <w:spacing w:line="360" w:lineRule="auto"/>
        <w:ind w:firstLineChars="200" w:firstLine="480"/>
        <w:rPr>
          <w:bCs/>
          <w:sz w:val="24"/>
        </w:rPr>
      </w:pPr>
      <w:r>
        <w:rPr>
          <w:bCs/>
          <w:sz w:val="24"/>
        </w:rPr>
        <w:t>其中：</w:t>
      </w:r>
    </w:p>
    <w:p w14:paraId="0660226A" w14:textId="77777777" w:rsidR="004354F1" w:rsidRDefault="0019625A">
      <w:pPr>
        <w:spacing w:line="360" w:lineRule="auto"/>
        <w:ind w:firstLineChars="200" w:firstLine="480"/>
        <w:rPr>
          <w:bCs/>
          <w:sz w:val="24"/>
        </w:rPr>
      </w:pPr>
      <w:r>
        <w:rPr>
          <w:bCs/>
          <w:sz w:val="24"/>
        </w:rPr>
        <w:t>H</w:t>
      </w:r>
      <w:r>
        <w:rPr>
          <w:bCs/>
          <w:sz w:val="24"/>
        </w:rPr>
        <w:t>为每日应计提的基金托管费</w:t>
      </w:r>
    </w:p>
    <w:p w14:paraId="3114EB0A" w14:textId="77777777" w:rsidR="004354F1" w:rsidRDefault="0019625A">
      <w:pPr>
        <w:spacing w:line="360" w:lineRule="auto"/>
        <w:ind w:firstLineChars="200" w:firstLine="480"/>
        <w:rPr>
          <w:bCs/>
          <w:sz w:val="24"/>
        </w:rPr>
      </w:pPr>
      <w:r>
        <w:rPr>
          <w:bCs/>
          <w:sz w:val="24"/>
        </w:rPr>
        <w:lastRenderedPageBreak/>
        <w:t>E</w:t>
      </w:r>
      <w:r>
        <w:rPr>
          <w:bCs/>
          <w:sz w:val="24"/>
        </w:rPr>
        <w:t>为最近一期经审计年度报告中披露的基金净资产（产品成立日后至第一次披露年</w:t>
      </w:r>
      <w:proofErr w:type="gramStart"/>
      <w:r>
        <w:rPr>
          <w:bCs/>
          <w:sz w:val="24"/>
        </w:rPr>
        <w:t>末经</w:t>
      </w:r>
      <w:proofErr w:type="gramEnd"/>
      <w:r>
        <w:rPr>
          <w:bCs/>
          <w:sz w:val="24"/>
        </w:rPr>
        <w:t>审计的基金净资产前为本基金募集资金金额（含募集期利息））</w:t>
      </w:r>
    </w:p>
    <w:p w14:paraId="0A89B0C2" w14:textId="77777777" w:rsidR="004354F1" w:rsidRDefault="0019625A">
      <w:pPr>
        <w:spacing w:line="360" w:lineRule="auto"/>
        <w:ind w:firstLineChars="200" w:firstLine="480"/>
        <w:rPr>
          <w:bCs/>
          <w:sz w:val="24"/>
        </w:rPr>
      </w:pPr>
      <w:r>
        <w:rPr>
          <w:bCs/>
          <w:sz w:val="24"/>
        </w:rPr>
        <w:t>基金托管费每日计提，逐日累计至每年年末，按年从基金财产支付，由基金托管人根据与基金管理人核对一致的财务数据，按照指定的账户路径及协商确定的日期进行资金支付。若遇法定节假日、公休假等，支付日期顺延。</w:t>
      </w:r>
    </w:p>
    <w:p w14:paraId="5F4EB8F3" w14:textId="77777777" w:rsidR="004354F1" w:rsidRDefault="0019625A">
      <w:pPr>
        <w:spacing w:line="360" w:lineRule="auto"/>
        <w:ind w:firstLineChars="200" w:firstLine="480"/>
        <w:rPr>
          <w:bCs/>
          <w:sz w:val="24"/>
        </w:rPr>
      </w:pPr>
      <w:r>
        <w:rPr>
          <w:bCs/>
          <w:sz w:val="24"/>
        </w:rPr>
        <w:t>上述</w:t>
      </w:r>
      <w:r>
        <w:rPr>
          <w:bCs/>
          <w:sz w:val="24"/>
        </w:rPr>
        <w:t>“</w:t>
      </w:r>
      <w:r>
        <w:rPr>
          <w:bCs/>
          <w:sz w:val="24"/>
        </w:rPr>
        <w:t>一</w:t>
      </w:r>
      <w:r>
        <w:rPr>
          <w:bCs/>
          <w:sz w:val="24"/>
        </w:rPr>
        <w:t>、基金费用的种类</w:t>
      </w:r>
      <w:r>
        <w:rPr>
          <w:bCs/>
          <w:sz w:val="24"/>
        </w:rPr>
        <w:t>”</w:t>
      </w:r>
      <w:r>
        <w:rPr>
          <w:bCs/>
          <w:sz w:val="24"/>
        </w:rPr>
        <w:t>中第</w:t>
      </w:r>
      <w:r>
        <w:rPr>
          <w:bCs/>
          <w:sz w:val="24"/>
        </w:rPr>
        <w:t>3</w:t>
      </w:r>
      <w:r>
        <w:rPr>
          <w:bCs/>
          <w:sz w:val="24"/>
        </w:rPr>
        <w:t>－</w:t>
      </w:r>
      <w:r>
        <w:rPr>
          <w:bCs/>
          <w:sz w:val="24"/>
        </w:rPr>
        <w:t>12</w:t>
      </w:r>
      <w:r>
        <w:rPr>
          <w:bCs/>
          <w:sz w:val="24"/>
        </w:rPr>
        <w:t>项费用，根据有关法规及相应协议规定，按费用实际支出金额列入当期费用，由基金托管人从基金财产中支付。上述</w:t>
      </w:r>
      <w:r>
        <w:rPr>
          <w:bCs/>
          <w:sz w:val="24"/>
        </w:rPr>
        <w:t>“</w:t>
      </w:r>
      <w:r>
        <w:rPr>
          <w:bCs/>
          <w:sz w:val="24"/>
        </w:rPr>
        <w:t>一、基金费用的种类</w:t>
      </w:r>
      <w:r>
        <w:rPr>
          <w:bCs/>
          <w:sz w:val="24"/>
        </w:rPr>
        <w:t>”</w:t>
      </w:r>
      <w:r>
        <w:rPr>
          <w:bCs/>
          <w:sz w:val="24"/>
        </w:rPr>
        <w:t>中第</w:t>
      </w:r>
      <w:r>
        <w:rPr>
          <w:bCs/>
          <w:sz w:val="24"/>
        </w:rPr>
        <w:t>13</w:t>
      </w:r>
      <w:r>
        <w:rPr>
          <w:bCs/>
          <w:sz w:val="24"/>
        </w:rPr>
        <w:t>项费用，从资产支持证券列支。</w:t>
      </w:r>
    </w:p>
    <w:p w14:paraId="6A1A1E23" w14:textId="77777777" w:rsidR="004354F1" w:rsidRDefault="004354F1">
      <w:pPr>
        <w:spacing w:line="360" w:lineRule="auto"/>
        <w:ind w:firstLineChars="200" w:firstLine="480"/>
        <w:rPr>
          <w:bCs/>
          <w:sz w:val="24"/>
        </w:rPr>
      </w:pPr>
    </w:p>
    <w:p w14:paraId="07031915" w14:textId="77777777" w:rsidR="004354F1" w:rsidRDefault="0019625A">
      <w:pPr>
        <w:spacing w:line="360" w:lineRule="auto"/>
        <w:ind w:firstLineChars="200" w:firstLine="480"/>
        <w:rPr>
          <w:bCs/>
          <w:sz w:val="24"/>
        </w:rPr>
      </w:pPr>
      <w:r>
        <w:rPr>
          <w:bCs/>
          <w:sz w:val="24"/>
        </w:rPr>
        <w:t>三、不列入基金费用的项目</w:t>
      </w:r>
    </w:p>
    <w:p w14:paraId="1CE5F17B" w14:textId="77777777" w:rsidR="004354F1" w:rsidRDefault="0019625A">
      <w:pPr>
        <w:spacing w:line="360" w:lineRule="auto"/>
        <w:ind w:firstLineChars="200" w:firstLine="480"/>
        <w:rPr>
          <w:bCs/>
          <w:sz w:val="24"/>
        </w:rPr>
      </w:pPr>
      <w:r>
        <w:rPr>
          <w:bCs/>
          <w:sz w:val="24"/>
        </w:rPr>
        <w:t>下列费用不列入基金费用：</w:t>
      </w:r>
    </w:p>
    <w:p w14:paraId="3C6DADA9" w14:textId="77777777" w:rsidR="004354F1" w:rsidRDefault="0019625A">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56AC0C27" w14:textId="77777777" w:rsidR="004354F1" w:rsidRDefault="0019625A">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215B1341" w14:textId="77777777" w:rsidR="004354F1" w:rsidRDefault="0019625A">
      <w:pPr>
        <w:spacing w:line="360" w:lineRule="auto"/>
        <w:ind w:firstLineChars="200" w:firstLine="480"/>
        <w:rPr>
          <w:bCs/>
          <w:sz w:val="24"/>
        </w:rPr>
      </w:pPr>
      <w:r>
        <w:rPr>
          <w:bCs/>
          <w:sz w:val="24"/>
        </w:rPr>
        <w:t>3</w:t>
      </w:r>
      <w:r>
        <w:rPr>
          <w:bCs/>
          <w:sz w:val="24"/>
        </w:rPr>
        <w:t>、《基金合同》生效前的相关费用。就基础设施基金募集产生的评估费、财务顾问费、会计师费、律师费等各项费用不得从基金财产</w:t>
      </w:r>
      <w:r>
        <w:rPr>
          <w:bCs/>
          <w:sz w:val="24"/>
        </w:rPr>
        <w:t>中列支。如基础设施基金募集失败，上述相关费用不得从投资者认购款项中支付；</w:t>
      </w:r>
    </w:p>
    <w:p w14:paraId="3DFE6B59" w14:textId="77777777" w:rsidR="004354F1" w:rsidRDefault="0019625A">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322" w:name="_Hlt88827255"/>
      <w:bookmarkEnd w:id="322"/>
    </w:p>
    <w:p w14:paraId="6468FACA" w14:textId="77777777" w:rsidR="004354F1" w:rsidRDefault="004354F1">
      <w:pPr>
        <w:spacing w:line="360" w:lineRule="auto"/>
        <w:ind w:firstLineChars="200" w:firstLine="480"/>
        <w:rPr>
          <w:bCs/>
          <w:sz w:val="24"/>
        </w:rPr>
      </w:pPr>
    </w:p>
    <w:p w14:paraId="2A69FFD6" w14:textId="77777777" w:rsidR="004354F1" w:rsidRDefault="0019625A">
      <w:pPr>
        <w:spacing w:line="360" w:lineRule="auto"/>
        <w:ind w:firstLineChars="200" w:firstLine="480"/>
        <w:rPr>
          <w:bCs/>
          <w:sz w:val="24"/>
        </w:rPr>
      </w:pPr>
      <w:r>
        <w:rPr>
          <w:bCs/>
          <w:sz w:val="24"/>
        </w:rPr>
        <w:t>四、基金税收</w:t>
      </w:r>
    </w:p>
    <w:p w14:paraId="3F887029" w14:textId="77777777" w:rsidR="004354F1" w:rsidRDefault="0019625A">
      <w:pPr>
        <w:spacing w:line="360" w:lineRule="auto"/>
        <w:ind w:firstLineChars="200" w:firstLine="480"/>
        <w:rPr>
          <w:sz w:val="24"/>
        </w:rPr>
      </w:pPr>
      <w:r>
        <w:rPr>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7043B04E" w14:textId="77777777" w:rsidR="004354F1" w:rsidRDefault="0019625A">
      <w:pPr>
        <w:pStyle w:val="1"/>
        <w:spacing w:before="0" w:after="0"/>
        <w:jc w:val="center"/>
        <w:rPr>
          <w:rFonts w:ascii="Times New Roman"/>
          <w:color w:val="auto"/>
          <w:sz w:val="30"/>
        </w:rPr>
      </w:pPr>
      <w:bookmarkStart w:id="323" w:name="_Toc92662707"/>
      <w:bookmarkStart w:id="324" w:name="_Toc93226149"/>
      <w:bookmarkStart w:id="325" w:name="_Toc128310499"/>
      <w:bookmarkStart w:id="326" w:name="_Toc22552"/>
      <w:bookmarkStart w:id="327" w:name="_Toc141703896"/>
      <w:bookmarkStart w:id="328" w:name="_Toc139991746"/>
      <w:r>
        <w:rPr>
          <w:rFonts w:ascii="Times New Roman"/>
          <w:b w:val="0"/>
          <w:bCs/>
          <w:color w:val="auto"/>
          <w:sz w:val="30"/>
        </w:rPr>
        <w:br w:type="page"/>
      </w:r>
      <w:bookmarkStart w:id="329" w:name="_Toc1617"/>
      <w:bookmarkStart w:id="330" w:name="_Toc21829"/>
      <w:bookmarkStart w:id="331" w:name="_Toc15525"/>
      <w:bookmarkStart w:id="332" w:name="_Toc25883"/>
      <w:bookmarkStart w:id="333" w:name="_Toc481653687"/>
      <w:bookmarkStart w:id="334" w:name="_Toc20052"/>
      <w:bookmarkStart w:id="335" w:name="_Toc19558"/>
      <w:bookmarkStart w:id="336" w:name="_Toc178"/>
      <w:bookmarkStart w:id="337" w:name="_Toc3656"/>
      <w:bookmarkStart w:id="338" w:name="_Toc12761"/>
      <w:bookmarkStart w:id="339" w:name="_Toc142418287"/>
      <w:r>
        <w:rPr>
          <w:rFonts w:ascii="Times New Roman"/>
          <w:color w:val="auto"/>
          <w:sz w:val="30"/>
        </w:rPr>
        <w:lastRenderedPageBreak/>
        <w:t>第十九部分</w:t>
      </w:r>
      <w:r>
        <w:rPr>
          <w:rFonts w:ascii="Times New Roman"/>
          <w:color w:val="auto"/>
          <w:sz w:val="30"/>
        </w:rPr>
        <w:t xml:space="preserve"> </w:t>
      </w:r>
      <w:r>
        <w:rPr>
          <w:rFonts w:ascii="Times New Roman"/>
          <w:color w:val="auto"/>
          <w:sz w:val="30"/>
        </w:rPr>
        <w:t>基金</w:t>
      </w:r>
      <w:bookmarkEnd w:id="323"/>
      <w:bookmarkEnd w:id="324"/>
      <w:r>
        <w:rPr>
          <w:rFonts w:ascii="Times New Roman"/>
          <w:color w:val="auto"/>
          <w:sz w:val="30"/>
        </w:rPr>
        <w:t>的收益与分配</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6FCF9140" w14:textId="77777777" w:rsidR="004354F1" w:rsidRDefault="004354F1">
      <w:pPr>
        <w:rPr>
          <w:bCs/>
        </w:rPr>
      </w:pPr>
    </w:p>
    <w:p w14:paraId="09043A44" w14:textId="77777777" w:rsidR="004354F1" w:rsidRDefault="0019625A">
      <w:pPr>
        <w:spacing w:line="360" w:lineRule="auto"/>
        <w:ind w:firstLineChars="200" w:firstLine="480"/>
        <w:rPr>
          <w:bCs/>
          <w:sz w:val="24"/>
        </w:rPr>
      </w:pPr>
      <w:r>
        <w:rPr>
          <w:bCs/>
          <w:sz w:val="24"/>
        </w:rPr>
        <w:t>一、基金可供分配金额</w:t>
      </w:r>
    </w:p>
    <w:p w14:paraId="023BF97B" w14:textId="77777777" w:rsidR="004354F1" w:rsidRDefault="0019625A">
      <w:pPr>
        <w:spacing w:line="360" w:lineRule="auto"/>
        <w:ind w:firstLineChars="200" w:firstLine="480"/>
        <w:rPr>
          <w:bCs/>
          <w:sz w:val="24"/>
        </w:rPr>
      </w:pPr>
      <w:r>
        <w:rPr>
          <w:bCs/>
          <w:sz w:val="24"/>
        </w:rPr>
        <w:t>基金可供分配金额指在合并净利润基础上进行合理调整后的金额，可包括合并净利润和超出合并净利润的其他返还。</w:t>
      </w:r>
    </w:p>
    <w:p w14:paraId="51DE8EB1" w14:textId="77777777" w:rsidR="004354F1" w:rsidRDefault="0019625A">
      <w:pPr>
        <w:spacing w:line="360" w:lineRule="auto"/>
        <w:ind w:firstLineChars="200" w:firstLine="480"/>
        <w:rPr>
          <w:bCs/>
          <w:sz w:val="24"/>
        </w:rPr>
      </w:pPr>
      <w:r>
        <w:rPr>
          <w:bCs/>
          <w:sz w:val="24"/>
        </w:rPr>
        <w:t>基金管理</w:t>
      </w:r>
      <w:r>
        <w:rPr>
          <w:bCs/>
          <w:sz w:val="24"/>
        </w:rPr>
        <w:t>人计算年度可供分配金额过程中，应当先将合并净利润调整为税息折旧及摊销前利润（</w:t>
      </w:r>
      <w:r>
        <w:rPr>
          <w:bCs/>
          <w:sz w:val="24"/>
        </w:rPr>
        <w:t>EBITDA</w:t>
      </w:r>
      <w:r>
        <w:rPr>
          <w:bCs/>
          <w:sz w:val="24"/>
        </w:rPr>
        <w:t>），并在此基础上综合考虑项目公司持续发展、项目公司偿债能力、经营现金流等因素后确定可供分配金额计算调整项。</w:t>
      </w:r>
    </w:p>
    <w:p w14:paraId="6215002E" w14:textId="77777777" w:rsidR="004354F1" w:rsidRDefault="0019625A">
      <w:pPr>
        <w:spacing w:line="360" w:lineRule="auto"/>
        <w:ind w:firstLineChars="200" w:firstLine="480"/>
        <w:rPr>
          <w:bCs/>
          <w:sz w:val="24"/>
        </w:rPr>
      </w:pPr>
      <w:r>
        <w:rPr>
          <w:bCs/>
          <w:sz w:val="24"/>
        </w:rPr>
        <w:t>基金可供分配金额涉及的相关计算调整项一经确认，不可随意变更。相关计算调整项及变更程序详见本基金招募说明书。</w:t>
      </w:r>
    </w:p>
    <w:p w14:paraId="5AB4DA6C" w14:textId="77777777" w:rsidR="004354F1" w:rsidRDefault="0019625A">
      <w:pPr>
        <w:spacing w:line="360" w:lineRule="auto"/>
        <w:ind w:firstLineChars="200" w:firstLine="480"/>
        <w:rPr>
          <w:bCs/>
          <w:sz w:val="24"/>
        </w:rPr>
      </w:pPr>
      <w:r>
        <w:rPr>
          <w:bCs/>
          <w:sz w:val="24"/>
        </w:rPr>
        <w:t>相关法律法规、部门规章、规范性文件、会计准则对基金可供分配金额、基金可供分配金额相关计算调整项的计算另有调整的，或基金管理人综合考虑项目公司持续发展、项目公司偿债能力、经营现金流等因素确实需要变更调整项并经与基金托管人协商一致的，基金管理人应当按照相关法律法规要求，及时履行公告程序，披露变更的原因和理由。为免疑义，基金可供分配金额相关计算调整项的变更无须召开基金份额持有人大会审议。</w:t>
      </w:r>
    </w:p>
    <w:p w14:paraId="672C48C9" w14:textId="77777777" w:rsidR="004354F1" w:rsidRDefault="004354F1">
      <w:pPr>
        <w:spacing w:line="360" w:lineRule="auto"/>
        <w:ind w:firstLineChars="200" w:firstLine="480"/>
        <w:rPr>
          <w:bCs/>
          <w:sz w:val="24"/>
        </w:rPr>
      </w:pPr>
    </w:p>
    <w:p w14:paraId="28F121E9" w14:textId="77777777" w:rsidR="004354F1" w:rsidRDefault="0019625A">
      <w:pPr>
        <w:spacing w:line="360" w:lineRule="auto"/>
        <w:ind w:firstLineChars="200" w:firstLine="480"/>
        <w:rPr>
          <w:bCs/>
          <w:sz w:val="24"/>
        </w:rPr>
      </w:pPr>
      <w:r>
        <w:rPr>
          <w:bCs/>
          <w:sz w:val="24"/>
        </w:rPr>
        <w:t>二、基金收益分配原则</w:t>
      </w:r>
    </w:p>
    <w:p w14:paraId="45AEA7C8" w14:textId="77777777" w:rsidR="004354F1" w:rsidRDefault="0019625A">
      <w:pPr>
        <w:spacing w:line="360" w:lineRule="auto"/>
        <w:ind w:firstLineChars="200" w:firstLine="480"/>
        <w:rPr>
          <w:bCs/>
          <w:sz w:val="24"/>
        </w:rPr>
      </w:pPr>
      <w:r>
        <w:rPr>
          <w:bCs/>
          <w:sz w:val="24"/>
        </w:rPr>
        <w:t>1</w:t>
      </w:r>
      <w:r>
        <w:rPr>
          <w:bCs/>
          <w:sz w:val="24"/>
        </w:rPr>
        <w:t>、本基金收益分配采取现金分红方式；在符合有关基金分配条件的前提下，每年至少收益分配一次。基金应当将不</w:t>
      </w:r>
      <w:r>
        <w:rPr>
          <w:bCs/>
          <w:sz w:val="24"/>
        </w:rPr>
        <w:t>低于合并后基金年度可供分配金额的</w:t>
      </w:r>
      <w:r>
        <w:rPr>
          <w:bCs/>
          <w:sz w:val="24"/>
        </w:rPr>
        <w:t>90%</w:t>
      </w:r>
      <w:r>
        <w:rPr>
          <w:bCs/>
          <w:sz w:val="24"/>
        </w:rPr>
        <w:t>以现金形式分配给投资者。</w:t>
      </w:r>
      <w:proofErr w:type="gramStart"/>
      <w:r>
        <w:rPr>
          <w:bCs/>
          <w:sz w:val="24"/>
        </w:rPr>
        <w:t>若基金</w:t>
      </w:r>
      <w:proofErr w:type="gramEnd"/>
      <w:r>
        <w:rPr>
          <w:bCs/>
          <w:sz w:val="24"/>
        </w:rPr>
        <w:t>合同生效不满</w:t>
      </w:r>
      <w:r>
        <w:rPr>
          <w:bCs/>
          <w:sz w:val="24"/>
        </w:rPr>
        <w:t>3</w:t>
      </w:r>
      <w:r>
        <w:rPr>
          <w:bCs/>
          <w:sz w:val="24"/>
        </w:rPr>
        <w:t>个月可不进行收益分配；</w:t>
      </w:r>
    </w:p>
    <w:p w14:paraId="58679014" w14:textId="77777777" w:rsidR="004354F1" w:rsidRDefault="0019625A">
      <w:pPr>
        <w:spacing w:line="360" w:lineRule="auto"/>
        <w:ind w:firstLineChars="200" w:firstLine="480"/>
        <w:rPr>
          <w:bCs/>
          <w:sz w:val="24"/>
        </w:rPr>
      </w:pPr>
      <w:r>
        <w:rPr>
          <w:bCs/>
          <w:sz w:val="24"/>
        </w:rPr>
        <w:t>2</w:t>
      </w:r>
      <w:r>
        <w:rPr>
          <w:bCs/>
          <w:sz w:val="24"/>
        </w:rPr>
        <w:t>、每一基金份额享有同等分配权；</w:t>
      </w:r>
    </w:p>
    <w:p w14:paraId="180F22BD" w14:textId="77777777" w:rsidR="004354F1" w:rsidRDefault="0019625A">
      <w:pPr>
        <w:spacing w:line="360" w:lineRule="auto"/>
        <w:ind w:firstLineChars="200" w:firstLine="480"/>
        <w:rPr>
          <w:bCs/>
          <w:sz w:val="24"/>
        </w:rPr>
      </w:pPr>
      <w:r>
        <w:rPr>
          <w:bCs/>
          <w:sz w:val="24"/>
        </w:rPr>
        <w:t>3</w:t>
      </w:r>
      <w:r>
        <w:rPr>
          <w:bCs/>
          <w:sz w:val="24"/>
        </w:rPr>
        <w:t>、法律法规或监管机关另有规定的，从其规定。</w:t>
      </w:r>
    </w:p>
    <w:p w14:paraId="17B46D7A" w14:textId="77777777" w:rsidR="004354F1" w:rsidRDefault="0019625A">
      <w:pPr>
        <w:spacing w:line="360" w:lineRule="auto"/>
        <w:ind w:firstLineChars="200" w:firstLine="480"/>
        <w:rPr>
          <w:bCs/>
          <w:sz w:val="24"/>
        </w:rPr>
      </w:pPr>
      <w:r>
        <w:rPr>
          <w:bCs/>
          <w:sz w:val="24"/>
        </w:rPr>
        <w:t>本基金每次收益分配比例详见届时基金管理人发布的公告。</w:t>
      </w:r>
    </w:p>
    <w:p w14:paraId="7FD8995D" w14:textId="77777777" w:rsidR="004354F1" w:rsidRDefault="0019625A">
      <w:pPr>
        <w:spacing w:line="360" w:lineRule="auto"/>
        <w:ind w:firstLineChars="200" w:firstLine="480"/>
        <w:rPr>
          <w:bCs/>
          <w:sz w:val="24"/>
        </w:rPr>
      </w:pPr>
      <w:r>
        <w:rPr>
          <w:bCs/>
          <w:sz w:val="24"/>
        </w:rPr>
        <w:t>在不违背法律法规及基金合同的规定、且对基金份额持有人利益无实质性不利影响的前提下，基金管理人经与基金托管人协商一致，可在中国证监会允许的条件下调整基金收益的分配原则，不需召开基金份额持有人大会。</w:t>
      </w:r>
    </w:p>
    <w:p w14:paraId="33807FE5" w14:textId="77777777" w:rsidR="004354F1" w:rsidRDefault="0019625A">
      <w:pPr>
        <w:spacing w:line="360" w:lineRule="auto"/>
        <w:ind w:firstLineChars="200" w:firstLine="480"/>
        <w:rPr>
          <w:bCs/>
          <w:sz w:val="24"/>
        </w:rPr>
      </w:pPr>
      <w:r>
        <w:rPr>
          <w:bCs/>
          <w:sz w:val="24"/>
        </w:rPr>
        <w:t>本基金连续</w:t>
      </w:r>
      <w:r>
        <w:rPr>
          <w:bCs/>
          <w:sz w:val="24"/>
        </w:rPr>
        <w:t>2</w:t>
      </w:r>
      <w:r>
        <w:rPr>
          <w:bCs/>
          <w:sz w:val="24"/>
        </w:rPr>
        <w:t>年未按照法律法规规定进行收益分配的，基金管理人应当申请基金终止上</w:t>
      </w:r>
      <w:r>
        <w:rPr>
          <w:bCs/>
          <w:sz w:val="24"/>
        </w:rPr>
        <w:t>市，不需召开基金份额持有人大会。</w:t>
      </w:r>
    </w:p>
    <w:p w14:paraId="63B73873" w14:textId="77777777" w:rsidR="004354F1" w:rsidRDefault="004354F1">
      <w:pPr>
        <w:spacing w:line="360" w:lineRule="auto"/>
        <w:ind w:firstLineChars="200" w:firstLine="480"/>
        <w:rPr>
          <w:bCs/>
          <w:sz w:val="24"/>
        </w:rPr>
      </w:pPr>
    </w:p>
    <w:p w14:paraId="06FD7FD4" w14:textId="77777777" w:rsidR="004354F1" w:rsidRDefault="0019625A">
      <w:pPr>
        <w:spacing w:line="360" w:lineRule="auto"/>
        <w:ind w:firstLineChars="200" w:firstLine="480"/>
        <w:rPr>
          <w:bCs/>
          <w:sz w:val="24"/>
        </w:rPr>
      </w:pPr>
      <w:r>
        <w:rPr>
          <w:bCs/>
          <w:sz w:val="24"/>
        </w:rPr>
        <w:t>三、收益分配方案</w:t>
      </w:r>
    </w:p>
    <w:p w14:paraId="461D98A5" w14:textId="77777777" w:rsidR="004354F1" w:rsidRDefault="0019625A">
      <w:pPr>
        <w:spacing w:line="360" w:lineRule="auto"/>
        <w:ind w:firstLineChars="200" w:firstLine="480"/>
        <w:rPr>
          <w:bCs/>
          <w:sz w:val="24"/>
        </w:rPr>
      </w:pPr>
      <w:r>
        <w:rPr>
          <w:bCs/>
          <w:sz w:val="24"/>
        </w:rPr>
        <w:t>基金收益分配方案中应载明截止收益分配基准日的可供分配金额、基金收益分配对象、分配时间、分配数额及比例、分配方式等内容。</w:t>
      </w:r>
    </w:p>
    <w:p w14:paraId="7875C75B" w14:textId="77777777" w:rsidR="004354F1" w:rsidRDefault="004354F1">
      <w:pPr>
        <w:spacing w:line="360" w:lineRule="auto"/>
        <w:ind w:firstLineChars="225" w:firstLine="540"/>
        <w:rPr>
          <w:bCs/>
          <w:sz w:val="24"/>
        </w:rPr>
      </w:pPr>
    </w:p>
    <w:p w14:paraId="596DF0F5" w14:textId="77777777" w:rsidR="004354F1" w:rsidRDefault="0019625A">
      <w:pPr>
        <w:spacing w:line="360" w:lineRule="auto"/>
        <w:ind w:firstLineChars="225" w:firstLine="540"/>
        <w:rPr>
          <w:bCs/>
          <w:sz w:val="24"/>
        </w:rPr>
      </w:pPr>
      <w:r>
        <w:rPr>
          <w:bCs/>
          <w:sz w:val="24"/>
        </w:rPr>
        <w:t>四、收益分配方案的确定、公告与实施</w:t>
      </w:r>
    </w:p>
    <w:p w14:paraId="69C1CD6E" w14:textId="77777777" w:rsidR="004354F1" w:rsidRDefault="0019625A">
      <w:pPr>
        <w:spacing w:line="360" w:lineRule="auto"/>
        <w:ind w:firstLineChars="225" w:firstLine="540"/>
        <w:rPr>
          <w:bCs/>
          <w:sz w:val="24"/>
        </w:rPr>
      </w:pPr>
      <w:r>
        <w:rPr>
          <w:bCs/>
          <w:sz w:val="24"/>
        </w:rPr>
        <w:t>本基金收益分配方案由基金管理人拟定，并由基金托管人复核，依照《信息披露办法》《基础设施基金指引》的有关规定在规定媒介公告。</w:t>
      </w:r>
    </w:p>
    <w:p w14:paraId="4AF2DA6A" w14:textId="77777777" w:rsidR="004354F1" w:rsidRDefault="004354F1">
      <w:pPr>
        <w:spacing w:line="360" w:lineRule="auto"/>
        <w:ind w:firstLineChars="225" w:firstLine="540"/>
        <w:rPr>
          <w:bCs/>
          <w:sz w:val="24"/>
        </w:rPr>
      </w:pPr>
    </w:p>
    <w:p w14:paraId="61B1EC19" w14:textId="77777777" w:rsidR="004354F1" w:rsidRDefault="0019625A">
      <w:pPr>
        <w:spacing w:line="360" w:lineRule="auto"/>
        <w:ind w:firstLineChars="225" w:firstLine="540"/>
        <w:rPr>
          <w:bCs/>
          <w:sz w:val="24"/>
        </w:rPr>
      </w:pPr>
      <w:r>
        <w:rPr>
          <w:bCs/>
          <w:sz w:val="24"/>
        </w:rPr>
        <w:t>五、基金收益分配中发生的费用</w:t>
      </w:r>
    </w:p>
    <w:p w14:paraId="01BB61E3" w14:textId="77777777" w:rsidR="004354F1" w:rsidRDefault="0019625A">
      <w:pPr>
        <w:spacing w:line="360" w:lineRule="auto"/>
        <w:ind w:firstLineChars="225" w:firstLine="540"/>
        <w:rPr>
          <w:bCs/>
          <w:sz w:val="24"/>
        </w:rPr>
      </w:pPr>
      <w:r>
        <w:rPr>
          <w:bCs/>
          <w:sz w:val="24"/>
        </w:rPr>
        <w:t>基金收益分配时所发生的银行转账或其他手续费用由投资者自行承担。</w:t>
      </w:r>
    </w:p>
    <w:p w14:paraId="0CA6FD09" w14:textId="77777777" w:rsidR="004354F1" w:rsidRDefault="0019625A">
      <w:pPr>
        <w:pStyle w:val="1"/>
        <w:spacing w:before="0" w:after="0"/>
        <w:jc w:val="center"/>
        <w:rPr>
          <w:rFonts w:ascii="Times New Roman"/>
          <w:color w:val="auto"/>
          <w:sz w:val="30"/>
        </w:rPr>
      </w:pPr>
      <w:r>
        <w:rPr>
          <w:rFonts w:ascii="Times New Roman"/>
          <w:b w:val="0"/>
          <w:bCs/>
          <w:color w:val="auto"/>
          <w:kern w:val="44"/>
          <w:sz w:val="21"/>
        </w:rPr>
        <w:br w:type="page"/>
      </w:r>
      <w:bookmarkStart w:id="340" w:name="_Toc92662708"/>
      <w:bookmarkStart w:id="341" w:name="_Toc93226150"/>
      <w:bookmarkStart w:id="342" w:name="_Toc10894"/>
      <w:bookmarkStart w:id="343" w:name="_Toc21206"/>
      <w:bookmarkStart w:id="344" w:name="_Toc128310500"/>
      <w:bookmarkStart w:id="345" w:name="_Toc31736"/>
      <w:bookmarkStart w:id="346" w:name="_Toc18007"/>
      <w:bookmarkStart w:id="347" w:name="_Toc23859"/>
      <w:bookmarkStart w:id="348" w:name="_Toc139991747"/>
      <w:bookmarkStart w:id="349" w:name="_Toc1043"/>
      <w:bookmarkStart w:id="350" w:name="_Toc13255"/>
      <w:bookmarkStart w:id="351" w:name="_Toc142418288"/>
      <w:bookmarkStart w:id="352" w:name="_Toc141703897"/>
      <w:bookmarkStart w:id="353" w:name="_Toc29695"/>
      <w:bookmarkStart w:id="354" w:name="_Toc17499"/>
      <w:bookmarkStart w:id="355" w:name="_Toc28961"/>
      <w:bookmarkStart w:id="356" w:name="_Toc481653688"/>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基金</w:t>
      </w:r>
      <w:bookmarkEnd w:id="340"/>
      <w:bookmarkEnd w:id="341"/>
      <w:r>
        <w:rPr>
          <w:rFonts w:ascii="Times New Roman"/>
          <w:color w:val="auto"/>
          <w:sz w:val="30"/>
        </w:rPr>
        <w:t>的会计与审计</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7D460541" w14:textId="77777777" w:rsidR="004354F1" w:rsidRDefault="004354F1">
      <w:pPr>
        <w:spacing w:line="360" w:lineRule="auto"/>
        <w:ind w:firstLineChars="200" w:firstLine="480"/>
        <w:rPr>
          <w:bCs/>
          <w:sz w:val="24"/>
        </w:rPr>
      </w:pPr>
    </w:p>
    <w:p w14:paraId="02448E49" w14:textId="77777777" w:rsidR="004354F1" w:rsidRDefault="0019625A">
      <w:pPr>
        <w:spacing w:line="360" w:lineRule="auto"/>
        <w:ind w:firstLineChars="200" w:firstLine="480"/>
        <w:rPr>
          <w:bCs/>
          <w:sz w:val="24"/>
        </w:rPr>
      </w:pPr>
      <w:r>
        <w:rPr>
          <w:bCs/>
          <w:sz w:val="24"/>
        </w:rPr>
        <w:t>一、基金会计政策</w:t>
      </w:r>
    </w:p>
    <w:p w14:paraId="1B133EA5" w14:textId="77777777" w:rsidR="004354F1" w:rsidRDefault="0019625A">
      <w:pPr>
        <w:spacing w:line="360" w:lineRule="auto"/>
        <w:ind w:firstLineChars="200" w:firstLine="480"/>
        <w:rPr>
          <w:bCs/>
          <w:sz w:val="24"/>
        </w:rPr>
      </w:pPr>
      <w:r>
        <w:rPr>
          <w:bCs/>
          <w:sz w:val="24"/>
        </w:rPr>
        <w:t>1</w:t>
      </w:r>
      <w:r>
        <w:rPr>
          <w:bCs/>
          <w:sz w:val="24"/>
        </w:rPr>
        <w:t>、基金管理人为本基金的基金会计责任方；</w:t>
      </w:r>
    </w:p>
    <w:p w14:paraId="4C56F54B" w14:textId="77777777" w:rsidR="004354F1" w:rsidRDefault="0019625A">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个月，可以并入下一个会计年度披露；</w:t>
      </w:r>
    </w:p>
    <w:p w14:paraId="3F0D1550" w14:textId="77777777" w:rsidR="004354F1" w:rsidRDefault="0019625A">
      <w:pPr>
        <w:spacing w:line="360" w:lineRule="auto"/>
        <w:ind w:firstLineChars="200" w:firstLine="480"/>
        <w:rPr>
          <w:bCs/>
          <w:sz w:val="24"/>
        </w:rPr>
      </w:pPr>
      <w:r>
        <w:rPr>
          <w:bCs/>
          <w:sz w:val="24"/>
        </w:rPr>
        <w:t>3</w:t>
      </w:r>
      <w:r>
        <w:rPr>
          <w:bCs/>
          <w:sz w:val="24"/>
        </w:rPr>
        <w:t>、基金核算以人民币为记账本位币，以人民币元为记账单位；</w:t>
      </w:r>
    </w:p>
    <w:p w14:paraId="73F77A72" w14:textId="77777777" w:rsidR="004354F1" w:rsidRDefault="0019625A">
      <w:pPr>
        <w:spacing w:line="360" w:lineRule="auto"/>
        <w:ind w:firstLineChars="200" w:firstLine="480"/>
        <w:rPr>
          <w:bCs/>
          <w:sz w:val="24"/>
        </w:rPr>
      </w:pPr>
      <w:r>
        <w:rPr>
          <w:bCs/>
          <w:sz w:val="24"/>
        </w:rPr>
        <w:t>4</w:t>
      </w:r>
      <w:r>
        <w:rPr>
          <w:bCs/>
          <w:sz w:val="24"/>
        </w:rPr>
        <w:t>、会计制度执行国家有关会计制度；</w:t>
      </w:r>
    </w:p>
    <w:p w14:paraId="78216631" w14:textId="77777777" w:rsidR="004354F1" w:rsidRDefault="0019625A">
      <w:pPr>
        <w:spacing w:line="360" w:lineRule="auto"/>
        <w:ind w:firstLineChars="200" w:firstLine="480"/>
        <w:rPr>
          <w:bCs/>
          <w:sz w:val="24"/>
        </w:rPr>
      </w:pPr>
      <w:r>
        <w:rPr>
          <w:bCs/>
          <w:sz w:val="24"/>
        </w:rPr>
        <w:t>5</w:t>
      </w:r>
      <w:r>
        <w:rPr>
          <w:bCs/>
          <w:sz w:val="24"/>
        </w:rPr>
        <w:t>、本基金合并层面各项可辨认资产和负债的后续计量模式。</w:t>
      </w:r>
    </w:p>
    <w:p w14:paraId="345A4C87" w14:textId="77777777" w:rsidR="004354F1" w:rsidRDefault="0019625A">
      <w:pPr>
        <w:spacing w:line="360" w:lineRule="auto"/>
        <w:ind w:firstLineChars="200" w:firstLine="480"/>
        <w:rPr>
          <w:bCs/>
          <w:sz w:val="24"/>
        </w:rPr>
      </w:pPr>
      <w:r>
        <w:rPr>
          <w:bCs/>
          <w:sz w:val="24"/>
        </w:rPr>
        <w:t>本基金合并层面可辨认资产主要是投资性房地产、金融资产，可辨认负债主要是金融负债，其后续计量模式如下：</w:t>
      </w:r>
    </w:p>
    <w:p w14:paraId="0736B216" w14:textId="77777777" w:rsidR="004354F1" w:rsidRDefault="0019625A">
      <w:pPr>
        <w:spacing w:line="360" w:lineRule="auto"/>
        <w:ind w:firstLineChars="200" w:firstLine="480"/>
        <w:rPr>
          <w:bCs/>
          <w:sz w:val="24"/>
        </w:rPr>
      </w:pPr>
      <w:r>
        <w:rPr>
          <w:bCs/>
          <w:sz w:val="24"/>
        </w:rPr>
        <w:t>（</w:t>
      </w:r>
      <w:r>
        <w:rPr>
          <w:bCs/>
          <w:sz w:val="24"/>
        </w:rPr>
        <w:t>1</w:t>
      </w:r>
      <w:r>
        <w:rPr>
          <w:bCs/>
          <w:sz w:val="24"/>
        </w:rPr>
        <w:t>）投资性房地产</w:t>
      </w:r>
    </w:p>
    <w:p w14:paraId="585A9DB4" w14:textId="77777777" w:rsidR="004354F1" w:rsidRDefault="0019625A">
      <w:pPr>
        <w:spacing w:line="360" w:lineRule="auto"/>
        <w:ind w:firstLineChars="200" w:firstLine="480"/>
        <w:rPr>
          <w:bCs/>
          <w:sz w:val="24"/>
        </w:rPr>
      </w:pPr>
      <w:r>
        <w:rPr>
          <w:bCs/>
          <w:sz w:val="24"/>
        </w:rPr>
        <w:t>投资性房地产是指为赚取租金或资本增值，或两者兼有而持有的房地产。本基金投资性房地产包括已出租的土地使用权、持有并</w:t>
      </w:r>
      <w:proofErr w:type="gramStart"/>
      <w:r>
        <w:rPr>
          <w:bCs/>
          <w:sz w:val="24"/>
        </w:rPr>
        <w:t>准备增值</w:t>
      </w:r>
      <w:proofErr w:type="gramEnd"/>
      <w:r>
        <w:rPr>
          <w:bCs/>
          <w:sz w:val="24"/>
        </w:rPr>
        <w:t>后转让的土地使用权、已出租的建筑物。</w:t>
      </w:r>
    </w:p>
    <w:p w14:paraId="2760E692" w14:textId="77777777" w:rsidR="004354F1" w:rsidRDefault="0019625A">
      <w:pPr>
        <w:spacing w:line="360" w:lineRule="auto"/>
        <w:ind w:firstLineChars="200" w:firstLine="480"/>
        <w:rPr>
          <w:bCs/>
          <w:sz w:val="24"/>
        </w:rPr>
      </w:pPr>
      <w:r>
        <w:rPr>
          <w:bCs/>
          <w:sz w:val="24"/>
        </w:rPr>
        <w:t>投资性房地产按取得时的成本进行初始计量，并按照以下方式，按期计提折旧或摊销：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688"/>
        <w:gridCol w:w="2494"/>
      </w:tblGrid>
      <w:tr w:rsidR="004354F1" w14:paraId="7E97F0C9" w14:textId="77777777">
        <w:trPr>
          <w:trHeight w:val="397"/>
        </w:trPr>
        <w:tc>
          <w:tcPr>
            <w:tcW w:w="1877" w:type="pct"/>
            <w:vAlign w:val="center"/>
          </w:tcPr>
          <w:p w14:paraId="4B7A4342" w14:textId="77777777" w:rsidR="004354F1" w:rsidRDefault="0019625A">
            <w:pPr>
              <w:snapToGrid w:val="0"/>
              <w:jc w:val="center"/>
              <w:rPr>
                <w:b/>
                <w:bCs/>
                <w:szCs w:val="21"/>
              </w:rPr>
            </w:pPr>
            <w:r>
              <w:rPr>
                <w:b/>
                <w:bCs/>
                <w:szCs w:val="21"/>
              </w:rPr>
              <w:t>类别</w:t>
            </w:r>
          </w:p>
        </w:tc>
        <w:tc>
          <w:tcPr>
            <w:tcW w:w="1620" w:type="pct"/>
            <w:vAlign w:val="center"/>
          </w:tcPr>
          <w:p w14:paraId="2C731B1C" w14:textId="77777777" w:rsidR="004354F1" w:rsidRDefault="0019625A">
            <w:pPr>
              <w:snapToGrid w:val="0"/>
              <w:jc w:val="center"/>
              <w:rPr>
                <w:b/>
                <w:bCs/>
                <w:szCs w:val="21"/>
              </w:rPr>
            </w:pPr>
            <w:r>
              <w:rPr>
                <w:b/>
                <w:bCs/>
                <w:szCs w:val="21"/>
              </w:rPr>
              <w:t>使用年限（年）</w:t>
            </w:r>
          </w:p>
        </w:tc>
        <w:tc>
          <w:tcPr>
            <w:tcW w:w="1503" w:type="pct"/>
            <w:vAlign w:val="center"/>
          </w:tcPr>
          <w:p w14:paraId="56E3DCBC" w14:textId="77777777" w:rsidR="004354F1" w:rsidRDefault="0019625A">
            <w:pPr>
              <w:snapToGrid w:val="0"/>
              <w:jc w:val="center"/>
              <w:rPr>
                <w:b/>
                <w:bCs/>
                <w:szCs w:val="21"/>
              </w:rPr>
            </w:pPr>
            <w:r>
              <w:rPr>
                <w:b/>
                <w:bCs/>
                <w:szCs w:val="21"/>
              </w:rPr>
              <w:t>残值率（</w:t>
            </w:r>
            <w:r>
              <w:rPr>
                <w:b/>
                <w:bCs/>
                <w:szCs w:val="21"/>
              </w:rPr>
              <w:t>%</w:t>
            </w:r>
            <w:r>
              <w:rPr>
                <w:b/>
                <w:bCs/>
                <w:szCs w:val="21"/>
              </w:rPr>
              <w:t>）</w:t>
            </w:r>
          </w:p>
        </w:tc>
      </w:tr>
      <w:tr w:rsidR="004354F1" w14:paraId="435DEDC8" w14:textId="77777777">
        <w:trPr>
          <w:trHeight w:val="397"/>
        </w:trPr>
        <w:tc>
          <w:tcPr>
            <w:tcW w:w="1877" w:type="pct"/>
            <w:vAlign w:val="center"/>
          </w:tcPr>
          <w:p w14:paraId="25FD3CB7" w14:textId="77777777" w:rsidR="004354F1" w:rsidRDefault="0019625A">
            <w:pPr>
              <w:snapToGrid w:val="0"/>
              <w:rPr>
                <w:bCs/>
                <w:szCs w:val="21"/>
              </w:rPr>
            </w:pPr>
            <w:r>
              <w:rPr>
                <w:szCs w:val="21"/>
              </w:rPr>
              <w:t>房屋及建筑物</w:t>
            </w:r>
          </w:p>
        </w:tc>
        <w:tc>
          <w:tcPr>
            <w:tcW w:w="1620" w:type="pct"/>
            <w:vAlign w:val="center"/>
          </w:tcPr>
          <w:p w14:paraId="7F0F0F52" w14:textId="77777777" w:rsidR="004354F1" w:rsidRDefault="004354F1">
            <w:pPr>
              <w:snapToGrid w:val="0"/>
              <w:jc w:val="left"/>
              <w:rPr>
                <w:bCs/>
                <w:szCs w:val="21"/>
              </w:rPr>
            </w:pPr>
          </w:p>
        </w:tc>
        <w:tc>
          <w:tcPr>
            <w:tcW w:w="1503" w:type="pct"/>
            <w:vAlign w:val="center"/>
          </w:tcPr>
          <w:p w14:paraId="7FCBAAA1" w14:textId="77777777" w:rsidR="004354F1" w:rsidRDefault="004354F1">
            <w:pPr>
              <w:snapToGrid w:val="0"/>
              <w:jc w:val="left"/>
              <w:rPr>
                <w:bCs/>
                <w:szCs w:val="21"/>
              </w:rPr>
            </w:pPr>
          </w:p>
        </w:tc>
      </w:tr>
      <w:tr w:rsidR="004354F1" w14:paraId="05186B05" w14:textId="77777777">
        <w:trPr>
          <w:trHeight w:val="397"/>
        </w:trPr>
        <w:tc>
          <w:tcPr>
            <w:tcW w:w="1877" w:type="pct"/>
            <w:vAlign w:val="center"/>
          </w:tcPr>
          <w:p w14:paraId="0577DEE9" w14:textId="77777777" w:rsidR="004354F1" w:rsidRDefault="0019625A">
            <w:pPr>
              <w:ind w:firstLineChars="100" w:firstLine="210"/>
              <w:rPr>
                <w:szCs w:val="21"/>
              </w:rPr>
            </w:pPr>
            <w:r>
              <w:rPr>
                <w:szCs w:val="21"/>
              </w:rPr>
              <w:t>其中：框架结构－高层</w:t>
            </w:r>
          </w:p>
        </w:tc>
        <w:tc>
          <w:tcPr>
            <w:tcW w:w="1620" w:type="pct"/>
            <w:vAlign w:val="center"/>
          </w:tcPr>
          <w:p w14:paraId="62AF4E89" w14:textId="77777777" w:rsidR="004354F1" w:rsidRDefault="0019625A">
            <w:pPr>
              <w:jc w:val="right"/>
              <w:rPr>
                <w:szCs w:val="21"/>
              </w:rPr>
            </w:pPr>
            <w:r>
              <w:rPr>
                <w:szCs w:val="21"/>
              </w:rPr>
              <w:t>45</w:t>
            </w:r>
          </w:p>
        </w:tc>
        <w:tc>
          <w:tcPr>
            <w:tcW w:w="1503" w:type="pct"/>
            <w:vAlign w:val="center"/>
          </w:tcPr>
          <w:p w14:paraId="7A64B8F4" w14:textId="77777777" w:rsidR="004354F1" w:rsidRDefault="0019625A">
            <w:pPr>
              <w:jc w:val="right"/>
              <w:rPr>
                <w:szCs w:val="21"/>
              </w:rPr>
            </w:pPr>
            <w:r>
              <w:rPr>
                <w:szCs w:val="21"/>
              </w:rPr>
              <w:t>5</w:t>
            </w:r>
          </w:p>
        </w:tc>
      </w:tr>
      <w:tr w:rsidR="004354F1" w14:paraId="22A934BF" w14:textId="77777777">
        <w:trPr>
          <w:trHeight w:val="397"/>
        </w:trPr>
        <w:tc>
          <w:tcPr>
            <w:tcW w:w="1877" w:type="pct"/>
            <w:vAlign w:val="center"/>
          </w:tcPr>
          <w:p w14:paraId="14CE5465" w14:textId="77777777" w:rsidR="004354F1" w:rsidRDefault="0019625A">
            <w:pPr>
              <w:ind w:firstLineChars="100" w:firstLine="210"/>
              <w:rPr>
                <w:szCs w:val="21"/>
              </w:rPr>
            </w:pPr>
            <w:r>
              <w:rPr>
                <w:szCs w:val="21"/>
              </w:rPr>
              <w:t>框架结构－多层</w:t>
            </w:r>
          </w:p>
        </w:tc>
        <w:tc>
          <w:tcPr>
            <w:tcW w:w="1620" w:type="pct"/>
            <w:vAlign w:val="center"/>
          </w:tcPr>
          <w:p w14:paraId="4A88554C" w14:textId="77777777" w:rsidR="004354F1" w:rsidRDefault="0019625A">
            <w:pPr>
              <w:jc w:val="right"/>
              <w:rPr>
                <w:szCs w:val="21"/>
              </w:rPr>
            </w:pPr>
            <w:r>
              <w:rPr>
                <w:szCs w:val="21"/>
              </w:rPr>
              <w:t>25-35</w:t>
            </w:r>
          </w:p>
        </w:tc>
        <w:tc>
          <w:tcPr>
            <w:tcW w:w="1503" w:type="pct"/>
            <w:vAlign w:val="center"/>
          </w:tcPr>
          <w:p w14:paraId="6B3D1DB2" w14:textId="77777777" w:rsidR="004354F1" w:rsidRDefault="0019625A">
            <w:pPr>
              <w:jc w:val="right"/>
              <w:rPr>
                <w:szCs w:val="21"/>
              </w:rPr>
            </w:pPr>
            <w:r>
              <w:rPr>
                <w:szCs w:val="21"/>
              </w:rPr>
              <w:t>5</w:t>
            </w:r>
          </w:p>
        </w:tc>
      </w:tr>
      <w:tr w:rsidR="004354F1" w14:paraId="1878FC68" w14:textId="77777777">
        <w:trPr>
          <w:trHeight w:val="397"/>
        </w:trPr>
        <w:tc>
          <w:tcPr>
            <w:tcW w:w="1877" w:type="pct"/>
            <w:vAlign w:val="center"/>
          </w:tcPr>
          <w:p w14:paraId="50593942" w14:textId="77777777" w:rsidR="004354F1" w:rsidRDefault="0019625A">
            <w:pPr>
              <w:ind w:firstLineChars="100" w:firstLine="210"/>
              <w:rPr>
                <w:szCs w:val="21"/>
              </w:rPr>
            </w:pPr>
            <w:r>
              <w:rPr>
                <w:szCs w:val="21"/>
              </w:rPr>
              <w:t>框、钢混合结构－多层</w:t>
            </w:r>
          </w:p>
        </w:tc>
        <w:tc>
          <w:tcPr>
            <w:tcW w:w="1620" w:type="pct"/>
            <w:vAlign w:val="center"/>
          </w:tcPr>
          <w:p w14:paraId="09F689D2" w14:textId="77777777" w:rsidR="004354F1" w:rsidRDefault="0019625A">
            <w:pPr>
              <w:jc w:val="right"/>
              <w:rPr>
                <w:szCs w:val="21"/>
              </w:rPr>
            </w:pPr>
            <w:r>
              <w:rPr>
                <w:szCs w:val="21"/>
              </w:rPr>
              <w:t>30</w:t>
            </w:r>
          </w:p>
        </w:tc>
        <w:tc>
          <w:tcPr>
            <w:tcW w:w="1503" w:type="pct"/>
            <w:vAlign w:val="center"/>
          </w:tcPr>
          <w:p w14:paraId="521205E5" w14:textId="77777777" w:rsidR="004354F1" w:rsidRDefault="0019625A">
            <w:pPr>
              <w:jc w:val="right"/>
              <w:rPr>
                <w:szCs w:val="21"/>
              </w:rPr>
            </w:pPr>
            <w:r>
              <w:rPr>
                <w:szCs w:val="21"/>
              </w:rPr>
              <w:t>5</w:t>
            </w:r>
          </w:p>
        </w:tc>
      </w:tr>
      <w:tr w:rsidR="004354F1" w14:paraId="2EAB3DD1" w14:textId="77777777">
        <w:trPr>
          <w:trHeight w:val="397"/>
        </w:trPr>
        <w:tc>
          <w:tcPr>
            <w:tcW w:w="1877" w:type="pct"/>
            <w:vAlign w:val="center"/>
          </w:tcPr>
          <w:p w14:paraId="7477EFEE" w14:textId="77777777" w:rsidR="004354F1" w:rsidRDefault="0019625A">
            <w:pPr>
              <w:widowControl/>
              <w:ind w:firstLineChars="100" w:firstLine="210"/>
              <w:textAlignment w:val="center"/>
              <w:rPr>
                <w:szCs w:val="21"/>
              </w:rPr>
            </w:pPr>
            <w:r>
              <w:rPr>
                <w:szCs w:val="21"/>
              </w:rPr>
              <w:t>钢结构－单层</w:t>
            </w:r>
          </w:p>
        </w:tc>
        <w:tc>
          <w:tcPr>
            <w:tcW w:w="1620" w:type="pct"/>
            <w:vAlign w:val="center"/>
          </w:tcPr>
          <w:p w14:paraId="383C689C" w14:textId="77777777" w:rsidR="004354F1" w:rsidRDefault="0019625A">
            <w:pPr>
              <w:widowControl/>
              <w:jc w:val="right"/>
              <w:textAlignment w:val="center"/>
              <w:rPr>
                <w:szCs w:val="21"/>
              </w:rPr>
            </w:pPr>
            <w:r>
              <w:rPr>
                <w:szCs w:val="21"/>
              </w:rPr>
              <w:t>20</w:t>
            </w:r>
          </w:p>
        </w:tc>
        <w:tc>
          <w:tcPr>
            <w:tcW w:w="1503" w:type="pct"/>
            <w:vAlign w:val="center"/>
          </w:tcPr>
          <w:p w14:paraId="0085F8ED" w14:textId="77777777" w:rsidR="004354F1" w:rsidRDefault="0019625A">
            <w:pPr>
              <w:widowControl/>
              <w:jc w:val="right"/>
              <w:textAlignment w:val="center"/>
              <w:rPr>
                <w:szCs w:val="21"/>
              </w:rPr>
            </w:pPr>
            <w:r>
              <w:rPr>
                <w:szCs w:val="21"/>
              </w:rPr>
              <w:t>5</w:t>
            </w:r>
          </w:p>
        </w:tc>
      </w:tr>
      <w:tr w:rsidR="004354F1" w14:paraId="2766F669" w14:textId="77777777">
        <w:trPr>
          <w:trHeight w:val="397"/>
        </w:trPr>
        <w:tc>
          <w:tcPr>
            <w:tcW w:w="1877" w:type="pct"/>
            <w:vAlign w:val="center"/>
          </w:tcPr>
          <w:p w14:paraId="7A6F4AB9" w14:textId="77777777" w:rsidR="004354F1" w:rsidRDefault="0019625A">
            <w:pPr>
              <w:rPr>
                <w:szCs w:val="21"/>
              </w:rPr>
            </w:pPr>
            <w:r>
              <w:rPr>
                <w:szCs w:val="21"/>
              </w:rPr>
              <w:t>土地使用权</w:t>
            </w:r>
          </w:p>
        </w:tc>
        <w:tc>
          <w:tcPr>
            <w:tcW w:w="1620" w:type="pct"/>
            <w:vAlign w:val="center"/>
          </w:tcPr>
          <w:p w14:paraId="1A9291B5" w14:textId="77777777" w:rsidR="004354F1" w:rsidRDefault="0019625A">
            <w:pPr>
              <w:jc w:val="right"/>
              <w:rPr>
                <w:szCs w:val="21"/>
              </w:rPr>
            </w:pPr>
            <w:r>
              <w:rPr>
                <w:szCs w:val="21"/>
              </w:rPr>
              <w:t>土地使用权剩余使用年限</w:t>
            </w:r>
          </w:p>
        </w:tc>
        <w:tc>
          <w:tcPr>
            <w:tcW w:w="1503" w:type="pct"/>
            <w:vAlign w:val="center"/>
          </w:tcPr>
          <w:p w14:paraId="03EC9D9B" w14:textId="77777777" w:rsidR="004354F1" w:rsidRDefault="0019625A">
            <w:pPr>
              <w:jc w:val="right"/>
              <w:rPr>
                <w:szCs w:val="21"/>
              </w:rPr>
            </w:pPr>
            <w:r>
              <w:rPr>
                <w:szCs w:val="21"/>
              </w:rPr>
              <w:t>-</w:t>
            </w:r>
          </w:p>
        </w:tc>
      </w:tr>
    </w:tbl>
    <w:p w14:paraId="3407EF57" w14:textId="77777777" w:rsidR="004354F1" w:rsidRDefault="004354F1">
      <w:pPr>
        <w:pStyle w:val="AONormal"/>
        <w:spacing w:line="360" w:lineRule="auto"/>
        <w:ind w:firstLineChars="200" w:firstLine="480"/>
        <w:rPr>
          <w:bCs/>
          <w:sz w:val="24"/>
        </w:rPr>
      </w:pPr>
    </w:p>
    <w:p w14:paraId="2F75A43D" w14:textId="77777777" w:rsidR="004354F1" w:rsidRDefault="0019625A">
      <w:pPr>
        <w:spacing w:line="360" w:lineRule="auto"/>
        <w:ind w:firstLineChars="200" w:firstLine="480"/>
        <w:rPr>
          <w:bCs/>
          <w:sz w:val="24"/>
        </w:rPr>
      </w:pPr>
      <w:r>
        <w:rPr>
          <w:bCs/>
          <w:sz w:val="24"/>
        </w:rPr>
        <w:t>本基金于资产负债表</w:t>
      </w:r>
      <w:proofErr w:type="gramStart"/>
      <w:r>
        <w:rPr>
          <w:bCs/>
          <w:sz w:val="24"/>
        </w:rPr>
        <w:t>日判断</w:t>
      </w:r>
      <w:proofErr w:type="gramEnd"/>
      <w:r>
        <w:rPr>
          <w:bCs/>
          <w:sz w:val="24"/>
        </w:rPr>
        <w:t>投资性房地产是否存在可能发生减值的迹象，存在减值迹象的，本基金</w:t>
      </w:r>
      <w:proofErr w:type="gramStart"/>
      <w:r>
        <w:rPr>
          <w:bCs/>
          <w:sz w:val="24"/>
        </w:rPr>
        <w:t>将估计</w:t>
      </w:r>
      <w:proofErr w:type="gramEnd"/>
      <w:r>
        <w:rPr>
          <w:bCs/>
          <w:sz w:val="24"/>
        </w:rPr>
        <w:t>其可收回金额，进行减值测试。当投资性房地产的可收回金额低于其账面价值时，本基金将其账面价值</w:t>
      </w:r>
      <w:proofErr w:type="gramStart"/>
      <w:r>
        <w:rPr>
          <w:bCs/>
          <w:sz w:val="24"/>
        </w:rPr>
        <w:t>减记至</w:t>
      </w:r>
      <w:proofErr w:type="gramEnd"/>
      <w:r>
        <w:rPr>
          <w:bCs/>
          <w:sz w:val="24"/>
        </w:rPr>
        <w:t>可收回金额，</w:t>
      </w:r>
      <w:proofErr w:type="gramStart"/>
      <w:r>
        <w:rPr>
          <w:bCs/>
          <w:sz w:val="24"/>
        </w:rPr>
        <w:t>减记的</w:t>
      </w:r>
      <w:proofErr w:type="gramEnd"/>
      <w:r>
        <w:rPr>
          <w:bCs/>
          <w:sz w:val="24"/>
        </w:rPr>
        <w:lastRenderedPageBreak/>
        <w:t>金额计入当期损益，同时计提相应的资产减值准备。</w:t>
      </w:r>
    </w:p>
    <w:p w14:paraId="4F2A8483" w14:textId="77777777" w:rsidR="004354F1" w:rsidRDefault="0019625A">
      <w:pPr>
        <w:spacing w:line="360" w:lineRule="auto"/>
        <w:ind w:firstLineChars="200" w:firstLine="480"/>
        <w:rPr>
          <w:bCs/>
          <w:sz w:val="24"/>
        </w:rPr>
      </w:pPr>
      <w:r>
        <w:rPr>
          <w:bCs/>
          <w:sz w:val="24"/>
        </w:rPr>
        <w:t>当投资性房地产被处置，或者永久退出使用且预计不能从其处置中取得经济利益时，应当终止确认该项投资性房地产。</w:t>
      </w:r>
    </w:p>
    <w:p w14:paraId="2D2A72F4" w14:textId="77777777" w:rsidR="004354F1" w:rsidRDefault="0019625A">
      <w:pPr>
        <w:spacing w:line="360" w:lineRule="auto"/>
        <w:ind w:firstLineChars="200" w:firstLine="480"/>
        <w:rPr>
          <w:bCs/>
          <w:sz w:val="24"/>
        </w:rPr>
      </w:pPr>
      <w:r>
        <w:rPr>
          <w:bCs/>
          <w:sz w:val="24"/>
        </w:rPr>
        <w:t>投资性房地产出售、转让、报废或毁损的处置收入扣除其账面价值和相关税费后的差额计入当期损益。</w:t>
      </w:r>
    </w:p>
    <w:p w14:paraId="5088BA8E" w14:textId="77777777" w:rsidR="004354F1" w:rsidRDefault="0019625A">
      <w:pPr>
        <w:spacing w:line="360" w:lineRule="auto"/>
        <w:ind w:firstLineChars="200" w:firstLine="480"/>
        <w:rPr>
          <w:bCs/>
          <w:sz w:val="24"/>
        </w:rPr>
      </w:pPr>
      <w:r>
        <w:rPr>
          <w:bCs/>
          <w:sz w:val="24"/>
        </w:rPr>
        <w:t>在符合会计准则（即有确凿证据证明公允价值可持续可靠计量等）和最大限度保护基金份额持有人合法权益的前提下，如基础设施项目资产公允价值显著高于账面价值，经基金份额持有人大会同意，基金管理人可以将相关资产计量从成本模式调整为公允价值模式。</w:t>
      </w:r>
    </w:p>
    <w:p w14:paraId="2869B11B" w14:textId="77777777" w:rsidR="004354F1" w:rsidRDefault="0019625A">
      <w:pPr>
        <w:spacing w:line="360" w:lineRule="auto"/>
        <w:ind w:firstLineChars="200" w:firstLine="480"/>
        <w:rPr>
          <w:bCs/>
          <w:sz w:val="24"/>
        </w:rPr>
      </w:pPr>
      <w:r>
        <w:rPr>
          <w:bCs/>
          <w:sz w:val="24"/>
        </w:rPr>
        <w:t>（</w:t>
      </w:r>
      <w:r>
        <w:rPr>
          <w:bCs/>
          <w:sz w:val="24"/>
        </w:rPr>
        <w:t>2</w:t>
      </w:r>
      <w:r>
        <w:rPr>
          <w:bCs/>
          <w:sz w:val="24"/>
        </w:rPr>
        <w:t>）金融资产</w:t>
      </w:r>
    </w:p>
    <w:p w14:paraId="79BC1247" w14:textId="77777777" w:rsidR="004354F1" w:rsidRDefault="0019625A">
      <w:pPr>
        <w:spacing w:line="360" w:lineRule="auto"/>
        <w:ind w:firstLineChars="200" w:firstLine="480"/>
        <w:rPr>
          <w:bCs/>
          <w:sz w:val="24"/>
        </w:rPr>
      </w:pPr>
      <w:r>
        <w:rPr>
          <w:bCs/>
          <w:sz w:val="24"/>
        </w:rPr>
        <w:t>本基金在初始确认时根据管理金融资产的业务模式和金融资产的合同现金流量特征，将金融资产分为以下三类：以摊</w:t>
      </w:r>
      <w:proofErr w:type="gramStart"/>
      <w:r>
        <w:rPr>
          <w:bCs/>
          <w:sz w:val="24"/>
        </w:rPr>
        <w:t>余成本</w:t>
      </w:r>
      <w:proofErr w:type="gramEnd"/>
      <w:r>
        <w:rPr>
          <w:bCs/>
          <w:sz w:val="24"/>
        </w:rPr>
        <w:t>计量的金融资产、以公允价值计量且其变动计入其他综合收益的金融资产、以公允价值计量且其变动计入当期损益的金融资产。</w:t>
      </w:r>
    </w:p>
    <w:p w14:paraId="3F1613D8" w14:textId="77777777" w:rsidR="004354F1" w:rsidRDefault="0019625A">
      <w:pPr>
        <w:spacing w:line="360" w:lineRule="auto"/>
        <w:ind w:firstLineChars="200" w:firstLine="480"/>
        <w:rPr>
          <w:bCs/>
          <w:sz w:val="24"/>
        </w:rPr>
      </w:pPr>
      <w:r>
        <w:rPr>
          <w:bCs/>
          <w:sz w:val="24"/>
        </w:rPr>
        <w:t>金融资产在初始确认时以公允价值计量。对于以公允价值计量且其变动计入当期损益的金融资产，相关交易费用直接计入当期损益；对于其他类别的金融资产，相关交易费用计入初始确认金额。因销售产品或提供劳务而产生的、未包含或不考虑重大融资成分的应收账款，本基金按照预期有权收取的对</w:t>
      </w:r>
      <w:proofErr w:type="gramStart"/>
      <w:r>
        <w:rPr>
          <w:bCs/>
          <w:sz w:val="24"/>
        </w:rPr>
        <w:t>价金额</w:t>
      </w:r>
      <w:proofErr w:type="gramEnd"/>
      <w:r>
        <w:rPr>
          <w:bCs/>
          <w:sz w:val="24"/>
        </w:rPr>
        <w:t>作为初始确认金额。</w:t>
      </w:r>
    </w:p>
    <w:p w14:paraId="4D042E98" w14:textId="77777777" w:rsidR="004354F1" w:rsidRDefault="0019625A">
      <w:pPr>
        <w:spacing w:line="360" w:lineRule="auto"/>
        <w:ind w:firstLineChars="200" w:firstLine="480"/>
        <w:rPr>
          <w:bCs/>
          <w:sz w:val="24"/>
        </w:rPr>
      </w:pPr>
      <w:r>
        <w:rPr>
          <w:bCs/>
          <w:sz w:val="24"/>
        </w:rPr>
        <w:t>金融资产的后续计量取决于其分类：</w:t>
      </w:r>
    </w:p>
    <w:p w14:paraId="347C50FD" w14:textId="77777777" w:rsidR="004354F1" w:rsidRDefault="0019625A">
      <w:pPr>
        <w:spacing w:line="360" w:lineRule="auto"/>
        <w:ind w:firstLineChars="200" w:firstLine="480"/>
        <w:rPr>
          <w:bCs/>
          <w:sz w:val="24"/>
        </w:rPr>
      </w:pPr>
      <w:r>
        <w:rPr>
          <w:bCs/>
          <w:sz w:val="24"/>
        </w:rPr>
        <w:t>以摊</w:t>
      </w:r>
      <w:proofErr w:type="gramStart"/>
      <w:r>
        <w:rPr>
          <w:bCs/>
          <w:sz w:val="24"/>
        </w:rPr>
        <w:t>余成本</w:t>
      </w:r>
      <w:proofErr w:type="gramEnd"/>
      <w:r>
        <w:rPr>
          <w:bCs/>
          <w:sz w:val="24"/>
        </w:rPr>
        <w:t>计量的金融资产。本基金将同时符合下列条件且未被指定为以公允价值计量且其变动计入当期损益的金融资产，分类为以摊</w:t>
      </w:r>
      <w:proofErr w:type="gramStart"/>
      <w:r>
        <w:rPr>
          <w:bCs/>
          <w:sz w:val="24"/>
        </w:rPr>
        <w:t>余成本</w:t>
      </w:r>
      <w:proofErr w:type="gramEnd"/>
      <w:r>
        <w:rPr>
          <w:bCs/>
          <w:sz w:val="24"/>
        </w:rPr>
        <w:t>计量的金融资产：本基金管理该金融资产的业务模式是以收取合同现金流</w:t>
      </w:r>
      <w:r>
        <w:rPr>
          <w:bCs/>
          <w:sz w:val="24"/>
        </w:rPr>
        <w:t>量为目标；该金融资产的合同条款规定，在特定日期产生的现金流量，仅为对本金和以</w:t>
      </w:r>
      <w:proofErr w:type="gramStart"/>
      <w:r>
        <w:rPr>
          <w:bCs/>
          <w:sz w:val="24"/>
        </w:rPr>
        <w:t>未偿付本</w:t>
      </w:r>
      <w:proofErr w:type="gramEnd"/>
      <w:r>
        <w:rPr>
          <w:bCs/>
          <w:sz w:val="24"/>
        </w:rPr>
        <w:t>金金额为基础的利息的支付。初始确认后，对于该类金融资产采用实际利率法以摊</w:t>
      </w:r>
      <w:proofErr w:type="gramStart"/>
      <w:r>
        <w:rPr>
          <w:bCs/>
          <w:sz w:val="24"/>
        </w:rPr>
        <w:t>余成本</w:t>
      </w:r>
      <w:proofErr w:type="gramEnd"/>
      <w:r>
        <w:rPr>
          <w:bCs/>
          <w:sz w:val="24"/>
        </w:rPr>
        <w:t>计量。以摊</w:t>
      </w:r>
      <w:proofErr w:type="gramStart"/>
      <w:r>
        <w:rPr>
          <w:bCs/>
          <w:sz w:val="24"/>
        </w:rPr>
        <w:t>余成本</w:t>
      </w:r>
      <w:proofErr w:type="gramEnd"/>
      <w:r>
        <w:rPr>
          <w:bCs/>
          <w:sz w:val="24"/>
        </w:rPr>
        <w:t>计量且不属于任何套</w:t>
      </w:r>
      <w:proofErr w:type="gramStart"/>
      <w:r>
        <w:rPr>
          <w:bCs/>
          <w:sz w:val="24"/>
        </w:rPr>
        <w:t>期关系</w:t>
      </w:r>
      <w:proofErr w:type="gramEnd"/>
      <w:r>
        <w:rPr>
          <w:bCs/>
          <w:sz w:val="24"/>
        </w:rPr>
        <w:t>的一部分的金融资产所产生的利得或损失，在终止确认、按照实际利率法摊销或确认减值时，计入当期损益。</w:t>
      </w:r>
    </w:p>
    <w:p w14:paraId="203BD699" w14:textId="77777777" w:rsidR="004354F1" w:rsidRDefault="0019625A">
      <w:pPr>
        <w:spacing w:line="360" w:lineRule="auto"/>
        <w:ind w:firstLineChars="200" w:firstLine="480"/>
        <w:rPr>
          <w:bCs/>
          <w:sz w:val="24"/>
        </w:rPr>
      </w:pPr>
      <w:r>
        <w:rPr>
          <w:bCs/>
          <w:sz w:val="24"/>
        </w:rPr>
        <w:t>（</w:t>
      </w:r>
      <w:r>
        <w:rPr>
          <w:bCs/>
          <w:sz w:val="24"/>
        </w:rPr>
        <w:t>3</w:t>
      </w:r>
      <w:r>
        <w:rPr>
          <w:bCs/>
          <w:sz w:val="24"/>
        </w:rPr>
        <w:t>）金融负债</w:t>
      </w:r>
    </w:p>
    <w:p w14:paraId="32A47982" w14:textId="77777777" w:rsidR="004354F1" w:rsidRDefault="0019625A">
      <w:pPr>
        <w:spacing w:line="360" w:lineRule="auto"/>
        <w:ind w:firstLineChars="200" w:firstLine="480"/>
        <w:rPr>
          <w:bCs/>
          <w:sz w:val="24"/>
        </w:rPr>
      </w:pPr>
      <w:r>
        <w:rPr>
          <w:bCs/>
          <w:sz w:val="24"/>
        </w:rPr>
        <w:t>本基金的金融负债于初始确认时分类为：以公允价值计量且其变动计入当期</w:t>
      </w:r>
      <w:r>
        <w:rPr>
          <w:bCs/>
          <w:sz w:val="24"/>
        </w:rPr>
        <w:lastRenderedPageBreak/>
        <w:t>损益的金融负债、以摊</w:t>
      </w:r>
      <w:proofErr w:type="gramStart"/>
      <w:r>
        <w:rPr>
          <w:bCs/>
          <w:sz w:val="24"/>
        </w:rPr>
        <w:t>余成本</w:t>
      </w:r>
      <w:proofErr w:type="gramEnd"/>
      <w:r>
        <w:rPr>
          <w:bCs/>
          <w:sz w:val="24"/>
        </w:rPr>
        <w:t>计量的金融负债。对于未划分为以公允价值计量且其变动计入当期损益的金融负债的，相关交易费用计入其初始确认金</w:t>
      </w:r>
      <w:r>
        <w:rPr>
          <w:bCs/>
          <w:sz w:val="24"/>
        </w:rPr>
        <w:t>额。</w:t>
      </w:r>
    </w:p>
    <w:p w14:paraId="6AD64677" w14:textId="77777777" w:rsidR="004354F1" w:rsidRDefault="0019625A">
      <w:pPr>
        <w:spacing w:line="360" w:lineRule="auto"/>
        <w:ind w:firstLineChars="200" w:firstLine="480"/>
        <w:rPr>
          <w:bCs/>
          <w:sz w:val="24"/>
        </w:rPr>
      </w:pPr>
      <w:r>
        <w:rPr>
          <w:bCs/>
          <w:sz w:val="24"/>
        </w:rPr>
        <w:t>以公允价值计量且其变动计入当期损益的金融负债包括交易性金融负债和初始确认时指定为以公允价值计量且其变动计入当期损益的金融负债。对于此类金融负债，按照公允价值进行后续计量，公允价值变动形成的利得或损失以及与该等金融负债相关的股利和利息支出计入当期损益。</w:t>
      </w:r>
    </w:p>
    <w:p w14:paraId="395A460E" w14:textId="77777777" w:rsidR="004354F1" w:rsidRDefault="0019625A">
      <w:pPr>
        <w:spacing w:line="360" w:lineRule="auto"/>
        <w:ind w:firstLineChars="200" w:firstLine="480"/>
        <w:rPr>
          <w:bCs/>
          <w:sz w:val="24"/>
        </w:rPr>
      </w:pPr>
      <w:r>
        <w:rPr>
          <w:bCs/>
          <w:sz w:val="24"/>
        </w:rPr>
        <w:t>以摊</w:t>
      </w:r>
      <w:proofErr w:type="gramStart"/>
      <w:r>
        <w:rPr>
          <w:bCs/>
          <w:sz w:val="24"/>
        </w:rPr>
        <w:t>余成本</w:t>
      </w:r>
      <w:proofErr w:type="gramEnd"/>
      <w:r>
        <w:rPr>
          <w:bCs/>
          <w:sz w:val="24"/>
        </w:rPr>
        <w:t>计量的金融负债为其他金融负债，采用实际利率法，</w:t>
      </w:r>
      <w:proofErr w:type="gramStart"/>
      <w:r>
        <w:rPr>
          <w:bCs/>
          <w:sz w:val="24"/>
        </w:rPr>
        <w:t>按摊余成本</w:t>
      </w:r>
      <w:proofErr w:type="gramEnd"/>
      <w:r>
        <w:rPr>
          <w:bCs/>
          <w:sz w:val="24"/>
        </w:rPr>
        <w:t>进行后续计量，终止确认或摊销产生的利得或损失计入当期损益。</w:t>
      </w:r>
    </w:p>
    <w:p w14:paraId="573E669E" w14:textId="77777777" w:rsidR="004354F1" w:rsidRDefault="0019625A">
      <w:pPr>
        <w:spacing w:line="360" w:lineRule="auto"/>
        <w:ind w:firstLineChars="200" w:firstLine="480"/>
        <w:rPr>
          <w:bCs/>
          <w:sz w:val="24"/>
        </w:rPr>
      </w:pPr>
      <w:r>
        <w:rPr>
          <w:bCs/>
          <w:sz w:val="24"/>
        </w:rPr>
        <w:t>6</w:t>
      </w:r>
      <w:r>
        <w:rPr>
          <w:bCs/>
          <w:sz w:val="24"/>
        </w:rPr>
        <w:t>、本基金独立建账、独立核算；</w:t>
      </w:r>
    </w:p>
    <w:p w14:paraId="0FF3ABF2" w14:textId="77777777" w:rsidR="004354F1" w:rsidRDefault="0019625A">
      <w:pPr>
        <w:spacing w:line="360" w:lineRule="auto"/>
        <w:ind w:firstLineChars="200" w:firstLine="480"/>
        <w:rPr>
          <w:bCs/>
          <w:sz w:val="24"/>
        </w:rPr>
      </w:pPr>
      <w:r>
        <w:rPr>
          <w:bCs/>
          <w:sz w:val="24"/>
        </w:rPr>
        <w:t>7</w:t>
      </w:r>
      <w:r>
        <w:rPr>
          <w:bCs/>
          <w:sz w:val="24"/>
        </w:rPr>
        <w:t>、基金管理人及基金托管人各自保留完整的会计账目、凭证并进行日常的会计核算，按照有关规定编制基金</w:t>
      </w:r>
      <w:r>
        <w:rPr>
          <w:bCs/>
          <w:sz w:val="24"/>
        </w:rPr>
        <w:t>会计报表；</w:t>
      </w:r>
    </w:p>
    <w:p w14:paraId="12180FA6" w14:textId="77777777" w:rsidR="004354F1" w:rsidRDefault="0019625A">
      <w:pPr>
        <w:spacing w:line="360" w:lineRule="auto"/>
        <w:ind w:firstLineChars="200" w:firstLine="480"/>
        <w:rPr>
          <w:bCs/>
          <w:sz w:val="24"/>
        </w:rPr>
      </w:pPr>
      <w:r>
        <w:rPr>
          <w:bCs/>
          <w:sz w:val="24"/>
        </w:rPr>
        <w:t>8</w:t>
      </w:r>
      <w:r>
        <w:rPr>
          <w:bCs/>
          <w:sz w:val="24"/>
        </w:rPr>
        <w:t>、基金托管人定期与基金管理人就基金的会计核算、报表编制等进行核对并以书面方式确认；</w:t>
      </w:r>
    </w:p>
    <w:p w14:paraId="401D17A4" w14:textId="77777777" w:rsidR="004354F1" w:rsidRDefault="0019625A">
      <w:pPr>
        <w:spacing w:line="360" w:lineRule="auto"/>
        <w:ind w:firstLineChars="200" w:firstLine="480"/>
        <w:rPr>
          <w:bCs/>
          <w:sz w:val="24"/>
        </w:rPr>
      </w:pPr>
      <w:r>
        <w:rPr>
          <w:bCs/>
          <w:sz w:val="24"/>
        </w:rPr>
        <w:t>9</w:t>
      </w:r>
      <w:r>
        <w:rPr>
          <w:bCs/>
          <w:sz w:val="24"/>
        </w:rPr>
        <w:t>、基金应按照法律法规、企业会计准则及中国证监会相关规定进行资产负债确认计量，编制基础设施基金中期、年度合并及单独财务报表。财务报表至少包括资产负债表、利润表、现金流量表、所有者权益变动表及报表附注。</w:t>
      </w:r>
    </w:p>
    <w:p w14:paraId="3720BB3B" w14:textId="77777777" w:rsidR="004354F1" w:rsidRDefault="004354F1">
      <w:pPr>
        <w:spacing w:line="360" w:lineRule="auto"/>
        <w:ind w:firstLineChars="200" w:firstLine="480"/>
        <w:rPr>
          <w:bCs/>
          <w:sz w:val="24"/>
        </w:rPr>
      </w:pPr>
    </w:p>
    <w:p w14:paraId="7DBB994D" w14:textId="77777777" w:rsidR="004354F1" w:rsidRDefault="0019625A">
      <w:pPr>
        <w:spacing w:line="360" w:lineRule="auto"/>
        <w:ind w:firstLineChars="200" w:firstLine="480"/>
        <w:rPr>
          <w:bCs/>
          <w:sz w:val="24"/>
        </w:rPr>
      </w:pPr>
      <w:r>
        <w:rPr>
          <w:bCs/>
          <w:sz w:val="24"/>
        </w:rPr>
        <w:t>二、基金的年度审计</w:t>
      </w:r>
    </w:p>
    <w:p w14:paraId="20F51B22" w14:textId="77777777" w:rsidR="004354F1" w:rsidRDefault="0019625A">
      <w:pPr>
        <w:spacing w:line="360" w:lineRule="auto"/>
        <w:ind w:firstLineChars="200" w:firstLine="480"/>
        <w:rPr>
          <w:bCs/>
          <w:sz w:val="24"/>
        </w:rPr>
      </w:pPr>
      <w:r>
        <w:rPr>
          <w:bCs/>
          <w:sz w:val="24"/>
        </w:rPr>
        <w:t>1</w:t>
      </w:r>
      <w:r>
        <w:rPr>
          <w:bCs/>
          <w:sz w:val="24"/>
        </w:rPr>
        <w:t>、基金管理人聘请与基金管理人、基金托管人相互独立的符合《中华人民共和国证券法》规定的会计师事务所及其注册会计师对本基金的年度财务报表进行审计；</w:t>
      </w:r>
    </w:p>
    <w:p w14:paraId="761E9A13" w14:textId="77777777" w:rsidR="004354F1" w:rsidRDefault="0019625A">
      <w:pPr>
        <w:spacing w:line="360" w:lineRule="auto"/>
        <w:ind w:firstLineChars="200" w:firstLine="480"/>
        <w:rPr>
          <w:bCs/>
          <w:sz w:val="24"/>
        </w:rPr>
      </w:pPr>
      <w:r>
        <w:rPr>
          <w:bCs/>
          <w:sz w:val="24"/>
        </w:rPr>
        <w:t>2</w:t>
      </w:r>
      <w:r>
        <w:rPr>
          <w:bCs/>
          <w:sz w:val="24"/>
        </w:rPr>
        <w:t>、会计师事务所更换经办注册会计师，应事先征</w:t>
      </w:r>
      <w:r>
        <w:rPr>
          <w:bCs/>
          <w:sz w:val="24"/>
        </w:rPr>
        <w:t>得基金管理人同意；</w:t>
      </w:r>
    </w:p>
    <w:p w14:paraId="0F09C9FC" w14:textId="77777777" w:rsidR="004354F1" w:rsidRDefault="0019625A">
      <w:pPr>
        <w:spacing w:line="360" w:lineRule="auto"/>
        <w:ind w:firstLineChars="200" w:firstLine="480"/>
        <w:rPr>
          <w:bCs/>
          <w:sz w:val="24"/>
        </w:rPr>
      </w:pPr>
      <w:r>
        <w:rPr>
          <w:bCs/>
          <w:sz w:val="24"/>
        </w:rPr>
        <w:t>3</w:t>
      </w:r>
      <w:r>
        <w:rPr>
          <w:bCs/>
          <w:sz w:val="24"/>
        </w:rPr>
        <w:t>、</w:t>
      </w:r>
      <w:bookmarkStart w:id="357" w:name="_Hlt4221115"/>
      <w:bookmarkEnd w:id="357"/>
      <w:r>
        <w:rPr>
          <w:bCs/>
          <w:sz w:val="24"/>
        </w:rPr>
        <w:t>基金管理人认为有充足理由更换会计师事务所，须通报基金托管人。更换会计师事务所需按照《信息披露办法》的有关规定在规定媒介公告。</w:t>
      </w:r>
    </w:p>
    <w:p w14:paraId="05967E6D" w14:textId="77777777" w:rsidR="004354F1" w:rsidRDefault="004354F1">
      <w:pPr>
        <w:spacing w:line="360" w:lineRule="auto"/>
        <w:ind w:firstLineChars="200" w:firstLine="480"/>
        <w:rPr>
          <w:bCs/>
          <w:sz w:val="24"/>
        </w:rPr>
      </w:pPr>
    </w:p>
    <w:p w14:paraId="797CBFB6" w14:textId="77777777" w:rsidR="004354F1" w:rsidRDefault="0019625A">
      <w:pPr>
        <w:pStyle w:val="1"/>
        <w:spacing w:before="0" w:after="0"/>
        <w:jc w:val="center"/>
        <w:rPr>
          <w:rFonts w:ascii="Times New Roman"/>
          <w:color w:val="auto"/>
          <w:sz w:val="30"/>
        </w:rPr>
      </w:pPr>
      <w:r>
        <w:rPr>
          <w:rFonts w:ascii="Times New Roman"/>
          <w:b w:val="0"/>
          <w:bCs/>
          <w:color w:val="auto"/>
        </w:rPr>
        <w:br w:type="page"/>
      </w:r>
      <w:bookmarkStart w:id="358" w:name="_Toc93226151"/>
      <w:bookmarkStart w:id="359" w:name="_Toc92662709"/>
      <w:bookmarkStart w:id="360" w:name="_Toc141703898"/>
      <w:bookmarkStart w:id="361" w:name="_Toc193"/>
      <w:bookmarkStart w:id="362" w:name="_Toc3056"/>
      <w:bookmarkStart w:id="363" w:name="_Toc29289"/>
      <w:bookmarkStart w:id="364" w:name="_Toc128310501"/>
      <w:bookmarkStart w:id="365" w:name="_Toc481653689"/>
      <w:bookmarkStart w:id="366" w:name="_Toc1173"/>
      <w:bookmarkStart w:id="367" w:name="_Toc8512"/>
      <w:bookmarkStart w:id="368" w:name="_Toc11049"/>
      <w:bookmarkStart w:id="369" w:name="_Toc1421"/>
      <w:bookmarkStart w:id="370" w:name="_Toc139991748"/>
      <w:bookmarkStart w:id="371" w:name="_Toc12028"/>
      <w:bookmarkStart w:id="372" w:name="_Toc31866"/>
      <w:bookmarkStart w:id="373" w:name="_Toc142418289"/>
      <w:bookmarkStart w:id="374" w:name="_Toc11802"/>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基金</w:t>
      </w:r>
      <w:bookmarkEnd w:id="358"/>
      <w:bookmarkEnd w:id="359"/>
      <w:r>
        <w:rPr>
          <w:rFonts w:ascii="Times New Roman"/>
          <w:color w:val="auto"/>
          <w:sz w:val="30"/>
        </w:rPr>
        <w:t>的信息披露</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41D39816" w14:textId="77777777" w:rsidR="004354F1" w:rsidRDefault="004354F1">
      <w:pPr>
        <w:spacing w:line="360" w:lineRule="auto"/>
        <w:ind w:firstLineChars="200" w:firstLine="480"/>
        <w:rPr>
          <w:bCs/>
          <w:sz w:val="24"/>
        </w:rPr>
      </w:pPr>
    </w:p>
    <w:p w14:paraId="6D7E5E47" w14:textId="77777777" w:rsidR="004354F1" w:rsidRDefault="0019625A">
      <w:pPr>
        <w:spacing w:line="360" w:lineRule="auto"/>
        <w:ind w:firstLineChars="200" w:firstLine="480"/>
        <w:rPr>
          <w:bCs/>
          <w:sz w:val="24"/>
        </w:rPr>
      </w:pPr>
      <w:r>
        <w:rPr>
          <w:bCs/>
          <w:sz w:val="24"/>
        </w:rPr>
        <w:t>一、本基金的信息披露应符合《基金法》《运作办法》《信息披露办法》、上海证券交易所的有关规则、《基金合同》《基础设施基金指引》及其他有关规定，但下列事项因不适用于本基金，不予披露：每</w:t>
      </w:r>
      <w:proofErr w:type="gramStart"/>
      <w:r>
        <w:rPr>
          <w:bCs/>
          <w:sz w:val="24"/>
        </w:rPr>
        <w:t>周基金</w:t>
      </w:r>
      <w:proofErr w:type="gramEnd"/>
      <w:r>
        <w:rPr>
          <w:bCs/>
          <w:sz w:val="24"/>
        </w:rPr>
        <w:t>资产净值和基金份额净值，半年度和年度最后一个交易日基金份额净值和基金份额累计净值，定期报告基金净值增长率及相关比较信息。</w:t>
      </w:r>
    </w:p>
    <w:p w14:paraId="23F3C547" w14:textId="77777777" w:rsidR="004354F1" w:rsidRDefault="0019625A">
      <w:pPr>
        <w:spacing w:line="360" w:lineRule="auto"/>
        <w:ind w:firstLineChars="200" w:firstLine="480"/>
        <w:rPr>
          <w:bCs/>
          <w:sz w:val="24"/>
        </w:rPr>
      </w:pPr>
      <w:r>
        <w:rPr>
          <w:bCs/>
          <w:sz w:val="24"/>
        </w:rPr>
        <w:t>相关法律法规关于信</w:t>
      </w:r>
      <w:r>
        <w:rPr>
          <w:bCs/>
          <w:sz w:val="24"/>
        </w:rPr>
        <w:t>息披露的规定发生变化时，本基金从其最新规定。</w:t>
      </w:r>
    </w:p>
    <w:p w14:paraId="59E3F574" w14:textId="77777777" w:rsidR="004354F1" w:rsidRDefault="004354F1">
      <w:pPr>
        <w:spacing w:line="360" w:lineRule="auto"/>
        <w:ind w:firstLineChars="200" w:firstLine="480"/>
        <w:rPr>
          <w:bCs/>
          <w:sz w:val="24"/>
        </w:rPr>
      </w:pPr>
    </w:p>
    <w:p w14:paraId="194C59FB" w14:textId="77777777" w:rsidR="004354F1" w:rsidRDefault="0019625A">
      <w:pPr>
        <w:spacing w:line="360" w:lineRule="auto"/>
        <w:ind w:firstLineChars="200" w:firstLine="480"/>
        <w:rPr>
          <w:bCs/>
          <w:sz w:val="24"/>
        </w:rPr>
      </w:pPr>
      <w:r>
        <w:rPr>
          <w:bCs/>
          <w:sz w:val="24"/>
        </w:rPr>
        <w:t>二、信息披露义务人</w:t>
      </w:r>
    </w:p>
    <w:p w14:paraId="2124A8CF" w14:textId="77777777" w:rsidR="004354F1" w:rsidRDefault="0019625A">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本基金信息披露义务人包括基金管理人、基金托管人、召集基金份额持有人大会的基金份额持有人等法律法规和中国证监会规定的自然人、法人和非法人组织。</w:t>
      </w:r>
    </w:p>
    <w:p w14:paraId="166CD0A3" w14:textId="77777777" w:rsidR="004354F1" w:rsidRDefault="0019625A">
      <w:pPr>
        <w:spacing w:line="360" w:lineRule="auto"/>
        <w:ind w:firstLineChars="200" w:firstLine="480"/>
        <w:rPr>
          <w:bCs/>
          <w:sz w:val="24"/>
        </w:rPr>
      </w:pPr>
      <w:r>
        <w:rPr>
          <w:bCs/>
          <w:sz w:val="24"/>
        </w:rPr>
        <w:t>本基金信息披露义务人以保护基金份额持有人利益为根本出发点，按照法律法规和中国证监会的规定披露基金信息，并保证所披露信息的真实性、准确性、完整性、及时性、简明性和易得性。</w:t>
      </w:r>
    </w:p>
    <w:p w14:paraId="678CC2F9" w14:textId="77777777" w:rsidR="004354F1" w:rsidRDefault="0019625A">
      <w:pPr>
        <w:spacing w:line="360" w:lineRule="auto"/>
        <w:ind w:firstLineChars="200" w:firstLine="480"/>
        <w:rPr>
          <w:bCs/>
          <w:sz w:val="24"/>
        </w:rPr>
      </w:pPr>
      <w:r>
        <w:rPr>
          <w:bCs/>
          <w:sz w:val="24"/>
        </w:rPr>
        <w:t>本基金信息披露义务人应当在中国证监会规定时间内，将应予披露的基金信息通过符合中国证监会规定条件的全国性报刊（以下简称</w:t>
      </w:r>
      <w:r>
        <w:rPr>
          <w:bCs/>
          <w:sz w:val="24"/>
        </w:rPr>
        <w:t>“</w:t>
      </w:r>
      <w:r>
        <w:rPr>
          <w:b/>
          <w:sz w:val="24"/>
        </w:rPr>
        <w:t>规定报刊</w:t>
      </w:r>
      <w:r>
        <w:rPr>
          <w:bCs/>
          <w:sz w:val="24"/>
        </w:rPr>
        <w:t>”</w:t>
      </w:r>
      <w:r>
        <w:rPr>
          <w:bCs/>
          <w:sz w:val="24"/>
        </w:rPr>
        <w:t>）及</w:t>
      </w:r>
      <w:r>
        <w:rPr>
          <w:bCs/>
          <w:sz w:val="24"/>
        </w:rPr>
        <w:t>《信息披露办法》规定的互联网网站（以下简称</w:t>
      </w:r>
      <w:r>
        <w:rPr>
          <w:sz w:val="24"/>
        </w:rPr>
        <w:t>“</w:t>
      </w:r>
      <w:r>
        <w:rPr>
          <w:b/>
          <w:sz w:val="24"/>
        </w:rPr>
        <w:t>规定网站</w:t>
      </w:r>
      <w:r>
        <w:rPr>
          <w:sz w:val="24"/>
        </w:rPr>
        <w:t>”</w:t>
      </w:r>
      <w:r>
        <w:rPr>
          <w:bCs/>
          <w:sz w:val="24"/>
        </w:rPr>
        <w:t>）等媒介披露，并保证基金投资者能够按照《基金合同》约定的时间和方式查阅或者复制公开披露的信息资料。</w:t>
      </w:r>
    </w:p>
    <w:p w14:paraId="1E20A86B" w14:textId="77777777" w:rsidR="004354F1" w:rsidRDefault="004354F1">
      <w:pPr>
        <w:spacing w:line="360" w:lineRule="auto"/>
        <w:ind w:firstLineChars="200" w:firstLine="480"/>
        <w:rPr>
          <w:bCs/>
          <w:sz w:val="24"/>
        </w:rPr>
      </w:pPr>
    </w:p>
    <w:p w14:paraId="65E9E22B" w14:textId="77777777" w:rsidR="004354F1" w:rsidRDefault="0019625A">
      <w:pPr>
        <w:spacing w:line="360" w:lineRule="auto"/>
        <w:ind w:firstLineChars="200" w:firstLine="480"/>
        <w:rPr>
          <w:bCs/>
          <w:sz w:val="24"/>
        </w:rPr>
      </w:pPr>
      <w:r>
        <w:rPr>
          <w:bCs/>
          <w:sz w:val="24"/>
        </w:rPr>
        <w:t>三、本基金信息披露义务人承诺公开披露的基金信息，不得有下列行为：</w:t>
      </w:r>
    </w:p>
    <w:p w14:paraId="58966888" w14:textId="77777777" w:rsidR="004354F1" w:rsidRDefault="0019625A">
      <w:pPr>
        <w:spacing w:line="360" w:lineRule="auto"/>
        <w:ind w:firstLineChars="200" w:firstLine="480"/>
        <w:rPr>
          <w:bCs/>
          <w:sz w:val="24"/>
        </w:rPr>
      </w:pPr>
      <w:r>
        <w:rPr>
          <w:bCs/>
          <w:sz w:val="24"/>
        </w:rPr>
        <w:t>1</w:t>
      </w:r>
      <w:r>
        <w:rPr>
          <w:bCs/>
          <w:sz w:val="24"/>
        </w:rPr>
        <w:t>、虚假记载、误导性陈述或者重大遗漏；</w:t>
      </w:r>
    </w:p>
    <w:p w14:paraId="1D350C3D" w14:textId="77777777" w:rsidR="004354F1" w:rsidRDefault="0019625A">
      <w:pPr>
        <w:spacing w:line="360" w:lineRule="auto"/>
        <w:ind w:firstLineChars="200" w:firstLine="480"/>
        <w:rPr>
          <w:bCs/>
          <w:sz w:val="24"/>
        </w:rPr>
      </w:pPr>
      <w:r>
        <w:rPr>
          <w:bCs/>
          <w:sz w:val="24"/>
        </w:rPr>
        <w:t>2</w:t>
      </w:r>
      <w:r>
        <w:rPr>
          <w:bCs/>
          <w:sz w:val="24"/>
        </w:rPr>
        <w:t>、对证券投资业绩进行预测；</w:t>
      </w:r>
    </w:p>
    <w:p w14:paraId="17234A0B" w14:textId="77777777" w:rsidR="004354F1" w:rsidRDefault="0019625A">
      <w:pPr>
        <w:spacing w:line="360" w:lineRule="auto"/>
        <w:ind w:firstLineChars="200" w:firstLine="480"/>
        <w:rPr>
          <w:bCs/>
          <w:sz w:val="24"/>
        </w:rPr>
      </w:pPr>
      <w:r>
        <w:rPr>
          <w:bCs/>
          <w:sz w:val="24"/>
        </w:rPr>
        <w:t>3</w:t>
      </w:r>
      <w:r>
        <w:rPr>
          <w:bCs/>
          <w:sz w:val="24"/>
        </w:rPr>
        <w:t>、违规承诺收益或者承担损失；</w:t>
      </w:r>
    </w:p>
    <w:p w14:paraId="3FDC3F38" w14:textId="77777777" w:rsidR="004354F1" w:rsidRDefault="0019625A">
      <w:pPr>
        <w:spacing w:line="360" w:lineRule="auto"/>
        <w:ind w:firstLineChars="200" w:firstLine="480"/>
        <w:rPr>
          <w:bCs/>
          <w:sz w:val="24"/>
        </w:rPr>
      </w:pPr>
      <w:r>
        <w:rPr>
          <w:bCs/>
          <w:sz w:val="24"/>
        </w:rPr>
        <w:t>4</w:t>
      </w:r>
      <w:r>
        <w:rPr>
          <w:bCs/>
          <w:sz w:val="24"/>
        </w:rPr>
        <w:t>、诋毁其他基金管理人、基金托管人或者基金销售机构；</w:t>
      </w:r>
    </w:p>
    <w:p w14:paraId="7F721C29" w14:textId="77777777" w:rsidR="004354F1" w:rsidRDefault="0019625A">
      <w:pPr>
        <w:spacing w:line="360" w:lineRule="auto"/>
        <w:ind w:firstLineChars="200" w:firstLine="480"/>
        <w:rPr>
          <w:bCs/>
          <w:sz w:val="24"/>
        </w:rPr>
      </w:pPr>
      <w:r>
        <w:rPr>
          <w:bCs/>
          <w:sz w:val="24"/>
        </w:rPr>
        <w:t>5</w:t>
      </w:r>
      <w:r>
        <w:rPr>
          <w:bCs/>
          <w:sz w:val="24"/>
        </w:rPr>
        <w:t>、登载任何自然人、法人和非法人组织的祝贺性、恭维性或推荐性的文字；</w:t>
      </w:r>
    </w:p>
    <w:p w14:paraId="57AF4269" w14:textId="77777777" w:rsidR="004354F1" w:rsidRDefault="0019625A">
      <w:pPr>
        <w:spacing w:line="360" w:lineRule="auto"/>
        <w:ind w:firstLineChars="200" w:firstLine="480"/>
        <w:rPr>
          <w:bCs/>
          <w:sz w:val="24"/>
        </w:rPr>
      </w:pPr>
      <w:r>
        <w:rPr>
          <w:bCs/>
          <w:sz w:val="24"/>
        </w:rPr>
        <w:lastRenderedPageBreak/>
        <w:t>6</w:t>
      </w:r>
      <w:r>
        <w:rPr>
          <w:bCs/>
          <w:sz w:val="24"/>
        </w:rPr>
        <w:t>、中国证监会禁止的其他行为。</w:t>
      </w:r>
    </w:p>
    <w:p w14:paraId="7993972C" w14:textId="77777777" w:rsidR="004354F1" w:rsidRDefault="004354F1">
      <w:pPr>
        <w:spacing w:line="360" w:lineRule="auto"/>
        <w:ind w:firstLineChars="200" w:firstLine="480"/>
        <w:rPr>
          <w:bCs/>
          <w:sz w:val="24"/>
        </w:rPr>
      </w:pPr>
    </w:p>
    <w:p w14:paraId="2E1B7BCE" w14:textId="77777777" w:rsidR="004354F1" w:rsidRDefault="0019625A">
      <w:pPr>
        <w:spacing w:line="360" w:lineRule="auto"/>
        <w:ind w:firstLineChars="200" w:firstLine="480"/>
        <w:rPr>
          <w:bCs/>
          <w:sz w:val="24"/>
        </w:rPr>
      </w:pPr>
      <w:r>
        <w:rPr>
          <w:bCs/>
          <w:sz w:val="24"/>
        </w:rPr>
        <w:t>四、本基金公开披露的信息应采用中文文本。如同时采用外文文本的，基金信息披露义务人应保证不同文本的内容一致。不同文本之间发生歧义的，以中文文本为准。</w:t>
      </w:r>
    </w:p>
    <w:p w14:paraId="6F695B62" w14:textId="77777777" w:rsidR="004354F1" w:rsidRDefault="0019625A">
      <w:pPr>
        <w:spacing w:line="360" w:lineRule="auto"/>
        <w:ind w:firstLineChars="200" w:firstLine="480"/>
        <w:rPr>
          <w:bCs/>
          <w:sz w:val="24"/>
        </w:rPr>
      </w:pPr>
      <w:r>
        <w:rPr>
          <w:bCs/>
          <w:sz w:val="24"/>
        </w:rPr>
        <w:t>本基金公开披露的信息采用阿拉伯数字；除特别说明外，货币单位为人民币元。</w:t>
      </w:r>
    </w:p>
    <w:p w14:paraId="37E3BEBB" w14:textId="77777777" w:rsidR="004354F1" w:rsidRDefault="004354F1">
      <w:pPr>
        <w:spacing w:line="360" w:lineRule="auto"/>
        <w:ind w:firstLineChars="200" w:firstLine="480"/>
        <w:rPr>
          <w:bCs/>
          <w:sz w:val="24"/>
        </w:rPr>
      </w:pPr>
    </w:p>
    <w:p w14:paraId="3718D6CA" w14:textId="77777777" w:rsidR="004354F1" w:rsidRDefault="0019625A">
      <w:pPr>
        <w:spacing w:line="360" w:lineRule="auto"/>
        <w:ind w:firstLineChars="200" w:firstLine="480"/>
        <w:rPr>
          <w:bCs/>
          <w:sz w:val="24"/>
        </w:rPr>
      </w:pPr>
      <w:r>
        <w:rPr>
          <w:bCs/>
          <w:sz w:val="24"/>
        </w:rPr>
        <w:t>五、公开披露的基金信息</w:t>
      </w:r>
    </w:p>
    <w:p w14:paraId="4EF4C877" w14:textId="77777777" w:rsidR="004354F1" w:rsidRDefault="0019625A">
      <w:pPr>
        <w:spacing w:line="360" w:lineRule="auto"/>
        <w:ind w:firstLineChars="200" w:firstLine="480"/>
        <w:rPr>
          <w:bCs/>
          <w:sz w:val="24"/>
        </w:rPr>
      </w:pPr>
      <w:r>
        <w:rPr>
          <w:bCs/>
          <w:sz w:val="24"/>
        </w:rPr>
        <w:t>公开披露的基金信息包括：</w:t>
      </w:r>
    </w:p>
    <w:p w14:paraId="1FBB6934" w14:textId="77777777" w:rsidR="004354F1" w:rsidRDefault="0019625A">
      <w:pPr>
        <w:spacing w:line="360" w:lineRule="auto"/>
        <w:ind w:firstLineChars="200" w:firstLine="480"/>
        <w:rPr>
          <w:bCs/>
          <w:sz w:val="24"/>
        </w:rPr>
      </w:pPr>
      <w:r>
        <w:rPr>
          <w:bCs/>
          <w:sz w:val="24"/>
        </w:rPr>
        <w:t>（一）基金招募说明书、《基金合同》、基金托管协议、基金产品资料概要</w:t>
      </w:r>
    </w:p>
    <w:p w14:paraId="73BFBFE9" w14:textId="77777777" w:rsidR="004354F1" w:rsidRDefault="0019625A">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14:paraId="1E324D8D" w14:textId="77777777" w:rsidR="004354F1" w:rsidRDefault="0019625A">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安排、基金投资、基金产品特性、风险揭示、信息披露及基金份额持有人服务以及《基础设施基金指引》规定的应当披露的其他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0AD5D01A" w14:textId="77777777" w:rsidR="004354F1" w:rsidRDefault="0019625A">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w:t>
      </w:r>
      <w:r>
        <w:rPr>
          <w:bCs/>
          <w:sz w:val="24"/>
        </w:rPr>
        <w:t>的权利、义务关系的法律文件。</w:t>
      </w:r>
    </w:p>
    <w:p w14:paraId="479D1990" w14:textId="77777777" w:rsidR="004354F1" w:rsidRDefault="0019625A">
      <w:pPr>
        <w:spacing w:line="360" w:lineRule="auto"/>
        <w:ind w:firstLineChars="200" w:firstLine="480"/>
        <w:rPr>
          <w:bCs/>
          <w:sz w:val="24"/>
        </w:rPr>
      </w:pPr>
      <w:r>
        <w:rPr>
          <w:bCs/>
          <w:sz w:val="24"/>
        </w:rPr>
        <w:t>4</w:t>
      </w:r>
      <w:r>
        <w:rPr>
          <w:bCs/>
          <w:sz w:val="24"/>
        </w:rPr>
        <w:t>、基金产品资料概要是基金招募说明书的摘要文件，用于向投资者提供简明的基金概要信息，简明清晰说明基金产品结构及风险收益特征。《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70EA71EA" w14:textId="77777777" w:rsidR="004354F1" w:rsidRDefault="0019625A">
      <w:pPr>
        <w:spacing w:line="360" w:lineRule="auto"/>
        <w:ind w:firstLineChars="200" w:firstLine="480"/>
        <w:rPr>
          <w:bCs/>
          <w:sz w:val="24"/>
        </w:rPr>
      </w:pPr>
      <w:r>
        <w:rPr>
          <w:bCs/>
          <w:sz w:val="24"/>
        </w:rPr>
        <w:lastRenderedPageBreak/>
        <w:t>基金募集申请经中国证监会注册后，基金管理人应当在基金份额公开发售三日前，将基金份额发</w:t>
      </w:r>
      <w:r>
        <w:rPr>
          <w:bCs/>
          <w:sz w:val="24"/>
        </w:rPr>
        <w:t>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6D211E95" w14:textId="77777777" w:rsidR="004354F1" w:rsidRDefault="0019625A">
      <w:pPr>
        <w:spacing w:line="360" w:lineRule="auto"/>
        <w:ind w:firstLineChars="200" w:firstLine="480"/>
        <w:rPr>
          <w:bCs/>
          <w:sz w:val="24"/>
        </w:rPr>
      </w:pPr>
      <w:r>
        <w:rPr>
          <w:bCs/>
          <w:sz w:val="24"/>
        </w:rPr>
        <w:t>（二）基金份额询价公告</w:t>
      </w:r>
    </w:p>
    <w:p w14:paraId="2A9F2EA5" w14:textId="77777777" w:rsidR="004354F1" w:rsidRDefault="0019625A">
      <w:pPr>
        <w:spacing w:line="360" w:lineRule="auto"/>
        <w:ind w:firstLineChars="200" w:firstLine="480"/>
        <w:rPr>
          <w:bCs/>
          <w:sz w:val="24"/>
        </w:rPr>
      </w:pPr>
      <w:r>
        <w:rPr>
          <w:bCs/>
          <w:sz w:val="24"/>
        </w:rPr>
        <w:t>基金管理人在网下询价开始前，应当按照规定披露基金份额询价公告。</w:t>
      </w:r>
    </w:p>
    <w:p w14:paraId="37CD34CD" w14:textId="77777777" w:rsidR="004354F1" w:rsidRDefault="0019625A">
      <w:pPr>
        <w:spacing w:line="360" w:lineRule="auto"/>
        <w:ind w:firstLineChars="200" w:firstLine="480"/>
        <w:rPr>
          <w:bCs/>
          <w:sz w:val="24"/>
        </w:rPr>
      </w:pPr>
      <w:r>
        <w:rPr>
          <w:bCs/>
          <w:sz w:val="24"/>
        </w:rPr>
        <w:t>（三）基金份额发售公告</w:t>
      </w:r>
    </w:p>
    <w:p w14:paraId="566F738A" w14:textId="77777777" w:rsidR="004354F1" w:rsidRDefault="0019625A">
      <w:pPr>
        <w:spacing w:line="360" w:lineRule="auto"/>
        <w:ind w:firstLineChars="200" w:firstLine="480"/>
        <w:rPr>
          <w:bCs/>
          <w:sz w:val="24"/>
        </w:rPr>
      </w:pPr>
      <w:r>
        <w:rPr>
          <w:bCs/>
          <w:sz w:val="24"/>
        </w:rPr>
        <w:t>基金管理人应当就基金份额发售的具体事宜编制基金份额发售公告，并按规定披露。</w:t>
      </w:r>
    </w:p>
    <w:p w14:paraId="0CB05186" w14:textId="77777777" w:rsidR="004354F1" w:rsidRDefault="0019625A">
      <w:pPr>
        <w:spacing w:line="360" w:lineRule="auto"/>
        <w:ind w:firstLineChars="200" w:firstLine="480"/>
        <w:rPr>
          <w:bCs/>
          <w:sz w:val="24"/>
        </w:rPr>
      </w:pPr>
      <w:r>
        <w:rPr>
          <w:bCs/>
          <w:sz w:val="24"/>
        </w:rPr>
        <w:t>（四）《基金合同》生效公告</w:t>
      </w:r>
    </w:p>
    <w:p w14:paraId="633433BB" w14:textId="77777777" w:rsidR="004354F1" w:rsidRDefault="0019625A">
      <w:pPr>
        <w:spacing w:line="360" w:lineRule="auto"/>
        <w:ind w:firstLineChars="200" w:firstLine="480"/>
        <w:rPr>
          <w:bCs/>
          <w:sz w:val="24"/>
        </w:rPr>
      </w:pPr>
      <w:r>
        <w:rPr>
          <w:bCs/>
          <w:sz w:val="24"/>
        </w:rPr>
        <w:t>基金管理人应</w:t>
      </w:r>
      <w:r>
        <w:rPr>
          <w:bCs/>
          <w:sz w:val="24"/>
        </w:rPr>
        <w:t>当在收到中国证监会确认文件的次日在规定媒介上登载《基金合同》生效公告。</w:t>
      </w:r>
    </w:p>
    <w:p w14:paraId="64B173A9" w14:textId="77777777" w:rsidR="004354F1" w:rsidRDefault="0019625A">
      <w:pPr>
        <w:spacing w:line="360" w:lineRule="auto"/>
        <w:ind w:firstLineChars="200" w:firstLine="480"/>
        <w:rPr>
          <w:bCs/>
          <w:color w:val="000000" w:themeColor="text1"/>
          <w:sz w:val="24"/>
        </w:rPr>
      </w:pPr>
      <w:r>
        <w:rPr>
          <w:bCs/>
          <w:color w:val="000000" w:themeColor="text1"/>
          <w:sz w:val="24"/>
        </w:rPr>
        <w:t>（五）基金份额上市交易公告书</w:t>
      </w:r>
    </w:p>
    <w:p w14:paraId="06AEF55C" w14:textId="77777777" w:rsidR="004354F1" w:rsidRDefault="0019625A">
      <w:pPr>
        <w:spacing w:line="360" w:lineRule="auto"/>
        <w:ind w:firstLineChars="200" w:firstLine="480"/>
        <w:rPr>
          <w:bCs/>
          <w:color w:val="000000" w:themeColor="text1"/>
          <w:sz w:val="24"/>
        </w:rPr>
      </w:pPr>
      <w:r>
        <w:rPr>
          <w:bCs/>
          <w:color w:val="000000" w:themeColor="text1"/>
          <w:sz w:val="24"/>
        </w:rPr>
        <w:t>本基金的基金份额获准在上海证券交易所上市交易的，基金管理人应当在基金份额上市交易的三个工作日前将基金份额上市交易公告书登载在规定网站上，并将上市交易公告书提示性公告登载在规定报刊上。</w:t>
      </w:r>
    </w:p>
    <w:p w14:paraId="01079188" w14:textId="77777777" w:rsidR="004354F1" w:rsidRDefault="0019625A">
      <w:pPr>
        <w:spacing w:line="360" w:lineRule="auto"/>
        <w:ind w:firstLineChars="200" w:firstLine="480"/>
        <w:rPr>
          <w:bCs/>
          <w:sz w:val="24"/>
        </w:rPr>
      </w:pPr>
      <w:r>
        <w:rPr>
          <w:bCs/>
          <w:sz w:val="24"/>
        </w:rPr>
        <w:t>（六）基金资产信息</w:t>
      </w:r>
    </w:p>
    <w:p w14:paraId="1A66D059" w14:textId="77777777" w:rsidR="004354F1" w:rsidRDefault="0019625A">
      <w:pPr>
        <w:spacing w:line="360" w:lineRule="auto"/>
        <w:ind w:firstLineChars="200" w:firstLine="480"/>
        <w:rPr>
          <w:bCs/>
          <w:sz w:val="24"/>
        </w:rPr>
      </w:pPr>
      <w:r>
        <w:rPr>
          <w:bCs/>
          <w:sz w:val="24"/>
        </w:rPr>
        <w:t>《基金合同》生效后，基金管理人应当在中期报告及年度报告中披露期末基金份额净值、期末基金净资产、期末基金总资产、基金总资产占基金净资产比例等。</w:t>
      </w:r>
    </w:p>
    <w:p w14:paraId="755393D0" w14:textId="77777777" w:rsidR="004354F1" w:rsidRDefault="0019625A">
      <w:pPr>
        <w:spacing w:line="360" w:lineRule="auto"/>
        <w:ind w:firstLineChars="200" w:firstLine="480"/>
        <w:rPr>
          <w:bCs/>
          <w:sz w:val="24"/>
        </w:rPr>
      </w:pPr>
      <w:r>
        <w:rPr>
          <w:bCs/>
          <w:sz w:val="24"/>
        </w:rPr>
        <w:t>（七）基金定期报告，包括基金年度报告、基金中期报告和基金季度报告</w:t>
      </w:r>
    </w:p>
    <w:p w14:paraId="225A81B9" w14:textId="77777777" w:rsidR="004354F1" w:rsidRDefault="0019625A">
      <w:pPr>
        <w:spacing w:line="360" w:lineRule="auto"/>
        <w:ind w:firstLineChars="200" w:firstLine="480"/>
        <w:rPr>
          <w:bCs/>
          <w:sz w:val="24"/>
        </w:rPr>
      </w:pPr>
      <w:r>
        <w:rPr>
          <w:bCs/>
          <w:sz w:val="24"/>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w:t>
      </w:r>
    </w:p>
    <w:p w14:paraId="052F4857" w14:textId="77777777" w:rsidR="004354F1" w:rsidRDefault="0019625A">
      <w:pPr>
        <w:spacing w:line="360" w:lineRule="auto"/>
        <w:ind w:firstLineChars="200" w:firstLine="480"/>
        <w:rPr>
          <w:bCs/>
          <w:sz w:val="24"/>
        </w:rPr>
      </w:pPr>
      <w:r>
        <w:rPr>
          <w:bCs/>
          <w:sz w:val="24"/>
        </w:rPr>
        <w:t>基金管理人应当在上半年结束之日起两个月内，编制完成基金中期报告，并将中期报告登载在规定网站上，并将中期报告提示性公告登载在规定报刊上。</w:t>
      </w:r>
    </w:p>
    <w:p w14:paraId="01F6D294" w14:textId="77777777" w:rsidR="004354F1" w:rsidRDefault="0019625A">
      <w:pPr>
        <w:spacing w:line="360" w:lineRule="auto"/>
        <w:ind w:firstLineChars="200" w:firstLine="480"/>
        <w:rPr>
          <w:bCs/>
          <w:sz w:val="24"/>
        </w:rPr>
      </w:pPr>
      <w:r>
        <w:rPr>
          <w:bCs/>
          <w:sz w:val="24"/>
        </w:rPr>
        <w:lastRenderedPageBreak/>
        <w:t>基金管理人应当在每个季度结束之日起</w:t>
      </w:r>
      <w:r>
        <w:rPr>
          <w:bCs/>
          <w:sz w:val="24"/>
        </w:rPr>
        <w:t>15</w:t>
      </w:r>
      <w:r>
        <w:rPr>
          <w:bCs/>
          <w:sz w:val="24"/>
        </w:rPr>
        <w:t>个工作日内，编制完成基金季度报告，将季度报告登载在规定网站上，并将季度报告提示性公告登载在规定报刊上。</w:t>
      </w:r>
    </w:p>
    <w:p w14:paraId="74F9283E" w14:textId="77777777" w:rsidR="004354F1" w:rsidRDefault="0019625A">
      <w:pPr>
        <w:spacing w:line="360" w:lineRule="auto"/>
        <w:ind w:firstLineChars="200" w:firstLine="480"/>
        <w:rPr>
          <w:bCs/>
          <w:sz w:val="24"/>
        </w:rPr>
      </w:pPr>
      <w:r>
        <w:rPr>
          <w:bCs/>
          <w:sz w:val="24"/>
        </w:rPr>
        <w:t>《基金合同》</w:t>
      </w:r>
      <w:r>
        <w:rPr>
          <w:bCs/>
          <w:sz w:val="24"/>
        </w:rPr>
        <w:t>生效不足</w:t>
      </w:r>
      <w:r>
        <w:rPr>
          <w:bCs/>
          <w:sz w:val="24"/>
        </w:rPr>
        <w:t>2</w:t>
      </w:r>
      <w:r>
        <w:rPr>
          <w:bCs/>
          <w:sz w:val="24"/>
        </w:rPr>
        <w:t>个月的，基金管理人可以不编制当期季度报告、中期报告或者年度报告。</w:t>
      </w:r>
    </w:p>
    <w:p w14:paraId="1589C060" w14:textId="77777777" w:rsidR="004354F1" w:rsidRDefault="0019625A">
      <w:pPr>
        <w:spacing w:line="360" w:lineRule="auto"/>
        <w:ind w:firstLineChars="200" w:firstLine="480"/>
        <w:rPr>
          <w:bCs/>
          <w:sz w:val="24"/>
        </w:rPr>
      </w:pPr>
      <w:r>
        <w:rPr>
          <w:bCs/>
          <w:sz w:val="24"/>
        </w:rPr>
        <w:t>基金管理人应当按照法律法规及中国证监会相关规定，编制并披露基金定期报告，内容包括：</w:t>
      </w:r>
    </w:p>
    <w:p w14:paraId="60A5D201" w14:textId="77777777" w:rsidR="004354F1" w:rsidRDefault="0019625A">
      <w:pPr>
        <w:spacing w:line="360" w:lineRule="auto"/>
        <w:ind w:firstLineChars="200" w:firstLine="480"/>
        <w:rPr>
          <w:bCs/>
          <w:sz w:val="24"/>
        </w:rPr>
      </w:pPr>
      <w:r>
        <w:rPr>
          <w:bCs/>
          <w:sz w:val="24"/>
        </w:rPr>
        <w:t>1</w:t>
      </w:r>
      <w:r>
        <w:rPr>
          <w:bCs/>
          <w:sz w:val="24"/>
        </w:rPr>
        <w:t>、基金产品概况及主要财务指标。季度报告主要财务指标包括基金本期收入、本期净利润、本期经营活动产生的现金流量、本期可供分配金额和单位可供分配金额及计算过程、本期及过往实际分配金额（如有）和单位实际分配金额（如有）等；中期报告和年度报告主要财务指标除前述指标外还应当包括期末基金总资产、期末基金净资产、期末基金份额净值、基金总资产占基金净资产比例等，年度</w:t>
      </w:r>
      <w:r>
        <w:rPr>
          <w:bCs/>
          <w:sz w:val="24"/>
        </w:rPr>
        <w:t>报告需说明实际可供分配金额与测算可供分配金额差异情况（如有）；</w:t>
      </w:r>
    </w:p>
    <w:p w14:paraId="547653DE" w14:textId="77777777" w:rsidR="004354F1" w:rsidRDefault="0019625A">
      <w:pPr>
        <w:spacing w:line="360" w:lineRule="auto"/>
        <w:ind w:firstLineChars="200" w:firstLine="480"/>
        <w:rPr>
          <w:bCs/>
          <w:sz w:val="24"/>
        </w:rPr>
      </w:pPr>
      <w:r>
        <w:rPr>
          <w:bCs/>
          <w:sz w:val="24"/>
        </w:rPr>
        <w:t>2</w:t>
      </w:r>
      <w:r>
        <w:rPr>
          <w:bCs/>
          <w:sz w:val="24"/>
        </w:rPr>
        <w:t>、基金所持有基础设施项目明细及相关运营情况；</w:t>
      </w:r>
    </w:p>
    <w:p w14:paraId="5A7C4DE1" w14:textId="77777777" w:rsidR="004354F1" w:rsidRDefault="0019625A">
      <w:pPr>
        <w:spacing w:line="360" w:lineRule="auto"/>
        <w:ind w:firstLineChars="200" w:firstLine="480"/>
        <w:rPr>
          <w:bCs/>
          <w:sz w:val="24"/>
        </w:rPr>
      </w:pPr>
      <w:r>
        <w:rPr>
          <w:bCs/>
          <w:sz w:val="24"/>
        </w:rPr>
        <w:t>3</w:t>
      </w:r>
      <w:r>
        <w:rPr>
          <w:bCs/>
          <w:sz w:val="24"/>
        </w:rPr>
        <w:t>、基金财务报告及基础设施项目财务状况、业绩表现、未来展望情况；</w:t>
      </w:r>
    </w:p>
    <w:p w14:paraId="6DC48F98" w14:textId="77777777" w:rsidR="004354F1" w:rsidRDefault="0019625A">
      <w:pPr>
        <w:spacing w:line="360" w:lineRule="auto"/>
        <w:ind w:firstLineChars="200" w:firstLine="480"/>
        <w:rPr>
          <w:bCs/>
          <w:sz w:val="24"/>
        </w:rPr>
      </w:pPr>
      <w:r>
        <w:rPr>
          <w:bCs/>
          <w:sz w:val="24"/>
        </w:rPr>
        <w:t>4</w:t>
      </w:r>
      <w:r>
        <w:rPr>
          <w:bCs/>
          <w:sz w:val="24"/>
        </w:rPr>
        <w:t>、基金所持有的基础设施项目现金流归集、管理、使用及变化情况，如单一客户</w:t>
      </w:r>
      <w:proofErr w:type="gramStart"/>
      <w:r>
        <w:rPr>
          <w:bCs/>
          <w:sz w:val="24"/>
        </w:rPr>
        <w:t>占比较</w:t>
      </w:r>
      <w:proofErr w:type="gramEnd"/>
      <w:r>
        <w:rPr>
          <w:bCs/>
          <w:sz w:val="24"/>
        </w:rPr>
        <w:t>高的，应当说明该收入的公允性和稳定性；</w:t>
      </w:r>
    </w:p>
    <w:p w14:paraId="28C5B8C6" w14:textId="77777777" w:rsidR="004354F1" w:rsidRDefault="0019625A">
      <w:pPr>
        <w:spacing w:line="360" w:lineRule="auto"/>
        <w:ind w:firstLineChars="200" w:firstLine="480"/>
        <w:rPr>
          <w:bCs/>
          <w:sz w:val="24"/>
        </w:rPr>
      </w:pPr>
      <w:r>
        <w:rPr>
          <w:bCs/>
          <w:sz w:val="24"/>
        </w:rPr>
        <w:t>5</w:t>
      </w:r>
      <w:r>
        <w:rPr>
          <w:bCs/>
          <w:sz w:val="24"/>
        </w:rPr>
        <w:t>、基金所持有的基础设施项目公司对外借入款项及使用情况，包括不符合《基础设施基金指引》借款要求的情况说明；</w:t>
      </w:r>
    </w:p>
    <w:p w14:paraId="444E55D4" w14:textId="77777777" w:rsidR="004354F1" w:rsidRDefault="0019625A">
      <w:pPr>
        <w:spacing w:line="360" w:lineRule="auto"/>
        <w:ind w:firstLineChars="200" w:firstLine="480"/>
        <w:rPr>
          <w:bCs/>
          <w:sz w:val="24"/>
        </w:rPr>
      </w:pPr>
      <w:r>
        <w:rPr>
          <w:bCs/>
          <w:sz w:val="24"/>
        </w:rPr>
        <w:t>6</w:t>
      </w:r>
      <w:r>
        <w:rPr>
          <w:bCs/>
          <w:sz w:val="24"/>
        </w:rPr>
        <w:t>、基金与基础设施资产支持证券管理人和托管人、运营管理机构等履职情况；</w:t>
      </w:r>
    </w:p>
    <w:p w14:paraId="0C3F6DF3" w14:textId="77777777" w:rsidR="004354F1" w:rsidRDefault="0019625A">
      <w:pPr>
        <w:spacing w:line="360" w:lineRule="auto"/>
        <w:ind w:firstLineChars="200" w:firstLine="480"/>
        <w:rPr>
          <w:bCs/>
          <w:sz w:val="24"/>
        </w:rPr>
      </w:pPr>
      <w:r>
        <w:rPr>
          <w:bCs/>
          <w:sz w:val="24"/>
        </w:rPr>
        <w:t>7</w:t>
      </w:r>
      <w:r>
        <w:rPr>
          <w:bCs/>
          <w:sz w:val="24"/>
        </w:rPr>
        <w:t>、基金与基金所持有的基础设施资产支</w:t>
      </w:r>
      <w:r>
        <w:rPr>
          <w:bCs/>
          <w:sz w:val="24"/>
        </w:rPr>
        <w:t>持证券管理人、基金托管人及参与机构费用收取情况；</w:t>
      </w:r>
    </w:p>
    <w:p w14:paraId="7869C523" w14:textId="77777777" w:rsidR="004354F1" w:rsidRDefault="0019625A">
      <w:pPr>
        <w:spacing w:line="360" w:lineRule="auto"/>
        <w:ind w:firstLineChars="200" w:firstLine="480"/>
        <w:rPr>
          <w:bCs/>
          <w:sz w:val="24"/>
        </w:rPr>
      </w:pPr>
      <w:r>
        <w:rPr>
          <w:bCs/>
          <w:sz w:val="24"/>
        </w:rPr>
        <w:t>8</w:t>
      </w:r>
      <w:r>
        <w:rPr>
          <w:bCs/>
          <w:sz w:val="24"/>
        </w:rPr>
        <w:t>、报告期内购入或出售基础设施项目情况；</w:t>
      </w:r>
    </w:p>
    <w:p w14:paraId="0CBCC2F5" w14:textId="77777777" w:rsidR="004354F1" w:rsidRDefault="0019625A">
      <w:pPr>
        <w:spacing w:line="360" w:lineRule="auto"/>
        <w:ind w:firstLineChars="200" w:firstLine="480"/>
        <w:rPr>
          <w:bCs/>
          <w:sz w:val="24"/>
        </w:rPr>
      </w:pPr>
      <w:r>
        <w:rPr>
          <w:bCs/>
          <w:sz w:val="24"/>
        </w:rPr>
        <w:t>9</w:t>
      </w:r>
      <w:r>
        <w:rPr>
          <w:bCs/>
          <w:sz w:val="24"/>
        </w:rPr>
        <w:t>、关联关系、报告期内发生的关联交易及相关利益冲突防范措施；</w:t>
      </w:r>
    </w:p>
    <w:p w14:paraId="408FF291" w14:textId="77777777" w:rsidR="004354F1" w:rsidRDefault="0019625A">
      <w:pPr>
        <w:spacing w:line="360" w:lineRule="auto"/>
        <w:ind w:firstLineChars="200" w:firstLine="480"/>
        <w:rPr>
          <w:bCs/>
          <w:sz w:val="24"/>
        </w:rPr>
      </w:pPr>
      <w:r>
        <w:rPr>
          <w:bCs/>
          <w:sz w:val="24"/>
        </w:rPr>
        <w:t>10</w:t>
      </w:r>
      <w:r>
        <w:rPr>
          <w:bCs/>
          <w:sz w:val="24"/>
        </w:rPr>
        <w:t>、报告期内基金份额持有</w:t>
      </w:r>
      <w:proofErr w:type="gramStart"/>
      <w:r>
        <w:rPr>
          <w:bCs/>
          <w:sz w:val="24"/>
        </w:rPr>
        <w:t>人结构</w:t>
      </w:r>
      <w:proofErr w:type="gramEnd"/>
      <w:r>
        <w:rPr>
          <w:bCs/>
          <w:sz w:val="24"/>
        </w:rPr>
        <w:t>变化情况，并说明关联方持有基金份额及变化情况；</w:t>
      </w:r>
    </w:p>
    <w:p w14:paraId="6D597C0A" w14:textId="77777777" w:rsidR="004354F1" w:rsidRDefault="0019625A">
      <w:pPr>
        <w:spacing w:line="360" w:lineRule="auto"/>
        <w:ind w:firstLineChars="200" w:firstLine="480"/>
        <w:rPr>
          <w:bCs/>
          <w:sz w:val="24"/>
        </w:rPr>
      </w:pPr>
      <w:r>
        <w:rPr>
          <w:bCs/>
          <w:sz w:val="24"/>
        </w:rPr>
        <w:t>11</w:t>
      </w:r>
      <w:r>
        <w:rPr>
          <w:bCs/>
          <w:sz w:val="24"/>
        </w:rPr>
        <w:t>、可能影响投资者决策的其他重要信息。</w:t>
      </w:r>
    </w:p>
    <w:p w14:paraId="1CF883E5" w14:textId="77777777" w:rsidR="004354F1" w:rsidRDefault="0019625A">
      <w:pPr>
        <w:spacing w:line="360" w:lineRule="auto"/>
        <w:ind w:firstLineChars="200" w:firstLine="480"/>
        <w:rPr>
          <w:bCs/>
          <w:sz w:val="24"/>
        </w:rPr>
      </w:pPr>
      <w:r>
        <w:rPr>
          <w:bCs/>
          <w:sz w:val="24"/>
        </w:rPr>
        <w:t>基金季度报告披露内容可不包括前款第</w:t>
      </w:r>
      <w:r>
        <w:rPr>
          <w:bCs/>
          <w:sz w:val="24"/>
        </w:rPr>
        <w:t>3</w:t>
      </w:r>
      <w:r>
        <w:rPr>
          <w:bCs/>
          <w:sz w:val="24"/>
        </w:rPr>
        <w:t>、</w:t>
      </w:r>
      <w:r>
        <w:rPr>
          <w:bCs/>
          <w:sz w:val="24"/>
        </w:rPr>
        <w:t>6</w:t>
      </w:r>
      <w:r>
        <w:rPr>
          <w:bCs/>
          <w:sz w:val="24"/>
        </w:rPr>
        <w:t>、</w:t>
      </w:r>
      <w:r>
        <w:rPr>
          <w:bCs/>
          <w:sz w:val="24"/>
        </w:rPr>
        <w:t>9</w:t>
      </w:r>
      <w:r>
        <w:rPr>
          <w:bCs/>
          <w:sz w:val="24"/>
        </w:rPr>
        <w:t>、</w:t>
      </w:r>
      <w:r>
        <w:rPr>
          <w:bCs/>
          <w:sz w:val="24"/>
        </w:rPr>
        <w:t>10</w:t>
      </w:r>
      <w:r>
        <w:rPr>
          <w:bCs/>
          <w:sz w:val="24"/>
        </w:rPr>
        <w:t>项，基金年度报告应当</w:t>
      </w:r>
      <w:r>
        <w:rPr>
          <w:bCs/>
          <w:sz w:val="24"/>
        </w:rPr>
        <w:lastRenderedPageBreak/>
        <w:t>载有年度审计报告和评估报告。</w:t>
      </w:r>
    </w:p>
    <w:p w14:paraId="04E8B034" w14:textId="77777777" w:rsidR="004354F1" w:rsidRDefault="0019625A">
      <w:pPr>
        <w:spacing w:line="360" w:lineRule="auto"/>
        <w:ind w:firstLineChars="200" w:firstLine="480"/>
        <w:rPr>
          <w:bCs/>
          <w:sz w:val="24"/>
        </w:rPr>
      </w:pPr>
      <w:r>
        <w:rPr>
          <w:bCs/>
          <w:sz w:val="24"/>
        </w:rPr>
        <w:t>（八）临时报告</w:t>
      </w:r>
    </w:p>
    <w:p w14:paraId="6DBC5D5B" w14:textId="77777777" w:rsidR="004354F1" w:rsidRDefault="0019625A">
      <w:pPr>
        <w:spacing w:line="360" w:lineRule="auto"/>
        <w:ind w:firstLineChars="200" w:firstLine="480"/>
        <w:rPr>
          <w:bCs/>
          <w:sz w:val="24"/>
        </w:rPr>
      </w:pPr>
      <w:r>
        <w:rPr>
          <w:bCs/>
          <w:sz w:val="24"/>
        </w:rPr>
        <w:t>本基金发生重大事件，有关信息披露义务人应当依照《信息披露办法》</w:t>
      </w:r>
      <w:bookmarkStart w:id="375" w:name="_Hlk167460556"/>
      <w:r>
        <w:rPr>
          <w:bCs/>
          <w:sz w:val="24"/>
        </w:rPr>
        <w:t>《上海证券交易所公开募集基础设施证券投资基金（</w:t>
      </w:r>
      <w:r>
        <w:rPr>
          <w:bCs/>
          <w:sz w:val="24"/>
        </w:rPr>
        <w:t>REITs</w:t>
      </w:r>
      <w:r>
        <w:rPr>
          <w:bCs/>
          <w:sz w:val="24"/>
        </w:rPr>
        <w:t>）</w:t>
      </w:r>
      <w:r>
        <w:rPr>
          <w:bCs/>
          <w:sz w:val="24"/>
        </w:rPr>
        <w:t>规则适用指引第</w:t>
      </w:r>
      <w:r>
        <w:rPr>
          <w:bCs/>
          <w:sz w:val="24"/>
        </w:rPr>
        <w:t>5</w:t>
      </w:r>
      <w:r>
        <w:rPr>
          <w:bCs/>
          <w:sz w:val="24"/>
        </w:rPr>
        <w:t>号</w:t>
      </w:r>
      <w:r>
        <w:rPr>
          <w:bCs/>
          <w:sz w:val="24"/>
        </w:rPr>
        <w:t>——</w:t>
      </w:r>
      <w:r>
        <w:rPr>
          <w:bCs/>
          <w:sz w:val="24"/>
        </w:rPr>
        <w:t>临时报告（试行）》</w:t>
      </w:r>
      <w:bookmarkEnd w:id="375"/>
      <w:r>
        <w:rPr>
          <w:bCs/>
          <w:sz w:val="24"/>
        </w:rPr>
        <w:t>的规定编制临时报告书，并登载在规定报刊和规定网站上。</w:t>
      </w:r>
    </w:p>
    <w:p w14:paraId="6E565B2D" w14:textId="77777777" w:rsidR="004354F1" w:rsidRDefault="0019625A">
      <w:pPr>
        <w:spacing w:line="360" w:lineRule="auto"/>
        <w:ind w:firstLineChars="200" w:firstLine="480"/>
        <w:rPr>
          <w:bCs/>
          <w:sz w:val="24"/>
        </w:rPr>
      </w:pPr>
      <w:r>
        <w:rPr>
          <w:bCs/>
          <w:sz w:val="24"/>
        </w:rPr>
        <w:t>前款所称重大事件，是指可能对基金份额持有人权益或者基金份额的价格产生重大影响的下列事件：</w:t>
      </w:r>
    </w:p>
    <w:p w14:paraId="01F4B594" w14:textId="77777777" w:rsidR="004354F1" w:rsidRDefault="0019625A">
      <w:pPr>
        <w:spacing w:line="360" w:lineRule="auto"/>
        <w:ind w:firstLineChars="200" w:firstLine="480"/>
        <w:rPr>
          <w:bCs/>
          <w:sz w:val="24"/>
        </w:rPr>
      </w:pPr>
      <w:r>
        <w:rPr>
          <w:bCs/>
          <w:sz w:val="24"/>
        </w:rPr>
        <w:t>1</w:t>
      </w:r>
      <w:r>
        <w:rPr>
          <w:bCs/>
          <w:sz w:val="24"/>
        </w:rPr>
        <w:t>、基金份额持有人大会的召开及决定的事项；</w:t>
      </w:r>
    </w:p>
    <w:p w14:paraId="23E6955B" w14:textId="77777777" w:rsidR="004354F1" w:rsidRDefault="0019625A">
      <w:pPr>
        <w:spacing w:line="360" w:lineRule="auto"/>
        <w:ind w:firstLineChars="200" w:firstLine="480"/>
        <w:rPr>
          <w:bCs/>
          <w:sz w:val="24"/>
        </w:rPr>
      </w:pPr>
      <w:r>
        <w:rPr>
          <w:bCs/>
          <w:sz w:val="24"/>
        </w:rPr>
        <w:t>2</w:t>
      </w:r>
      <w:r>
        <w:rPr>
          <w:bCs/>
          <w:sz w:val="24"/>
        </w:rPr>
        <w:t>、《基金合同》终止、基金清算；</w:t>
      </w:r>
    </w:p>
    <w:p w14:paraId="5FFC8C71" w14:textId="77777777" w:rsidR="004354F1" w:rsidRDefault="0019625A">
      <w:pPr>
        <w:spacing w:line="360" w:lineRule="auto"/>
        <w:ind w:firstLineChars="200" w:firstLine="480"/>
        <w:rPr>
          <w:bCs/>
          <w:sz w:val="24"/>
        </w:rPr>
      </w:pPr>
      <w:r>
        <w:rPr>
          <w:bCs/>
          <w:sz w:val="24"/>
        </w:rPr>
        <w:t>3</w:t>
      </w:r>
      <w:r>
        <w:rPr>
          <w:bCs/>
          <w:sz w:val="24"/>
        </w:rPr>
        <w:t>、转换基金运作方式、基金合并；</w:t>
      </w:r>
    </w:p>
    <w:p w14:paraId="76A4A75C" w14:textId="77777777" w:rsidR="004354F1" w:rsidRDefault="0019625A">
      <w:pPr>
        <w:spacing w:line="360" w:lineRule="auto"/>
        <w:ind w:firstLineChars="200" w:firstLine="480"/>
        <w:rPr>
          <w:bCs/>
          <w:sz w:val="24"/>
        </w:rPr>
      </w:pPr>
      <w:r>
        <w:rPr>
          <w:bCs/>
          <w:sz w:val="24"/>
        </w:rPr>
        <w:t>4</w:t>
      </w:r>
      <w:r>
        <w:rPr>
          <w:bCs/>
          <w:sz w:val="24"/>
        </w:rPr>
        <w:t>、更换基金管理人、基金托管人、基金份额登记机构，基金改聘评估机构、会计师事务所、律师事务所等专业机构；</w:t>
      </w:r>
    </w:p>
    <w:p w14:paraId="25B56C3C" w14:textId="77777777" w:rsidR="004354F1" w:rsidRDefault="0019625A">
      <w:pPr>
        <w:spacing w:line="360" w:lineRule="auto"/>
        <w:ind w:firstLineChars="200" w:firstLine="480"/>
        <w:rPr>
          <w:bCs/>
          <w:sz w:val="24"/>
        </w:rPr>
      </w:pPr>
      <w:r>
        <w:rPr>
          <w:bCs/>
          <w:sz w:val="24"/>
        </w:rPr>
        <w:t>5</w:t>
      </w:r>
      <w:r>
        <w:rPr>
          <w:bCs/>
          <w:sz w:val="24"/>
        </w:rPr>
        <w:t>、基金管理人委托基金服务机构代为办理基金的份额登记、核算、估值等事项，基金托管人委托基金服务机构代为办理基金</w:t>
      </w:r>
      <w:r>
        <w:rPr>
          <w:bCs/>
          <w:sz w:val="24"/>
        </w:rPr>
        <w:t>的核算、估值、复核等事项；</w:t>
      </w:r>
    </w:p>
    <w:p w14:paraId="3C05FE5B" w14:textId="77777777" w:rsidR="004354F1" w:rsidRDefault="0019625A">
      <w:pPr>
        <w:spacing w:line="360" w:lineRule="auto"/>
        <w:ind w:firstLineChars="200" w:firstLine="480"/>
        <w:rPr>
          <w:bCs/>
          <w:sz w:val="24"/>
        </w:rPr>
      </w:pPr>
      <w:r>
        <w:rPr>
          <w:bCs/>
          <w:sz w:val="24"/>
        </w:rPr>
        <w:t>6</w:t>
      </w:r>
      <w:r>
        <w:rPr>
          <w:bCs/>
          <w:sz w:val="24"/>
        </w:rPr>
        <w:t>、基金管理人、基金托管人的法定名称、住所发生变更；</w:t>
      </w:r>
    </w:p>
    <w:p w14:paraId="4CFBCA9D" w14:textId="77777777" w:rsidR="004354F1" w:rsidRDefault="0019625A">
      <w:pPr>
        <w:spacing w:line="360" w:lineRule="auto"/>
        <w:ind w:firstLineChars="200" w:firstLine="480"/>
        <w:rPr>
          <w:bCs/>
          <w:sz w:val="24"/>
        </w:rPr>
      </w:pPr>
      <w:r>
        <w:rPr>
          <w:bCs/>
          <w:sz w:val="24"/>
        </w:rPr>
        <w:t>7</w:t>
      </w:r>
      <w:r>
        <w:rPr>
          <w:bCs/>
          <w:sz w:val="24"/>
        </w:rPr>
        <w:t>、基金管理人变更持有百分之五以上股权的股东、基金管理人的实际控制人变更；</w:t>
      </w:r>
    </w:p>
    <w:p w14:paraId="7298D5E7" w14:textId="77777777" w:rsidR="004354F1" w:rsidRDefault="0019625A">
      <w:pPr>
        <w:spacing w:line="360" w:lineRule="auto"/>
        <w:ind w:firstLineChars="200" w:firstLine="480"/>
        <w:rPr>
          <w:bCs/>
          <w:sz w:val="24"/>
        </w:rPr>
      </w:pPr>
      <w:r>
        <w:rPr>
          <w:bCs/>
          <w:sz w:val="24"/>
        </w:rPr>
        <w:t>8</w:t>
      </w:r>
      <w:r>
        <w:rPr>
          <w:bCs/>
          <w:sz w:val="24"/>
        </w:rPr>
        <w:t>、基金份额回拨；</w:t>
      </w:r>
    </w:p>
    <w:p w14:paraId="6C52FC32" w14:textId="77777777" w:rsidR="004354F1" w:rsidRDefault="0019625A">
      <w:pPr>
        <w:spacing w:line="360" w:lineRule="auto"/>
        <w:ind w:firstLineChars="200" w:firstLine="480"/>
        <w:rPr>
          <w:bCs/>
          <w:sz w:val="24"/>
        </w:rPr>
      </w:pPr>
      <w:r>
        <w:rPr>
          <w:bCs/>
          <w:sz w:val="24"/>
        </w:rPr>
        <w:t>9</w:t>
      </w:r>
      <w:r>
        <w:rPr>
          <w:bCs/>
          <w:sz w:val="24"/>
        </w:rPr>
        <w:t>、基金中止发售、募集期延长或提前结束募集；</w:t>
      </w:r>
    </w:p>
    <w:p w14:paraId="46A1FEFA" w14:textId="77777777" w:rsidR="004354F1" w:rsidRDefault="0019625A">
      <w:pPr>
        <w:spacing w:line="360" w:lineRule="auto"/>
        <w:ind w:firstLineChars="200" w:firstLine="480"/>
        <w:rPr>
          <w:bCs/>
          <w:sz w:val="24"/>
        </w:rPr>
      </w:pPr>
      <w:r>
        <w:rPr>
          <w:bCs/>
          <w:sz w:val="24"/>
        </w:rPr>
        <w:t>10</w:t>
      </w:r>
      <w:r>
        <w:rPr>
          <w:bCs/>
          <w:sz w:val="24"/>
        </w:rPr>
        <w:t>、基金管理人高级管理人员、基金经理和基金托管人专门基金托管部门负责人发生变动；</w:t>
      </w:r>
    </w:p>
    <w:p w14:paraId="4FBF9D8D" w14:textId="77777777" w:rsidR="004354F1" w:rsidRDefault="0019625A">
      <w:pPr>
        <w:spacing w:line="360" w:lineRule="auto"/>
        <w:ind w:firstLineChars="200" w:firstLine="480"/>
        <w:rPr>
          <w:bCs/>
          <w:sz w:val="24"/>
        </w:rPr>
      </w:pPr>
      <w:r>
        <w:rPr>
          <w:bCs/>
          <w:sz w:val="24"/>
        </w:rPr>
        <w:t>11</w:t>
      </w:r>
      <w:r>
        <w:rPr>
          <w:bCs/>
          <w:sz w:val="24"/>
        </w:rPr>
        <w:t>、基金管理人的董事在最近</w:t>
      </w:r>
      <w:r>
        <w:rPr>
          <w:bCs/>
          <w:sz w:val="24"/>
        </w:rPr>
        <w:t>12</w:t>
      </w:r>
      <w:r>
        <w:rPr>
          <w:bCs/>
          <w:sz w:val="24"/>
        </w:rPr>
        <w:t>个月内变更超过百分之五十，基金管理人、基金托管人专门基金托管部门的主要业务人员在最近</w:t>
      </w:r>
      <w:r>
        <w:rPr>
          <w:bCs/>
          <w:sz w:val="24"/>
        </w:rPr>
        <w:t>12</w:t>
      </w:r>
      <w:r>
        <w:rPr>
          <w:bCs/>
          <w:sz w:val="24"/>
        </w:rPr>
        <w:t>个月内变动超过百分之三十；</w:t>
      </w:r>
    </w:p>
    <w:p w14:paraId="050C172C" w14:textId="77777777" w:rsidR="004354F1" w:rsidRDefault="0019625A">
      <w:pPr>
        <w:spacing w:line="360" w:lineRule="auto"/>
        <w:ind w:firstLineChars="200" w:firstLine="480"/>
        <w:rPr>
          <w:bCs/>
          <w:sz w:val="24"/>
        </w:rPr>
      </w:pPr>
      <w:r>
        <w:rPr>
          <w:bCs/>
          <w:sz w:val="24"/>
        </w:rPr>
        <w:t>12</w:t>
      </w:r>
      <w:r>
        <w:rPr>
          <w:bCs/>
          <w:sz w:val="24"/>
        </w:rPr>
        <w:t>、涉及基金财产、基金管理业务、基金托管业务的诉讼或仲裁；</w:t>
      </w:r>
    </w:p>
    <w:p w14:paraId="3BE1AA82" w14:textId="77777777" w:rsidR="004354F1" w:rsidRDefault="0019625A">
      <w:pPr>
        <w:spacing w:line="360" w:lineRule="auto"/>
        <w:ind w:firstLineChars="200" w:firstLine="480"/>
        <w:rPr>
          <w:bCs/>
          <w:sz w:val="24"/>
        </w:rPr>
      </w:pPr>
      <w:r>
        <w:rPr>
          <w:bCs/>
          <w:sz w:val="24"/>
        </w:rPr>
        <w:t>13</w:t>
      </w:r>
      <w:r>
        <w:rPr>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5B57078E" w14:textId="77777777" w:rsidR="004354F1" w:rsidRDefault="0019625A">
      <w:pPr>
        <w:spacing w:line="360" w:lineRule="auto"/>
        <w:ind w:firstLineChars="200" w:firstLine="480"/>
        <w:rPr>
          <w:bCs/>
          <w:sz w:val="24"/>
        </w:rPr>
      </w:pPr>
      <w:r>
        <w:rPr>
          <w:bCs/>
          <w:sz w:val="24"/>
        </w:rPr>
        <w:t>14</w:t>
      </w:r>
      <w:r>
        <w:rPr>
          <w:bCs/>
          <w:sz w:val="24"/>
        </w:rPr>
        <w:t>、基金管理人运用基金财产买卖基金管理人、基金托管人及其控股股东、</w:t>
      </w:r>
      <w:r>
        <w:rPr>
          <w:bCs/>
          <w:sz w:val="24"/>
        </w:rPr>
        <w:lastRenderedPageBreak/>
        <w:t>实际控制人或者与其有重大利害关系的公司发行的证券或者承销期内承销的证券，或者从事其他重大关联交易事项，但中国证监会另有规定的除外；</w:t>
      </w:r>
    </w:p>
    <w:p w14:paraId="34C9B39E" w14:textId="77777777" w:rsidR="004354F1" w:rsidRDefault="0019625A">
      <w:pPr>
        <w:spacing w:line="360" w:lineRule="auto"/>
        <w:ind w:firstLineChars="200" w:firstLine="480"/>
        <w:rPr>
          <w:bCs/>
          <w:sz w:val="24"/>
        </w:rPr>
      </w:pPr>
      <w:r>
        <w:rPr>
          <w:bCs/>
          <w:sz w:val="24"/>
        </w:rPr>
        <w:t>15</w:t>
      </w:r>
      <w:r>
        <w:rPr>
          <w:bCs/>
          <w:sz w:val="24"/>
        </w:rPr>
        <w:t>、基金收益分配事项；</w:t>
      </w:r>
    </w:p>
    <w:p w14:paraId="38FC96DB" w14:textId="77777777" w:rsidR="004354F1" w:rsidRDefault="0019625A">
      <w:pPr>
        <w:spacing w:line="360" w:lineRule="auto"/>
        <w:ind w:firstLineChars="200" w:firstLine="480"/>
        <w:rPr>
          <w:bCs/>
          <w:sz w:val="24"/>
        </w:rPr>
      </w:pPr>
      <w:r>
        <w:rPr>
          <w:bCs/>
          <w:sz w:val="24"/>
        </w:rPr>
        <w:t>16</w:t>
      </w:r>
      <w:r>
        <w:rPr>
          <w:bCs/>
          <w:sz w:val="24"/>
        </w:rPr>
        <w:t>、管理费、托管费等费用计提标准、计提方式和费</w:t>
      </w:r>
      <w:r>
        <w:rPr>
          <w:bCs/>
          <w:sz w:val="24"/>
        </w:rPr>
        <w:t>率发生变更；</w:t>
      </w:r>
    </w:p>
    <w:p w14:paraId="4D341CF6" w14:textId="77777777" w:rsidR="004354F1" w:rsidRDefault="0019625A">
      <w:pPr>
        <w:spacing w:line="360" w:lineRule="auto"/>
        <w:ind w:firstLineChars="200" w:firstLine="480"/>
        <w:rPr>
          <w:bCs/>
          <w:sz w:val="24"/>
        </w:rPr>
      </w:pPr>
      <w:r>
        <w:rPr>
          <w:bCs/>
          <w:sz w:val="24"/>
        </w:rPr>
        <w:t>17</w:t>
      </w:r>
      <w:r>
        <w:rPr>
          <w:bCs/>
          <w:sz w:val="24"/>
        </w:rPr>
        <w:t>、基金份额净值计价错误</w:t>
      </w:r>
      <w:proofErr w:type="gramStart"/>
      <w:r>
        <w:rPr>
          <w:bCs/>
          <w:sz w:val="24"/>
        </w:rPr>
        <w:t>达基金</w:t>
      </w:r>
      <w:proofErr w:type="gramEnd"/>
      <w:r>
        <w:rPr>
          <w:bCs/>
          <w:sz w:val="24"/>
        </w:rPr>
        <w:t>份额净值百分之零点五；</w:t>
      </w:r>
    </w:p>
    <w:p w14:paraId="6347D531" w14:textId="77777777" w:rsidR="004354F1" w:rsidRDefault="0019625A">
      <w:pPr>
        <w:spacing w:line="360" w:lineRule="auto"/>
        <w:ind w:firstLineChars="200" w:firstLine="480"/>
        <w:rPr>
          <w:bCs/>
          <w:sz w:val="24"/>
        </w:rPr>
      </w:pPr>
      <w:r>
        <w:rPr>
          <w:bCs/>
          <w:sz w:val="24"/>
        </w:rPr>
        <w:t>18</w:t>
      </w:r>
      <w:r>
        <w:rPr>
          <w:bCs/>
          <w:sz w:val="24"/>
        </w:rPr>
        <w:t>、基金推出新业务或服务；</w:t>
      </w:r>
    </w:p>
    <w:p w14:paraId="55CAB21C" w14:textId="77777777" w:rsidR="004354F1" w:rsidRDefault="0019625A">
      <w:pPr>
        <w:spacing w:line="360" w:lineRule="auto"/>
        <w:ind w:firstLineChars="200" w:firstLine="480"/>
        <w:rPr>
          <w:sz w:val="24"/>
        </w:rPr>
      </w:pPr>
      <w:r>
        <w:rPr>
          <w:sz w:val="24"/>
        </w:rPr>
        <w:t>19</w:t>
      </w:r>
      <w:r>
        <w:rPr>
          <w:sz w:val="24"/>
        </w:rPr>
        <w:t>、基金发生重大关联交易；</w:t>
      </w:r>
    </w:p>
    <w:p w14:paraId="5C1FB8EF" w14:textId="77777777" w:rsidR="004354F1" w:rsidRDefault="0019625A">
      <w:pPr>
        <w:spacing w:line="360" w:lineRule="auto"/>
        <w:ind w:firstLineChars="200" w:firstLine="480"/>
        <w:rPr>
          <w:sz w:val="24"/>
        </w:rPr>
      </w:pPr>
      <w:r>
        <w:rPr>
          <w:sz w:val="24"/>
        </w:rPr>
        <w:t>20</w:t>
      </w:r>
      <w:r>
        <w:rPr>
          <w:sz w:val="24"/>
        </w:rPr>
        <w:t>、基金持有的基础设施项目公司对外借入款项或者基金总资产被动超过基金净资产</w:t>
      </w:r>
      <w:r>
        <w:rPr>
          <w:sz w:val="24"/>
        </w:rPr>
        <w:t>140%</w:t>
      </w:r>
      <w:r>
        <w:rPr>
          <w:sz w:val="24"/>
        </w:rPr>
        <w:t>；</w:t>
      </w:r>
    </w:p>
    <w:p w14:paraId="48067DB8" w14:textId="77777777" w:rsidR="004354F1" w:rsidRDefault="0019625A">
      <w:pPr>
        <w:spacing w:line="360" w:lineRule="auto"/>
        <w:ind w:firstLineChars="200" w:firstLine="480"/>
        <w:rPr>
          <w:sz w:val="24"/>
        </w:rPr>
      </w:pPr>
      <w:r>
        <w:rPr>
          <w:sz w:val="24"/>
        </w:rPr>
        <w:t>21</w:t>
      </w:r>
      <w:r>
        <w:rPr>
          <w:sz w:val="24"/>
        </w:rPr>
        <w:t>、金额占基金净资产</w:t>
      </w:r>
      <w:r>
        <w:rPr>
          <w:sz w:val="24"/>
        </w:rPr>
        <w:t>10%</w:t>
      </w:r>
      <w:r>
        <w:rPr>
          <w:sz w:val="24"/>
        </w:rPr>
        <w:t>及以上的交易；</w:t>
      </w:r>
    </w:p>
    <w:p w14:paraId="3C11CDF7" w14:textId="77777777" w:rsidR="004354F1" w:rsidRDefault="0019625A">
      <w:pPr>
        <w:spacing w:line="360" w:lineRule="auto"/>
        <w:ind w:firstLineChars="200" w:firstLine="480"/>
        <w:rPr>
          <w:sz w:val="24"/>
        </w:rPr>
      </w:pPr>
      <w:r>
        <w:rPr>
          <w:sz w:val="24"/>
        </w:rPr>
        <w:t>22</w:t>
      </w:r>
      <w:r>
        <w:rPr>
          <w:sz w:val="24"/>
        </w:rPr>
        <w:t>、金额占基金净资产</w:t>
      </w:r>
      <w:r>
        <w:rPr>
          <w:sz w:val="24"/>
        </w:rPr>
        <w:t>10%</w:t>
      </w:r>
      <w:r>
        <w:rPr>
          <w:sz w:val="24"/>
        </w:rPr>
        <w:t>及以上的损失；</w:t>
      </w:r>
    </w:p>
    <w:p w14:paraId="12175992" w14:textId="77777777" w:rsidR="004354F1" w:rsidRDefault="0019625A">
      <w:pPr>
        <w:spacing w:line="360" w:lineRule="auto"/>
        <w:ind w:firstLineChars="200" w:firstLine="480"/>
        <w:rPr>
          <w:sz w:val="24"/>
        </w:rPr>
      </w:pPr>
      <w:r>
        <w:rPr>
          <w:sz w:val="24"/>
        </w:rPr>
        <w:t>23</w:t>
      </w:r>
      <w:r>
        <w:rPr>
          <w:sz w:val="24"/>
        </w:rPr>
        <w:t>、基础设施项目购入、出售；</w:t>
      </w:r>
    </w:p>
    <w:p w14:paraId="24D3EB8A" w14:textId="77777777" w:rsidR="004354F1" w:rsidRDefault="0019625A">
      <w:pPr>
        <w:spacing w:line="360" w:lineRule="auto"/>
        <w:ind w:firstLineChars="200" w:firstLine="480"/>
        <w:rPr>
          <w:sz w:val="24"/>
        </w:rPr>
      </w:pPr>
      <w:r>
        <w:rPr>
          <w:sz w:val="24"/>
        </w:rPr>
        <w:t>24</w:t>
      </w:r>
      <w:r>
        <w:rPr>
          <w:sz w:val="24"/>
        </w:rPr>
        <w:t>、基金扩募；</w:t>
      </w:r>
    </w:p>
    <w:p w14:paraId="70FFDB21" w14:textId="77777777" w:rsidR="004354F1" w:rsidRDefault="0019625A">
      <w:pPr>
        <w:spacing w:line="360" w:lineRule="auto"/>
        <w:ind w:firstLineChars="200" w:firstLine="480"/>
        <w:rPr>
          <w:sz w:val="24"/>
        </w:rPr>
      </w:pPr>
      <w:r>
        <w:rPr>
          <w:sz w:val="24"/>
        </w:rPr>
        <w:t>25</w:t>
      </w:r>
      <w:r>
        <w:rPr>
          <w:sz w:val="24"/>
        </w:rPr>
        <w:t>、基金持有的基础设施项目运营情况、现金流或产生现金流的能力发生重大变化</w:t>
      </w:r>
      <w:bookmarkStart w:id="376" w:name="_Hlk167460498"/>
      <w:r>
        <w:rPr>
          <w:sz w:val="24"/>
        </w:rPr>
        <w:t>，项目公司、运营管理机构发生重大变化</w:t>
      </w:r>
      <w:bookmarkEnd w:id="376"/>
      <w:r>
        <w:rPr>
          <w:sz w:val="24"/>
        </w:rPr>
        <w:t>；</w:t>
      </w:r>
    </w:p>
    <w:p w14:paraId="22868491" w14:textId="77777777" w:rsidR="004354F1" w:rsidRDefault="0019625A">
      <w:pPr>
        <w:spacing w:line="360" w:lineRule="auto"/>
        <w:ind w:firstLineChars="200" w:firstLine="480"/>
        <w:rPr>
          <w:sz w:val="24"/>
        </w:rPr>
      </w:pPr>
      <w:bookmarkStart w:id="377" w:name="_Hlk167460525"/>
      <w:bookmarkStart w:id="378" w:name="_Hlk167460574"/>
      <w:r>
        <w:rPr>
          <w:sz w:val="24"/>
        </w:rPr>
        <w:t>26</w:t>
      </w:r>
      <w:r>
        <w:rPr>
          <w:sz w:val="24"/>
        </w:rPr>
        <w:t>、基础设施基金更换专业机构、运营管理机</w:t>
      </w:r>
      <w:r>
        <w:rPr>
          <w:sz w:val="24"/>
        </w:rPr>
        <w:t>构；</w:t>
      </w:r>
      <w:bookmarkEnd w:id="377"/>
    </w:p>
    <w:bookmarkEnd w:id="378"/>
    <w:p w14:paraId="1D9860A8" w14:textId="77777777" w:rsidR="004354F1" w:rsidRDefault="0019625A">
      <w:pPr>
        <w:spacing w:line="360" w:lineRule="auto"/>
        <w:ind w:firstLineChars="200" w:firstLine="480"/>
        <w:rPr>
          <w:sz w:val="24"/>
        </w:rPr>
      </w:pPr>
      <w:r>
        <w:rPr>
          <w:sz w:val="24"/>
        </w:rPr>
        <w:t>27</w:t>
      </w:r>
      <w:r>
        <w:rPr>
          <w:sz w:val="24"/>
        </w:rPr>
        <w:t>、基金管理人、基金所持有的基础设施资产支持证券管理人发生重大变化或管理基金的主要负责人员发生变动；</w:t>
      </w:r>
    </w:p>
    <w:p w14:paraId="79C0C66C" w14:textId="77777777" w:rsidR="004354F1" w:rsidRDefault="0019625A">
      <w:pPr>
        <w:spacing w:line="360" w:lineRule="auto"/>
        <w:ind w:firstLineChars="200" w:firstLine="480"/>
        <w:rPr>
          <w:sz w:val="24"/>
        </w:rPr>
      </w:pPr>
      <w:bookmarkStart w:id="379" w:name="_Hlk167460591"/>
      <w:r>
        <w:rPr>
          <w:sz w:val="24"/>
        </w:rPr>
        <w:t>28</w:t>
      </w:r>
      <w:r>
        <w:rPr>
          <w:sz w:val="24"/>
        </w:rPr>
        <w:t>、基金管理人、基金托管人、资产支持证券管理人、资产支持证券托管人、项目公司、运营管理机构等涉及重大诉讼或者仲裁；</w:t>
      </w:r>
    </w:p>
    <w:bookmarkEnd w:id="379"/>
    <w:p w14:paraId="738922AE" w14:textId="77777777" w:rsidR="004354F1" w:rsidRDefault="0019625A">
      <w:pPr>
        <w:spacing w:line="360" w:lineRule="auto"/>
        <w:ind w:firstLineChars="200" w:firstLine="480"/>
        <w:rPr>
          <w:sz w:val="24"/>
        </w:rPr>
      </w:pPr>
      <w:r>
        <w:rPr>
          <w:sz w:val="24"/>
        </w:rPr>
        <w:t>29</w:t>
      </w:r>
      <w:r>
        <w:rPr>
          <w:sz w:val="24"/>
        </w:rPr>
        <w:t>、原始权益人或其同</w:t>
      </w:r>
      <w:proofErr w:type="gramStart"/>
      <w:r>
        <w:rPr>
          <w:sz w:val="24"/>
        </w:rPr>
        <w:t>一控制</w:t>
      </w:r>
      <w:proofErr w:type="gramEnd"/>
      <w:r>
        <w:rPr>
          <w:sz w:val="24"/>
        </w:rPr>
        <w:t>下的关联方卖出战略配售取得的基金份额；</w:t>
      </w:r>
    </w:p>
    <w:p w14:paraId="6F045A61" w14:textId="77777777" w:rsidR="004354F1" w:rsidRDefault="0019625A">
      <w:pPr>
        <w:spacing w:line="360" w:lineRule="auto"/>
        <w:ind w:firstLineChars="200" w:firstLine="480"/>
        <w:rPr>
          <w:sz w:val="24"/>
        </w:rPr>
      </w:pPr>
      <w:bookmarkStart w:id="380" w:name="_Hlk167460620"/>
      <w:r>
        <w:rPr>
          <w:sz w:val="24"/>
        </w:rPr>
        <w:t>30</w:t>
      </w:r>
      <w:r>
        <w:rPr>
          <w:sz w:val="24"/>
        </w:rPr>
        <w:t>、基础设施基金交易价格发生较大波动、基础设施基金停复牌；</w:t>
      </w:r>
    </w:p>
    <w:p w14:paraId="150C2E1B" w14:textId="77777777" w:rsidR="004354F1" w:rsidRDefault="0019625A">
      <w:pPr>
        <w:spacing w:line="360" w:lineRule="auto"/>
        <w:ind w:firstLineChars="200" w:firstLine="480"/>
        <w:rPr>
          <w:sz w:val="24"/>
        </w:rPr>
      </w:pPr>
      <w:r>
        <w:rPr>
          <w:sz w:val="24"/>
        </w:rPr>
        <w:t>31</w:t>
      </w:r>
      <w:r>
        <w:rPr>
          <w:sz w:val="24"/>
        </w:rPr>
        <w:t>、出现可能对基金份额价格产生误导性影响或者引起较大波动，以及可能损害基金份额持有人权益的传闻或者报道；</w:t>
      </w:r>
    </w:p>
    <w:p w14:paraId="0F5186D2" w14:textId="77777777" w:rsidR="004354F1" w:rsidRDefault="0019625A">
      <w:pPr>
        <w:spacing w:line="360" w:lineRule="auto"/>
        <w:ind w:firstLineChars="200" w:firstLine="480"/>
        <w:rPr>
          <w:sz w:val="24"/>
        </w:rPr>
      </w:pPr>
      <w:bookmarkStart w:id="381" w:name="_Hlk167460633"/>
      <w:bookmarkEnd w:id="380"/>
      <w:r>
        <w:rPr>
          <w:sz w:val="24"/>
        </w:rPr>
        <w:t>32</w:t>
      </w:r>
      <w:r>
        <w:rPr>
          <w:sz w:val="24"/>
        </w:rPr>
        <w:t>、法律法规、中国证监会、上海证券交易所规定</w:t>
      </w:r>
      <w:r>
        <w:rPr>
          <w:sz w:val="24"/>
        </w:rPr>
        <w:t>，或者基金信息披露义务人认为可能对基金份额持有人权益或者基金份额的价格产生重大影响的其他事项。</w:t>
      </w:r>
      <w:bookmarkEnd w:id="381"/>
    </w:p>
    <w:p w14:paraId="45ADE4EE" w14:textId="77777777" w:rsidR="004354F1" w:rsidRDefault="0019625A">
      <w:pPr>
        <w:spacing w:line="360" w:lineRule="auto"/>
        <w:ind w:firstLineChars="200" w:firstLine="480"/>
        <w:rPr>
          <w:bCs/>
          <w:sz w:val="24"/>
        </w:rPr>
      </w:pPr>
      <w:r>
        <w:rPr>
          <w:bCs/>
          <w:sz w:val="24"/>
        </w:rPr>
        <w:t>（九）权益变动公告</w:t>
      </w:r>
    </w:p>
    <w:p w14:paraId="3B34529B" w14:textId="77777777" w:rsidR="004354F1" w:rsidRDefault="0019625A">
      <w:pPr>
        <w:spacing w:line="360" w:lineRule="auto"/>
        <w:ind w:firstLineChars="200" w:firstLine="480"/>
        <w:rPr>
          <w:bCs/>
          <w:sz w:val="24"/>
        </w:rPr>
      </w:pPr>
      <w:r>
        <w:rPr>
          <w:bCs/>
          <w:sz w:val="24"/>
        </w:rPr>
        <w:t>本基金发生下述权益变动情形，有关信息披露义务人应进行公告：</w:t>
      </w:r>
    </w:p>
    <w:p w14:paraId="6151DD79" w14:textId="77777777" w:rsidR="004354F1" w:rsidRDefault="0019625A">
      <w:pPr>
        <w:spacing w:line="360" w:lineRule="auto"/>
        <w:ind w:firstLineChars="200" w:firstLine="480"/>
        <w:rPr>
          <w:bCs/>
          <w:sz w:val="24"/>
        </w:rPr>
      </w:pPr>
      <w:r>
        <w:rPr>
          <w:bCs/>
          <w:sz w:val="24"/>
        </w:rPr>
        <w:lastRenderedPageBreak/>
        <w:t>1</w:t>
      </w:r>
      <w:r>
        <w:rPr>
          <w:bCs/>
          <w:sz w:val="24"/>
        </w:rPr>
        <w:t>、投资者及其一致行动人拥有权益的基金份额达到本基金份额的</w:t>
      </w:r>
      <w:r>
        <w:rPr>
          <w:bCs/>
          <w:sz w:val="24"/>
        </w:rPr>
        <w:t>10%</w:t>
      </w:r>
      <w:r>
        <w:rPr>
          <w:bCs/>
          <w:sz w:val="24"/>
        </w:rPr>
        <w:t>时，应当在该事实发生之日起</w:t>
      </w:r>
      <w:r>
        <w:rPr>
          <w:bCs/>
          <w:sz w:val="24"/>
        </w:rPr>
        <w:t>3</w:t>
      </w:r>
      <w:r>
        <w:rPr>
          <w:bCs/>
          <w:sz w:val="24"/>
        </w:rPr>
        <w:t>日内编制权益变动报告书，通知基金管理人，并予公告；</w:t>
      </w:r>
    </w:p>
    <w:p w14:paraId="1CAA4AA5" w14:textId="77777777" w:rsidR="004354F1" w:rsidRDefault="0019625A">
      <w:pPr>
        <w:spacing w:line="360" w:lineRule="auto"/>
        <w:ind w:firstLineChars="200" w:firstLine="480"/>
        <w:rPr>
          <w:bCs/>
          <w:sz w:val="24"/>
        </w:rPr>
      </w:pPr>
      <w:r>
        <w:rPr>
          <w:bCs/>
          <w:sz w:val="24"/>
        </w:rPr>
        <w:t>2</w:t>
      </w:r>
      <w:r>
        <w:rPr>
          <w:bCs/>
          <w:sz w:val="24"/>
        </w:rPr>
        <w:t>、投资者及其一致行动人在拥有权益的基金份额达到本基金份额的</w:t>
      </w:r>
      <w:r>
        <w:rPr>
          <w:bCs/>
          <w:sz w:val="24"/>
        </w:rPr>
        <w:t>10%</w:t>
      </w:r>
      <w:r>
        <w:rPr>
          <w:bCs/>
          <w:sz w:val="24"/>
        </w:rPr>
        <w:t>后，通过上海证券交易所交易拥有权益的基金份额占本基金的基金份额的比例每增加或者减少</w:t>
      </w:r>
      <w:r>
        <w:rPr>
          <w:bCs/>
          <w:sz w:val="24"/>
        </w:rPr>
        <w:t>5%</w:t>
      </w:r>
      <w:r>
        <w:rPr>
          <w:bCs/>
          <w:sz w:val="24"/>
        </w:rPr>
        <w:t>时，应当在该事实发生之日起</w:t>
      </w:r>
      <w:r>
        <w:rPr>
          <w:bCs/>
          <w:sz w:val="24"/>
        </w:rPr>
        <w:t>3</w:t>
      </w:r>
      <w:r>
        <w:rPr>
          <w:bCs/>
          <w:sz w:val="24"/>
        </w:rPr>
        <w:t>日内编制权益变动报告书，通知基金管理人，并予公告；</w:t>
      </w:r>
    </w:p>
    <w:p w14:paraId="4BFE4DB2" w14:textId="77777777" w:rsidR="004354F1" w:rsidRDefault="0019625A">
      <w:pPr>
        <w:spacing w:line="360" w:lineRule="auto"/>
        <w:ind w:firstLineChars="200" w:firstLine="480"/>
        <w:rPr>
          <w:bCs/>
          <w:sz w:val="24"/>
        </w:rPr>
      </w:pPr>
      <w:bookmarkStart w:id="382" w:name="_Hlk167460657"/>
      <w:r>
        <w:rPr>
          <w:bCs/>
          <w:sz w:val="24"/>
        </w:rPr>
        <w:t>3</w:t>
      </w:r>
      <w:r>
        <w:rPr>
          <w:bCs/>
          <w:sz w:val="24"/>
        </w:rPr>
        <w:t>、投资者及其一致行动人应当参照《上市公司收购管理办法》、中国证监会关于公开发行证券的公司权益变动报告书内容与格式相关规定以及其他有关上市公司收购及股份权益变动的规定编制相关份额权益变动报告书等信息披露文件并予公告。</w:t>
      </w:r>
    </w:p>
    <w:p w14:paraId="75F77084" w14:textId="77777777" w:rsidR="004354F1" w:rsidRDefault="0019625A">
      <w:pPr>
        <w:spacing w:line="360" w:lineRule="auto"/>
        <w:ind w:firstLineChars="200" w:firstLine="480"/>
        <w:rPr>
          <w:bCs/>
          <w:sz w:val="24"/>
        </w:rPr>
      </w:pPr>
      <w:r>
        <w:rPr>
          <w:bCs/>
          <w:sz w:val="24"/>
        </w:rPr>
        <w:t>投资者及其一致行动人拥有权益的基础设施基金份额达到或者超过</w:t>
      </w:r>
      <w:proofErr w:type="gramStart"/>
      <w:r>
        <w:rPr>
          <w:bCs/>
          <w:sz w:val="24"/>
        </w:rPr>
        <w:t>该基础</w:t>
      </w:r>
      <w:proofErr w:type="gramEnd"/>
      <w:r>
        <w:rPr>
          <w:bCs/>
          <w:sz w:val="24"/>
        </w:rPr>
        <w:t>设施基金份额的</w:t>
      </w:r>
      <w:r>
        <w:rPr>
          <w:bCs/>
          <w:sz w:val="24"/>
        </w:rPr>
        <w:t>10%</w:t>
      </w:r>
      <w:r>
        <w:rPr>
          <w:bCs/>
          <w:sz w:val="24"/>
        </w:rPr>
        <w:t>但未达到</w:t>
      </w:r>
      <w:r>
        <w:rPr>
          <w:bCs/>
          <w:sz w:val="24"/>
        </w:rPr>
        <w:t>30%</w:t>
      </w:r>
      <w:r>
        <w:rPr>
          <w:bCs/>
          <w:sz w:val="24"/>
        </w:rPr>
        <w:t>的，应当参照《上市公司收购管理办法》第十六条规定编制权益变动报告书。</w:t>
      </w:r>
    </w:p>
    <w:p w14:paraId="30A46367" w14:textId="77777777" w:rsidR="004354F1" w:rsidRDefault="0019625A">
      <w:pPr>
        <w:spacing w:line="360" w:lineRule="auto"/>
        <w:ind w:firstLineChars="200" w:firstLine="480"/>
        <w:rPr>
          <w:bCs/>
          <w:sz w:val="24"/>
        </w:rPr>
      </w:pPr>
      <w:r>
        <w:rPr>
          <w:bCs/>
          <w:sz w:val="24"/>
        </w:rPr>
        <w:t>投资者及其一致行动人拥有权益的基础设施基金份额达到或者超过</w:t>
      </w:r>
      <w:proofErr w:type="gramStart"/>
      <w:r>
        <w:rPr>
          <w:bCs/>
          <w:sz w:val="24"/>
        </w:rPr>
        <w:t>该基础</w:t>
      </w:r>
      <w:proofErr w:type="gramEnd"/>
      <w:r>
        <w:rPr>
          <w:bCs/>
          <w:sz w:val="24"/>
        </w:rPr>
        <w:t>设施基金份</w:t>
      </w:r>
      <w:r>
        <w:rPr>
          <w:bCs/>
          <w:sz w:val="24"/>
        </w:rPr>
        <w:t>额的</w:t>
      </w:r>
      <w:r>
        <w:rPr>
          <w:bCs/>
          <w:sz w:val="24"/>
        </w:rPr>
        <w:t>30%</w:t>
      </w:r>
      <w:r>
        <w:rPr>
          <w:bCs/>
          <w:sz w:val="24"/>
        </w:rPr>
        <w:t>但未达到</w:t>
      </w:r>
      <w:r>
        <w:rPr>
          <w:bCs/>
          <w:sz w:val="24"/>
        </w:rPr>
        <w:t>50%</w:t>
      </w:r>
      <w:r>
        <w:rPr>
          <w:bCs/>
          <w:sz w:val="24"/>
        </w:rPr>
        <w:t>的，应当参照《上市公司收购管理办法》第十七条规定编制权益变动报告书。</w:t>
      </w:r>
    </w:p>
    <w:bookmarkEnd w:id="382"/>
    <w:p w14:paraId="2D862C2D" w14:textId="77777777" w:rsidR="004354F1" w:rsidRDefault="0019625A">
      <w:pPr>
        <w:spacing w:line="360" w:lineRule="auto"/>
        <w:ind w:firstLineChars="200" w:firstLine="480"/>
        <w:rPr>
          <w:bCs/>
          <w:sz w:val="24"/>
        </w:rPr>
      </w:pPr>
      <w:r>
        <w:rPr>
          <w:bCs/>
          <w:sz w:val="24"/>
        </w:rPr>
        <w:t>4</w:t>
      </w:r>
      <w:r>
        <w:rPr>
          <w:bCs/>
          <w:sz w:val="24"/>
        </w:rPr>
        <w:t>、投资者及其一致行动人拥有权益的基金份额达到基础设施基金份额的</w:t>
      </w:r>
      <w:r>
        <w:rPr>
          <w:bCs/>
          <w:sz w:val="24"/>
        </w:rPr>
        <w:t>50%</w:t>
      </w:r>
      <w:r>
        <w:rPr>
          <w:bCs/>
          <w:sz w:val="24"/>
        </w:rPr>
        <w:t>时，继续增持</w:t>
      </w:r>
      <w:proofErr w:type="gramStart"/>
      <w:r>
        <w:rPr>
          <w:bCs/>
          <w:sz w:val="24"/>
        </w:rPr>
        <w:t>该基础</w:t>
      </w:r>
      <w:proofErr w:type="gramEnd"/>
      <w:r>
        <w:rPr>
          <w:bCs/>
          <w:sz w:val="24"/>
        </w:rPr>
        <w:t>设施基金份额的，应当参照《上市公司收购管理办法》以及其他有关上市公司收购及股份权益变动的有关规定，采取要约方式进行并履行相应的程序或者义务，但符合《上市公司收购管理办法》规定情形的可免于发出要约；被收购基础设施基金的管理人应当参照《上市公司收购管理办法》的规定，编制并公告管理人报告书，聘请独立财务顾问出具专业意见并予公告。</w:t>
      </w:r>
    </w:p>
    <w:p w14:paraId="0F599850" w14:textId="77777777" w:rsidR="004354F1" w:rsidRDefault="0019625A">
      <w:pPr>
        <w:spacing w:line="360" w:lineRule="auto"/>
        <w:ind w:firstLineChars="200" w:firstLine="480"/>
        <w:rPr>
          <w:bCs/>
          <w:sz w:val="24"/>
        </w:rPr>
      </w:pPr>
      <w:r>
        <w:rPr>
          <w:bCs/>
          <w:sz w:val="24"/>
        </w:rPr>
        <w:t>（十</w:t>
      </w:r>
      <w:r>
        <w:rPr>
          <w:bCs/>
          <w:sz w:val="24"/>
        </w:rPr>
        <w:t>）澄清公告</w:t>
      </w:r>
    </w:p>
    <w:p w14:paraId="7B34DFFE" w14:textId="77777777" w:rsidR="004354F1" w:rsidRDefault="0019625A">
      <w:pPr>
        <w:spacing w:line="360" w:lineRule="auto"/>
        <w:ind w:firstLineChars="200" w:firstLine="480"/>
        <w:rPr>
          <w:bCs/>
          <w:sz w:val="24"/>
        </w:rPr>
      </w:pPr>
      <w:r>
        <w:rPr>
          <w:bCs/>
          <w:sz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基金上市交易的证券交易所。</w:t>
      </w:r>
    </w:p>
    <w:p w14:paraId="3682168C" w14:textId="77777777" w:rsidR="004354F1" w:rsidRDefault="0019625A">
      <w:pPr>
        <w:spacing w:line="360" w:lineRule="auto"/>
        <w:ind w:firstLineChars="200" w:firstLine="480"/>
        <w:rPr>
          <w:bCs/>
          <w:sz w:val="24"/>
        </w:rPr>
      </w:pPr>
      <w:r>
        <w:rPr>
          <w:bCs/>
          <w:sz w:val="24"/>
        </w:rPr>
        <w:t>（十一）基金份额持有人大会决议</w:t>
      </w:r>
    </w:p>
    <w:p w14:paraId="37A7DBB1" w14:textId="77777777" w:rsidR="004354F1" w:rsidRDefault="0019625A">
      <w:pPr>
        <w:spacing w:line="360" w:lineRule="auto"/>
        <w:ind w:firstLineChars="200" w:firstLine="480"/>
        <w:rPr>
          <w:bCs/>
          <w:sz w:val="24"/>
        </w:rPr>
      </w:pPr>
      <w:r>
        <w:rPr>
          <w:bCs/>
          <w:sz w:val="24"/>
        </w:rPr>
        <w:lastRenderedPageBreak/>
        <w:t>基金份额持有人大会决定的事项，应当依法报中国证监会备案，并予以公告。</w:t>
      </w:r>
    </w:p>
    <w:p w14:paraId="3DA3DF2E" w14:textId="77777777" w:rsidR="004354F1" w:rsidRDefault="0019625A">
      <w:pPr>
        <w:spacing w:line="360" w:lineRule="auto"/>
        <w:ind w:firstLineChars="200" w:firstLine="480"/>
        <w:rPr>
          <w:bCs/>
          <w:sz w:val="24"/>
        </w:rPr>
      </w:pPr>
      <w:r>
        <w:rPr>
          <w:bCs/>
          <w:sz w:val="24"/>
        </w:rPr>
        <w:t>（十二）清算报告</w:t>
      </w:r>
    </w:p>
    <w:p w14:paraId="52B5C54C" w14:textId="77777777" w:rsidR="004354F1" w:rsidRDefault="0019625A">
      <w:pPr>
        <w:spacing w:line="360" w:lineRule="auto"/>
        <w:ind w:firstLineChars="200" w:firstLine="480"/>
        <w:rPr>
          <w:bCs/>
          <w:sz w:val="24"/>
        </w:rPr>
      </w:pPr>
      <w:r>
        <w:rPr>
          <w:bCs/>
          <w:sz w:val="24"/>
        </w:rPr>
        <w:t>基金合同出现终止情形的，基金管理人应当依法组织基金财产清算小组对基金财产进行清算并</w:t>
      </w:r>
      <w:proofErr w:type="gramStart"/>
      <w:r>
        <w:rPr>
          <w:bCs/>
          <w:sz w:val="24"/>
        </w:rPr>
        <w:t>作出</w:t>
      </w:r>
      <w:proofErr w:type="gramEnd"/>
      <w:r>
        <w:rPr>
          <w:bCs/>
          <w:sz w:val="24"/>
        </w:rPr>
        <w:t>清算报告。基金财产清算小组应当将清算报告</w:t>
      </w:r>
      <w:r>
        <w:rPr>
          <w:bCs/>
          <w:sz w:val="24"/>
        </w:rPr>
        <w:t>登载在规定网站上，并将清算报告提示性公告登载在规定报刊上。</w:t>
      </w:r>
    </w:p>
    <w:p w14:paraId="225EC96E" w14:textId="77777777" w:rsidR="004354F1" w:rsidRDefault="0019625A">
      <w:pPr>
        <w:spacing w:line="360" w:lineRule="auto"/>
        <w:ind w:firstLineChars="200" w:firstLine="480"/>
        <w:rPr>
          <w:bCs/>
          <w:sz w:val="24"/>
        </w:rPr>
      </w:pPr>
      <w:r>
        <w:rPr>
          <w:bCs/>
          <w:sz w:val="24"/>
        </w:rPr>
        <w:t>（十三）中国证监会规定的其他信息。</w:t>
      </w:r>
    </w:p>
    <w:p w14:paraId="29624C1E" w14:textId="77777777" w:rsidR="004354F1" w:rsidRDefault="004354F1">
      <w:pPr>
        <w:spacing w:line="360" w:lineRule="auto"/>
        <w:ind w:firstLineChars="200" w:firstLine="480"/>
        <w:rPr>
          <w:bCs/>
          <w:sz w:val="24"/>
        </w:rPr>
      </w:pPr>
    </w:p>
    <w:p w14:paraId="3B0ED57E" w14:textId="77777777" w:rsidR="004354F1" w:rsidRDefault="0019625A">
      <w:pPr>
        <w:spacing w:line="360" w:lineRule="auto"/>
        <w:ind w:firstLineChars="200" w:firstLine="480"/>
        <w:rPr>
          <w:bCs/>
          <w:sz w:val="24"/>
        </w:rPr>
      </w:pPr>
      <w:r>
        <w:rPr>
          <w:bCs/>
          <w:sz w:val="24"/>
        </w:rPr>
        <w:t>六、信息披露事务管理</w:t>
      </w:r>
    </w:p>
    <w:p w14:paraId="43211E43" w14:textId="77777777" w:rsidR="004354F1" w:rsidRDefault="0019625A">
      <w:pPr>
        <w:spacing w:line="360" w:lineRule="auto"/>
        <w:ind w:firstLineChars="200" w:firstLine="480"/>
        <w:rPr>
          <w:bCs/>
          <w:sz w:val="24"/>
        </w:rPr>
      </w:pPr>
      <w:r>
        <w:rPr>
          <w:bCs/>
          <w:sz w:val="24"/>
        </w:rPr>
        <w:t>基金管理人、基金托管人应当建立健全信息披露管理制度，指定专门部门及高级管理人员负责管理信息披露事务。</w:t>
      </w:r>
    </w:p>
    <w:p w14:paraId="6892C1DC" w14:textId="77777777" w:rsidR="004354F1" w:rsidRDefault="0019625A">
      <w:pPr>
        <w:spacing w:line="360" w:lineRule="auto"/>
        <w:ind w:firstLineChars="200" w:firstLine="480"/>
        <w:rPr>
          <w:bCs/>
          <w:sz w:val="24"/>
        </w:rPr>
      </w:pPr>
      <w:r>
        <w:rPr>
          <w:bCs/>
          <w:sz w:val="24"/>
        </w:rPr>
        <w:t>基金信息披露义务人公开披露基金信息，应当符合中国证监会相关基金信息披露内容与格式准则等法规的规定。</w:t>
      </w:r>
    </w:p>
    <w:p w14:paraId="612406BC" w14:textId="77777777" w:rsidR="004354F1" w:rsidRDefault="0019625A">
      <w:pPr>
        <w:spacing w:line="360" w:lineRule="auto"/>
        <w:ind w:firstLineChars="200" w:firstLine="480"/>
        <w:rPr>
          <w:bCs/>
          <w:sz w:val="24"/>
        </w:rPr>
      </w:pPr>
      <w:r>
        <w:rPr>
          <w:bCs/>
          <w:sz w:val="24"/>
        </w:rPr>
        <w:t>基金托管人应当按照相关法律法规、中国证监会的规定和《基金合同》的约定，对基金管理人编制的基金资产净值、基金份额净值、基金定期报告、更新的招募说明书、基金产品资料概要、基金清算报告等公开披露的</w:t>
      </w:r>
      <w:r>
        <w:rPr>
          <w:bCs/>
          <w:sz w:val="24"/>
        </w:rPr>
        <w:t>相关基金信息进行复核、审查，并向基金管理人进行书面或电子确认。</w:t>
      </w:r>
    </w:p>
    <w:p w14:paraId="3E235721" w14:textId="77777777" w:rsidR="004354F1" w:rsidRDefault="0019625A">
      <w:pPr>
        <w:spacing w:line="360" w:lineRule="auto"/>
        <w:ind w:firstLineChars="200" w:firstLine="480"/>
        <w:rPr>
          <w:bCs/>
          <w:sz w:val="24"/>
        </w:rPr>
      </w:pPr>
      <w:r>
        <w:rPr>
          <w:bCs/>
          <w:sz w:val="24"/>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6CD257FD" w14:textId="77777777" w:rsidR="004354F1" w:rsidRDefault="0019625A">
      <w:pPr>
        <w:spacing w:line="360" w:lineRule="auto"/>
        <w:ind w:firstLineChars="200" w:firstLine="480"/>
        <w:rPr>
          <w:bCs/>
          <w:sz w:val="24"/>
        </w:rPr>
      </w:pPr>
      <w:r>
        <w:rPr>
          <w:bCs/>
          <w:sz w:val="24"/>
        </w:rPr>
        <w:t>基金管理人、基金托管人除依法在规定媒介上披露信息外，还可以根据需要在其他公共媒介披露信息，但是其他公共媒介不得早于规定媒介和基金上市的证券交易所网站披露信息，并且在不同媒介上披露同一信息的内容应当一致。</w:t>
      </w:r>
    </w:p>
    <w:p w14:paraId="5C867E4B" w14:textId="77777777" w:rsidR="004354F1" w:rsidRDefault="0019625A">
      <w:pPr>
        <w:spacing w:line="360" w:lineRule="auto"/>
        <w:ind w:firstLineChars="200" w:firstLine="480"/>
        <w:rPr>
          <w:bCs/>
          <w:sz w:val="24"/>
        </w:rPr>
      </w:pPr>
      <w:r>
        <w:rPr>
          <w:bCs/>
          <w:sz w:val="24"/>
        </w:rPr>
        <w:t>基金管理人、基金托管人除按法律法规要求披露信息外，也可着</w:t>
      </w:r>
      <w:r>
        <w:rPr>
          <w:bCs/>
          <w:sz w:val="24"/>
        </w:rPr>
        <w:t>眼于为投资者决策提供有用信息的角度，在保证公平对待投资者、</w:t>
      </w:r>
      <w:proofErr w:type="gramStart"/>
      <w:r>
        <w:rPr>
          <w:bCs/>
          <w:sz w:val="24"/>
        </w:rPr>
        <w:t>不</w:t>
      </w:r>
      <w:proofErr w:type="gramEnd"/>
      <w:r>
        <w:rPr>
          <w:bCs/>
          <w:sz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2EA7E6FA" w14:textId="77777777" w:rsidR="004354F1" w:rsidRDefault="0019625A">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Pr>
          <w:bCs/>
          <w:sz w:val="24"/>
        </w:rPr>
        <w:t>10</w:t>
      </w:r>
      <w:r>
        <w:rPr>
          <w:bCs/>
          <w:sz w:val="24"/>
        </w:rPr>
        <w:lastRenderedPageBreak/>
        <w:t>年。</w:t>
      </w:r>
    </w:p>
    <w:p w14:paraId="7A54D597" w14:textId="77777777" w:rsidR="004354F1" w:rsidRDefault="004354F1">
      <w:pPr>
        <w:spacing w:line="360" w:lineRule="auto"/>
        <w:ind w:firstLineChars="200" w:firstLine="480"/>
        <w:rPr>
          <w:bCs/>
          <w:sz w:val="24"/>
        </w:rPr>
      </w:pPr>
    </w:p>
    <w:p w14:paraId="2392FAB8" w14:textId="77777777" w:rsidR="004354F1" w:rsidRDefault="0019625A">
      <w:pPr>
        <w:spacing w:line="360" w:lineRule="auto"/>
        <w:ind w:firstLineChars="200" w:firstLine="480"/>
        <w:rPr>
          <w:bCs/>
          <w:sz w:val="24"/>
        </w:rPr>
      </w:pPr>
      <w:r>
        <w:rPr>
          <w:bCs/>
          <w:sz w:val="24"/>
        </w:rPr>
        <w:t>七、信息披露文件的存放与查阅</w:t>
      </w:r>
    </w:p>
    <w:p w14:paraId="58A917DE" w14:textId="77777777" w:rsidR="004354F1" w:rsidRDefault="0019625A">
      <w:pPr>
        <w:spacing w:line="360" w:lineRule="auto"/>
        <w:ind w:firstLineChars="200" w:firstLine="480"/>
        <w:rPr>
          <w:bCs/>
          <w:sz w:val="24"/>
        </w:rPr>
      </w:pPr>
      <w:r>
        <w:rPr>
          <w:bCs/>
          <w:sz w:val="24"/>
        </w:rPr>
        <w:t>依法必须披露的信息发布后，基金管理人、基金托管人应当按照相关法律法规规定将信息置备于各自住所、基金上市交易的证券交易所，供社会公众查阅、复制。</w:t>
      </w:r>
    </w:p>
    <w:p w14:paraId="6A05943C" w14:textId="77777777" w:rsidR="004354F1" w:rsidRDefault="004354F1">
      <w:pPr>
        <w:spacing w:line="360" w:lineRule="auto"/>
        <w:ind w:firstLineChars="200" w:firstLine="480"/>
        <w:rPr>
          <w:bCs/>
          <w:sz w:val="24"/>
        </w:rPr>
      </w:pPr>
    </w:p>
    <w:p w14:paraId="7314B3E9" w14:textId="77777777" w:rsidR="004354F1" w:rsidRDefault="0019625A">
      <w:pPr>
        <w:spacing w:line="360" w:lineRule="auto"/>
        <w:ind w:firstLineChars="200" w:firstLine="480"/>
        <w:rPr>
          <w:bCs/>
          <w:sz w:val="24"/>
        </w:rPr>
      </w:pPr>
      <w:r>
        <w:rPr>
          <w:bCs/>
          <w:sz w:val="24"/>
        </w:rPr>
        <w:t>八、暂缓披露基金相关信息的情形</w:t>
      </w:r>
    </w:p>
    <w:p w14:paraId="7C46E3FB" w14:textId="77777777" w:rsidR="004354F1" w:rsidRDefault="0019625A">
      <w:pPr>
        <w:spacing w:line="360" w:lineRule="auto"/>
        <w:ind w:firstLineChars="200" w:firstLine="480"/>
        <w:rPr>
          <w:bCs/>
          <w:sz w:val="24"/>
        </w:rPr>
      </w:pPr>
      <w:r>
        <w:rPr>
          <w:bCs/>
          <w:sz w:val="24"/>
        </w:rPr>
        <w:t>拟披露的信息存在不确定性、属于临时性商业秘密等情形，及时披露可能会损害基金利益或者误导投资者，且同时符合以下条件的，经审慎评估，基金管理人等信息披露义务人可以暂缓披露：</w:t>
      </w:r>
    </w:p>
    <w:p w14:paraId="46A51B94" w14:textId="77777777" w:rsidR="004354F1" w:rsidRDefault="0019625A">
      <w:pPr>
        <w:spacing w:line="360" w:lineRule="auto"/>
        <w:ind w:firstLineChars="200" w:firstLine="480"/>
        <w:rPr>
          <w:bCs/>
          <w:sz w:val="24"/>
        </w:rPr>
      </w:pPr>
      <w:r>
        <w:rPr>
          <w:bCs/>
          <w:sz w:val="24"/>
        </w:rPr>
        <w:t>1</w:t>
      </w:r>
      <w:r>
        <w:rPr>
          <w:bCs/>
          <w:sz w:val="24"/>
        </w:rPr>
        <w:t>、拟披露的信息未泄漏；</w:t>
      </w:r>
    </w:p>
    <w:p w14:paraId="471FDF4C" w14:textId="77777777" w:rsidR="004354F1" w:rsidRDefault="0019625A">
      <w:pPr>
        <w:spacing w:line="360" w:lineRule="auto"/>
        <w:ind w:firstLineChars="200" w:firstLine="480"/>
        <w:rPr>
          <w:bCs/>
          <w:sz w:val="24"/>
        </w:rPr>
      </w:pPr>
      <w:r>
        <w:rPr>
          <w:bCs/>
          <w:sz w:val="24"/>
        </w:rPr>
        <w:t>2</w:t>
      </w:r>
      <w:r>
        <w:rPr>
          <w:bCs/>
          <w:sz w:val="24"/>
        </w:rPr>
        <w:t>、有关内幕信息知情人已书面承诺保密；</w:t>
      </w:r>
    </w:p>
    <w:p w14:paraId="2CC63AFB" w14:textId="77777777" w:rsidR="004354F1" w:rsidRDefault="0019625A">
      <w:pPr>
        <w:spacing w:line="360" w:lineRule="auto"/>
        <w:ind w:firstLineChars="200" w:firstLine="480"/>
        <w:rPr>
          <w:bCs/>
          <w:sz w:val="24"/>
        </w:rPr>
      </w:pPr>
      <w:r>
        <w:rPr>
          <w:bCs/>
          <w:sz w:val="24"/>
        </w:rPr>
        <w:t>3</w:t>
      </w:r>
      <w:r>
        <w:rPr>
          <w:bCs/>
          <w:sz w:val="24"/>
        </w:rPr>
        <w:t>、基础设施基金交易未发生异常波动。</w:t>
      </w:r>
    </w:p>
    <w:p w14:paraId="4BD176E4" w14:textId="77777777" w:rsidR="004354F1" w:rsidRDefault="0019625A">
      <w:pPr>
        <w:spacing w:line="360" w:lineRule="auto"/>
        <w:ind w:firstLineChars="200" w:firstLine="480"/>
        <w:rPr>
          <w:bCs/>
          <w:sz w:val="24"/>
        </w:rPr>
      </w:pPr>
      <w:r>
        <w:rPr>
          <w:bCs/>
          <w:sz w:val="24"/>
        </w:rPr>
        <w:t>暂缓披露的信息确实难以保密、已经泄漏或者出现市场传闻，导致基础设施基金交易价格发生大幅波动的，信息披露义务人将立即披露相关事项筹划和进展情况。</w:t>
      </w:r>
    </w:p>
    <w:p w14:paraId="3DCADC26" w14:textId="77777777" w:rsidR="004354F1" w:rsidRDefault="004354F1">
      <w:pPr>
        <w:spacing w:line="360" w:lineRule="auto"/>
        <w:ind w:firstLineChars="200" w:firstLine="480"/>
        <w:rPr>
          <w:bCs/>
          <w:sz w:val="24"/>
        </w:rPr>
      </w:pPr>
    </w:p>
    <w:p w14:paraId="2A6C770C" w14:textId="77777777" w:rsidR="004354F1" w:rsidRDefault="0019625A">
      <w:pPr>
        <w:spacing w:line="360" w:lineRule="auto"/>
        <w:ind w:firstLineChars="200" w:firstLine="480"/>
        <w:rPr>
          <w:bCs/>
          <w:sz w:val="24"/>
        </w:rPr>
      </w:pPr>
      <w:r>
        <w:rPr>
          <w:bCs/>
          <w:sz w:val="24"/>
        </w:rPr>
        <w:t>九、暂停或延迟披露基金信息的情形</w:t>
      </w:r>
    </w:p>
    <w:p w14:paraId="1E1FC7A6" w14:textId="77777777" w:rsidR="004354F1" w:rsidRDefault="0019625A">
      <w:pPr>
        <w:spacing w:line="360" w:lineRule="auto"/>
        <w:ind w:firstLineChars="200" w:firstLine="480"/>
        <w:rPr>
          <w:bCs/>
          <w:sz w:val="24"/>
        </w:rPr>
      </w:pPr>
      <w:r>
        <w:rPr>
          <w:bCs/>
          <w:sz w:val="24"/>
        </w:rPr>
        <w:t>1</w:t>
      </w:r>
      <w:r>
        <w:rPr>
          <w:bCs/>
          <w:sz w:val="24"/>
        </w:rPr>
        <w:t>、基金投资所涉及的证券交易市场遇法定节假日或因其他原因暂停营业时；</w:t>
      </w:r>
    </w:p>
    <w:p w14:paraId="443AFF4D" w14:textId="77777777" w:rsidR="004354F1" w:rsidRDefault="0019625A">
      <w:pPr>
        <w:spacing w:line="360" w:lineRule="auto"/>
        <w:ind w:firstLineChars="200" w:firstLine="480"/>
        <w:rPr>
          <w:bCs/>
          <w:sz w:val="24"/>
        </w:rPr>
      </w:pPr>
      <w:r>
        <w:rPr>
          <w:bCs/>
          <w:sz w:val="24"/>
        </w:rPr>
        <w:t>2</w:t>
      </w:r>
      <w:r>
        <w:rPr>
          <w:bCs/>
          <w:sz w:val="24"/>
        </w:rPr>
        <w:t>、不可抗力；</w:t>
      </w:r>
    </w:p>
    <w:p w14:paraId="2660F834" w14:textId="77777777" w:rsidR="004354F1" w:rsidRDefault="0019625A">
      <w:pPr>
        <w:spacing w:line="360" w:lineRule="auto"/>
        <w:ind w:firstLineChars="200" w:firstLine="480"/>
        <w:rPr>
          <w:bCs/>
          <w:sz w:val="24"/>
        </w:rPr>
      </w:pPr>
      <w:r>
        <w:rPr>
          <w:bCs/>
          <w:sz w:val="24"/>
        </w:rPr>
        <w:t>3</w:t>
      </w:r>
      <w:r>
        <w:rPr>
          <w:bCs/>
          <w:sz w:val="24"/>
        </w:rPr>
        <w:t>、法律法规规定、中国证监会、证券交易所或《基金合同》认定的其他情形。</w:t>
      </w:r>
    </w:p>
    <w:p w14:paraId="711EA473" w14:textId="77777777" w:rsidR="004354F1" w:rsidRDefault="004354F1">
      <w:pPr>
        <w:spacing w:line="360" w:lineRule="auto"/>
        <w:ind w:firstLineChars="200" w:firstLine="480"/>
        <w:rPr>
          <w:bCs/>
          <w:sz w:val="24"/>
        </w:rPr>
      </w:pPr>
    </w:p>
    <w:p w14:paraId="3F97CD82" w14:textId="77777777" w:rsidR="004354F1" w:rsidRDefault="0019625A">
      <w:pPr>
        <w:spacing w:line="360" w:lineRule="auto"/>
        <w:ind w:firstLineChars="200" w:firstLine="480"/>
        <w:rPr>
          <w:bCs/>
          <w:sz w:val="24"/>
        </w:rPr>
      </w:pPr>
      <w:r>
        <w:rPr>
          <w:bCs/>
          <w:sz w:val="24"/>
        </w:rPr>
        <w:t>十、法律法规或中国证监会对信息披露另有规定的，从其规定。</w:t>
      </w:r>
    </w:p>
    <w:p w14:paraId="3DB3C646" w14:textId="77777777" w:rsidR="004354F1" w:rsidRDefault="0019625A">
      <w:pPr>
        <w:pStyle w:val="1"/>
        <w:spacing w:before="0" w:after="0"/>
        <w:jc w:val="center"/>
        <w:rPr>
          <w:rFonts w:ascii="Times New Roman"/>
          <w:color w:val="auto"/>
          <w:sz w:val="30"/>
        </w:rPr>
      </w:pPr>
      <w:r>
        <w:rPr>
          <w:rFonts w:ascii="Times New Roman"/>
          <w:b w:val="0"/>
          <w:bCs/>
          <w:color w:val="auto"/>
          <w:kern w:val="44"/>
          <w:sz w:val="21"/>
        </w:rPr>
        <w:br w:type="page"/>
      </w:r>
      <w:bookmarkStart w:id="383" w:name="_Toc7170"/>
      <w:bookmarkStart w:id="384" w:name="_Toc25647"/>
      <w:bookmarkStart w:id="385" w:name="_Toc8049"/>
      <w:bookmarkStart w:id="386" w:name="_Toc141703899"/>
      <w:bookmarkStart w:id="387" w:name="_Toc22978"/>
      <w:bookmarkStart w:id="388" w:name="_Toc139991749"/>
      <w:bookmarkStart w:id="389" w:name="_Toc9005"/>
      <w:bookmarkStart w:id="390" w:name="_Toc8059"/>
      <w:bookmarkStart w:id="391" w:name="_Toc6237"/>
      <w:bookmarkStart w:id="392" w:name="_Toc142418290"/>
      <w:bookmarkStart w:id="393" w:name="_Toc123112247"/>
      <w:bookmarkStart w:id="394" w:name="_Toc10006"/>
      <w:bookmarkStart w:id="395" w:name="_Toc98560364"/>
      <w:bookmarkStart w:id="396" w:name="_Toc123051465"/>
      <w:bookmarkStart w:id="397" w:name="_Toc29891"/>
      <w:bookmarkStart w:id="398" w:name="_Toc481653690"/>
      <w:bookmarkStart w:id="399" w:name="_Toc27464"/>
      <w:bookmarkStart w:id="400" w:name="_Toc123102466"/>
      <w:r>
        <w:rPr>
          <w:rFonts w:ascii="Times New Roman"/>
          <w:color w:val="auto"/>
          <w:sz w:val="30"/>
        </w:rPr>
        <w:lastRenderedPageBreak/>
        <w:t>第二十二部分</w:t>
      </w:r>
      <w:bookmarkStart w:id="401" w:name="_Hlt88828593"/>
      <w:r>
        <w:rPr>
          <w:rFonts w:ascii="Times New Roman"/>
          <w:color w:val="auto"/>
          <w:sz w:val="30"/>
        </w:rPr>
        <w:t xml:space="preserve"> </w:t>
      </w:r>
      <w:r>
        <w:rPr>
          <w:rFonts w:ascii="Times New Roman"/>
          <w:color w:val="auto"/>
          <w:sz w:val="30"/>
        </w:rPr>
        <w:t>基金合同</w:t>
      </w:r>
      <w:bookmarkEnd w:id="401"/>
      <w:r>
        <w:rPr>
          <w:rFonts w:ascii="Times New Roman"/>
          <w:color w:val="auto"/>
          <w:sz w:val="30"/>
        </w:rPr>
        <w:t>的变更、终止与基金财产的清算</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14:paraId="34CA414C" w14:textId="77777777" w:rsidR="004354F1" w:rsidRDefault="004354F1">
      <w:pPr>
        <w:spacing w:line="360" w:lineRule="auto"/>
        <w:ind w:firstLineChars="200" w:firstLine="480"/>
        <w:rPr>
          <w:bCs/>
          <w:sz w:val="24"/>
        </w:rPr>
      </w:pPr>
    </w:p>
    <w:p w14:paraId="4E37E098" w14:textId="77777777" w:rsidR="004354F1" w:rsidRDefault="0019625A">
      <w:pPr>
        <w:spacing w:line="360" w:lineRule="auto"/>
        <w:ind w:firstLineChars="200" w:firstLine="480"/>
        <w:rPr>
          <w:bCs/>
          <w:sz w:val="24"/>
        </w:rPr>
      </w:pPr>
      <w:bookmarkStart w:id="402" w:name="_Toc79392639"/>
      <w:r>
        <w:rPr>
          <w:bCs/>
          <w:sz w:val="24"/>
        </w:rPr>
        <w:t>一、《基金合同》的变更</w:t>
      </w:r>
      <w:bookmarkEnd w:id="402"/>
    </w:p>
    <w:p w14:paraId="50AFF4D8" w14:textId="77777777" w:rsidR="004354F1" w:rsidRDefault="0019625A">
      <w:pPr>
        <w:autoSpaceDE w:val="0"/>
        <w:autoSpaceDN w:val="0"/>
        <w:adjustRightInd w:val="0"/>
        <w:spacing w:line="360" w:lineRule="auto"/>
        <w:ind w:firstLineChars="200" w:firstLine="480"/>
        <w:jc w:val="left"/>
        <w:rPr>
          <w:bCs/>
          <w:sz w:val="24"/>
        </w:rPr>
      </w:pPr>
      <w:r>
        <w:rPr>
          <w:bCs/>
          <w:sz w:val="24"/>
        </w:rPr>
        <w:t>1</w:t>
      </w:r>
      <w:r>
        <w:rPr>
          <w:bCs/>
          <w:sz w:val="24"/>
        </w:rPr>
        <w:t>、变更基金合同涉及法律法规规定或</w:t>
      </w:r>
      <w:r>
        <w:rPr>
          <w:bCs/>
          <w:sz w:val="24"/>
        </w:rPr>
        <w:t>本基金合同约定应经基金份额持有人大会决议通过的事项的，应召</w:t>
      </w:r>
      <w:proofErr w:type="gramStart"/>
      <w:r>
        <w:rPr>
          <w:bCs/>
          <w:sz w:val="24"/>
        </w:rPr>
        <w:t>开基金</w:t>
      </w:r>
      <w:proofErr w:type="gramEnd"/>
      <w:r>
        <w:rPr>
          <w:bCs/>
          <w:sz w:val="24"/>
        </w:rPr>
        <w:t>份额持有人大会决议通过。对于法律法规规定和基金合同约定可不经基金份额持有人大会决议通过的事项，由基金管理人和基金托管人同意后变更并公告，并报中国证监会备案。</w:t>
      </w:r>
    </w:p>
    <w:p w14:paraId="0950E334" w14:textId="77777777" w:rsidR="004354F1" w:rsidRDefault="0019625A">
      <w:pPr>
        <w:spacing w:line="360" w:lineRule="auto"/>
        <w:ind w:firstLineChars="200" w:firstLine="480"/>
        <w:rPr>
          <w:bCs/>
          <w:sz w:val="24"/>
        </w:rPr>
      </w:pPr>
      <w:r>
        <w:rPr>
          <w:bCs/>
          <w:sz w:val="24"/>
        </w:rPr>
        <w:t>2</w:t>
      </w:r>
      <w:r>
        <w:rPr>
          <w:bCs/>
          <w:sz w:val="24"/>
        </w:rPr>
        <w:t>、关于《基金合同》变更的基金份额持有人大会决议须报中国证监会备案，并自表决通过之日起生效，决议生效后依照《信息披露办法》的有关规定在规定媒介公告。</w:t>
      </w:r>
    </w:p>
    <w:p w14:paraId="7F290878" w14:textId="77777777" w:rsidR="004354F1" w:rsidRDefault="004354F1">
      <w:pPr>
        <w:spacing w:line="360" w:lineRule="auto"/>
        <w:ind w:firstLineChars="200" w:firstLine="480"/>
        <w:rPr>
          <w:bCs/>
          <w:sz w:val="24"/>
        </w:rPr>
      </w:pPr>
    </w:p>
    <w:p w14:paraId="6436E7D7" w14:textId="77777777" w:rsidR="004354F1" w:rsidRDefault="0019625A">
      <w:pPr>
        <w:spacing w:line="360" w:lineRule="auto"/>
        <w:ind w:firstLineChars="200" w:firstLine="480"/>
        <w:rPr>
          <w:bCs/>
          <w:sz w:val="24"/>
        </w:rPr>
      </w:pPr>
      <w:r>
        <w:rPr>
          <w:bCs/>
          <w:sz w:val="24"/>
        </w:rPr>
        <w:t>二、《基金合同》的终止事由</w:t>
      </w:r>
    </w:p>
    <w:p w14:paraId="296913E0" w14:textId="77777777" w:rsidR="004354F1" w:rsidRDefault="0019625A">
      <w:pPr>
        <w:spacing w:line="360" w:lineRule="auto"/>
        <w:ind w:firstLineChars="200" w:firstLine="480"/>
        <w:rPr>
          <w:bCs/>
          <w:sz w:val="24"/>
        </w:rPr>
      </w:pPr>
      <w:r>
        <w:rPr>
          <w:bCs/>
          <w:sz w:val="24"/>
        </w:rPr>
        <w:t>有下列情形之一的，经履行相关程序后，《基金合同》应当终止：</w:t>
      </w:r>
    </w:p>
    <w:p w14:paraId="3F2C3A03" w14:textId="77777777" w:rsidR="004354F1" w:rsidRDefault="0019625A">
      <w:pPr>
        <w:spacing w:line="360" w:lineRule="auto"/>
        <w:ind w:firstLineChars="200" w:firstLine="480"/>
        <w:rPr>
          <w:bCs/>
          <w:sz w:val="24"/>
        </w:rPr>
      </w:pPr>
      <w:r>
        <w:rPr>
          <w:bCs/>
          <w:sz w:val="24"/>
        </w:rPr>
        <w:t>1</w:t>
      </w:r>
      <w:r>
        <w:rPr>
          <w:bCs/>
          <w:sz w:val="24"/>
        </w:rPr>
        <w:t>、本基金存续期届满，且未延长基金合同有效期限；</w:t>
      </w:r>
    </w:p>
    <w:p w14:paraId="1EBA636D" w14:textId="77777777" w:rsidR="004354F1" w:rsidRDefault="0019625A">
      <w:pPr>
        <w:spacing w:line="360" w:lineRule="auto"/>
        <w:ind w:firstLineChars="200" w:firstLine="480"/>
        <w:rPr>
          <w:bCs/>
          <w:sz w:val="24"/>
        </w:rPr>
      </w:pPr>
      <w:r>
        <w:rPr>
          <w:bCs/>
          <w:sz w:val="24"/>
        </w:rPr>
        <w:t>2</w:t>
      </w:r>
      <w:r>
        <w:rPr>
          <w:bCs/>
          <w:sz w:val="24"/>
        </w:rPr>
        <w:t>、本基金所持有的基础设施资产支持证券已全部变现或提前终止清算，且连续</w:t>
      </w:r>
      <w:r>
        <w:rPr>
          <w:bCs/>
          <w:sz w:val="24"/>
        </w:rPr>
        <w:t>6</w:t>
      </w:r>
      <w:r>
        <w:rPr>
          <w:bCs/>
          <w:sz w:val="24"/>
        </w:rPr>
        <w:t>个月未成功认购其他基础设施资产支持证券；</w:t>
      </w:r>
    </w:p>
    <w:p w14:paraId="6F851A5F" w14:textId="77777777" w:rsidR="004354F1" w:rsidRDefault="0019625A">
      <w:pPr>
        <w:spacing w:line="360" w:lineRule="auto"/>
        <w:ind w:firstLineChars="200" w:firstLine="480"/>
        <w:rPr>
          <w:bCs/>
          <w:sz w:val="24"/>
        </w:rPr>
      </w:pPr>
      <w:r>
        <w:rPr>
          <w:bCs/>
          <w:sz w:val="24"/>
        </w:rPr>
        <w:t>3</w:t>
      </w:r>
      <w:r>
        <w:rPr>
          <w:bCs/>
          <w:sz w:val="24"/>
        </w:rPr>
        <w:t>、本基金投资的全部基础设施项目在基金合同期限届满前全部变现或处置完毕，且连续</w:t>
      </w:r>
      <w:r>
        <w:rPr>
          <w:bCs/>
          <w:sz w:val="24"/>
        </w:rPr>
        <w:t>6</w:t>
      </w:r>
      <w:r>
        <w:rPr>
          <w:bCs/>
          <w:sz w:val="24"/>
        </w:rPr>
        <w:t>个月未成功购入新的基础设施项目；</w:t>
      </w:r>
    </w:p>
    <w:p w14:paraId="60519D2E" w14:textId="77777777" w:rsidR="004354F1" w:rsidRDefault="0019625A">
      <w:pPr>
        <w:spacing w:line="360" w:lineRule="auto"/>
        <w:ind w:firstLineChars="200" w:firstLine="480"/>
        <w:rPr>
          <w:bCs/>
          <w:sz w:val="24"/>
        </w:rPr>
      </w:pPr>
      <w:r>
        <w:rPr>
          <w:bCs/>
          <w:sz w:val="24"/>
        </w:rPr>
        <w:t>4</w:t>
      </w:r>
      <w:r>
        <w:rPr>
          <w:bCs/>
          <w:sz w:val="24"/>
        </w:rPr>
        <w:t>、本基金所持有的全部基础设施项目无法维持正常、持续运营；</w:t>
      </w:r>
    </w:p>
    <w:p w14:paraId="3607D27E" w14:textId="77777777" w:rsidR="004354F1" w:rsidRDefault="0019625A">
      <w:pPr>
        <w:spacing w:line="360" w:lineRule="auto"/>
        <w:ind w:firstLineChars="200" w:firstLine="480"/>
        <w:rPr>
          <w:bCs/>
          <w:sz w:val="24"/>
        </w:rPr>
      </w:pPr>
      <w:r>
        <w:rPr>
          <w:bCs/>
          <w:sz w:val="24"/>
        </w:rPr>
        <w:t>5</w:t>
      </w:r>
      <w:r>
        <w:rPr>
          <w:bCs/>
          <w:sz w:val="24"/>
        </w:rPr>
        <w:t>、本基金投资的全部基础设施项目难以再产生持续、稳定现金流的；</w:t>
      </w:r>
    </w:p>
    <w:p w14:paraId="6522EB03" w14:textId="77777777" w:rsidR="004354F1" w:rsidRDefault="0019625A">
      <w:pPr>
        <w:spacing w:line="360" w:lineRule="auto"/>
        <w:ind w:firstLineChars="200" w:firstLine="480"/>
        <w:rPr>
          <w:bCs/>
          <w:sz w:val="24"/>
        </w:rPr>
      </w:pPr>
      <w:r>
        <w:rPr>
          <w:bCs/>
          <w:sz w:val="24"/>
        </w:rPr>
        <w:t>6</w:t>
      </w:r>
      <w:r>
        <w:rPr>
          <w:bCs/>
          <w:sz w:val="24"/>
        </w:rPr>
        <w:t>、基金份额持有人大会决定终止的；</w:t>
      </w:r>
    </w:p>
    <w:p w14:paraId="079EB79F" w14:textId="77777777" w:rsidR="004354F1" w:rsidRDefault="0019625A">
      <w:pPr>
        <w:spacing w:line="360" w:lineRule="auto"/>
        <w:ind w:firstLineChars="200" w:firstLine="480"/>
        <w:rPr>
          <w:bCs/>
          <w:sz w:val="24"/>
        </w:rPr>
      </w:pPr>
      <w:r>
        <w:rPr>
          <w:bCs/>
          <w:sz w:val="24"/>
        </w:rPr>
        <w:t>7</w:t>
      </w:r>
      <w:r>
        <w:rPr>
          <w:bCs/>
          <w:sz w:val="24"/>
        </w:rPr>
        <w:t>、本基金以首次发售募集资金所投资的目标资产支持专项计划在基金合同生效之日起</w:t>
      </w:r>
      <w:r>
        <w:rPr>
          <w:bCs/>
          <w:sz w:val="24"/>
        </w:rPr>
        <w:t>6</w:t>
      </w:r>
      <w:r>
        <w:rPr>
          <w:bCs/>
          <w:sz w:val="24"/>
        </w:rPr>
        <w:t>个月内未成功设立或本基金未成功购入的；</w:t>
      </w:r>
    </w:p>
    <w:p w14:paraId="6EF706F5" w14:textId="77777777" w:rsidR="004354F1" w:rsidRDefault="0019625A">
      <w:pPr>
        <w:spacing w:line="360" w:lineRule="auto"/>
        <w:ind w:firstLineChars="200" w:firstLine="480"/>
        <w:rPr>
          <w:bCs/>
          <w:sz w:val="24"/>
        </w:rPr>
      </w:pPr>
      <w:r>
        <w:rPr>
          <w:bCs/>
          <w:sz w:val="24"/>
        </w:rPr>
        <w:t>8</w:t>
      </w:r>
      <w:r>
        <w:rPr>
          <w:bCs/>
          <w:sz w:val="24"/>
        </w:rPr>
        <w:t>、目标资产支持专项计划在基金合同生效之日起</w:t>
      </w:r>
      <w:r>
        <w:rPr>
          <w:bCs/>
          <w:sz w:val="24"/>
        </w:rPr>
        <w:t>6</w:t>
      </w:r>
      <w:r>
        <w:rPr>
          <w:bCs/>
          <w:sz w:val="24"/>
        </w:rPr>
        <w:t>个月内未成功购入项目公司全部股权或对应《项目公司股权转让协议》被解除的，从而终止《基金合同》；</w:t>
      </w:r>
    </w:p>
    <w:p w14:paraId="15D2C7B0" w14:textId="77777777" w:rsidR="004354F1" w:rsidRDefault="0019625A">
      <w:pPr>
        <w:spacing w:line="360" w:lineRule="auto"/>
        <w:ind w:firstLineChars="200" w:firstLine="480"/>
        <w:rPr>
          <w:bCs/>
          <w:sz w:val="24"/>
        </w:rPr>
      </w:pPr>
      <w:r>
        <w:rPr>
          <w:bCs/>
          <w:sz w:val="24"/>
        </w:rPr>
        <w:t>9</w:t>
      </w:r>
      <w:r>
        <w:rPr>
          <w:bCs/>
          <w:sz w:val="24"/>
        </w:rPr>
        <w:t>、基金管理人、基金托管人职责终止，在</w:t>
      </w:r>
      <w:r>
        <w:rPr>
          <w:bCs/>
          <w:sz w:val="24"/>
        </w:rPr>
        <w:t>6</w:t>
      </w:r>
      <w:r>
        <w:rPr>
          <w:bCs/>
          <w:sz w:val="24"/>
        </w:rPr>
        <w:t>个月内没有新基金管理人、新基金托管人承接的；</w:t>
      </w:r>
    </w:p>
    <w:p w14:paraId="524366F4" w14:textId="77777777" w:rsidR="004354F1" w:rsidRDefault="0019625A">
      <w:pPr>
        <w:spacing w:line="360" w:lineRule="auto"/>
        <w:ind w:firstLineChars="200" w:firstLine="480"/>
        <w:rPr>
          <w:bCs/>
          <w:sz w:val="24"/>
        </w:rPr>
      </w:pPr>
      <w:r>
        <w:rPr>
          <w:bCs/>
          <w:sz w:val="24"/>
        </w:rPr>
        <w:t>10</w:t>
      </w:r>
      <w:r>
        <w:rPr>
          <w:bCs/>
          <w:sz w:val="24"/>
        </w:rPr>
        <w:t>、《基金合同》约定的其他情形；</w:t>
      </w:r>
    </w:p>
    <w:p w14:paraId="7ED18B6F" w14:textId="77777777" w:rsidR="004354F1" w:rsidRDefault="0019625A">
      <w:pPr>
        <w:spacing w:line="360" w:lineRule="auto"/>
        <w:ind w:firstLineChars="200" w:firstLine="480"/>
        <w:rPr>
          <w:bCs/>
          <w:sz w:val="24"/>
        </w:rPr>
      </w:pPr>
      <w:r>
        <w:rPr>
          <w:bCs/>
          <w:sz w:val="24"/>
        </w:rPr>
        <w:lastRenderedPageBreak/>
        <w:t>11</w:t>
      </w:r>
      <w:r>
        <w:rPr>
          <w:bCs/>
          <w:sz w:val="24"/>
        </w:rPr>
        <w:t>、相关法律法规和中国证监会规定的其他情况。</w:t>
      </w:r>
    </w:p>
    <w:p w14:paraId="47DF17A3" w14:textId="77777777" w:rsidR="004354F1" w:rsidRDefault="004354F1">
      <w:pPr>
        <w:spacing w:line="360" w:lineRule="auto"/>
        <w:ind w:firstLineChars="200" w:firstLine="480"/>
        <w:rPr>
          <w:bCs/>
          <w:sz w:val="24"/>
        </w:rPr>
      </w:pPr>
    </w:p>
    <w:p w14:paraId="549A9ADC" w14:textId="77777777" w:rsidR="004354F1" w:rsidRDefault="0019625A">
      <w:pPr>
        <w:spacing w:line="360" w:lineRule="auto"/>
        <w:ind w:firstLineChars="200" w:firstLine="480"/>
        <w:rPr>
          <w:bCs/>
          <w:sz w:val="24"/>
        </w:rPr>
      </w:pPr>
      <w:r>
        <w:rPr>
          <w:bCs/>
          <w:sz w:val="24"/>
        </w:rPr>
        <w:t>三、基金财产的清算</w:t>
      </w:r>
    </w:p>
    <w:p w14:paraId="4A33D12C" w14:textId="77777777" w:rsidR="004354F1" w:rsidRDefault="0019625A">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40EC6A5D" w14:textId="77777777" w:rsidR="004354F1" w:rsidRDefault="0019625A">
      <w:pPr>
        <w:spacing w:line="360" w:lineRule="auto"/>
        <w:ind w:firstLineChars="200" w:firstLine="480"/>
        <w:rPr>
          <w:bCs/>
          <w:sz w:val="24"/>
        </w:rPr>
      </w:pPr>
      <w:r>
        <w:rPr>
          <w:bCs/>
          <w:sz w:val="24"/>
        </w:rPr>
        <w:t>2</w:t>
      </w:r>
      <w:r>
        <w:rPr>
          <w:bCs/>
          <w:sz w:val="24"/>
        </w:rPr>
        <w:t>、基金财产清算小组组成：基金</w:t>
      </w:r>
      <w:r>
        <w:rPr>
          <w:bCs/>
          <w:sz w:val="24"/>
        </w:rPr>
        <w:t>财产清算小组成员由基金管理人、基金托管人、符合《中华人民共和国证券法》规定的注册会计师、律师以及中国证监会指定的人员组成。基金财产清算小组可以聘用必要的工作人员。</w:t>
      </w:r>
    </w:p>
    <w:p w14:paraId="48B94268" w14:textId="77777777" w:rsidR="004354F1" w:rsidRDefault="0019625A">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、基金财产清算小组职责：基金财产清算小组负责基金财产的保管、清理、估价、变现和分配，并按照法律法规规定和基金合同约定履行信息披露义务。基金财产清算小组可以依法进行必要的民事活动。</w:t>
      </w:r>
    </w:p>
    <w:p w14:paraId="06357AB5" w14:textId="77777777" w:rsidR="004354F1" w:rsidRDefault="0019625A">
      <w:pPr>
        <w:spacing w:line="360" w:lineRule="auto"/>
        <w:ind w:firstLineChars="200" w:firstLine="480"/>
        <w:rPr>
          <w:bCs/>
          <w:sz w:val="24"/>
        </w:rPr>
      </w:pPr>
      <w:r>
        <w:rPr>
          <w:bCs/>
          <w:sz w:val="24"/>
        </w:rPr>
        <w:t>4</w:t>
      </w:r>
      <w:r>
        <w:rPr>
          <w:bCs/>
          <w:sz w:val="24"/>
        </w:rPr>
        <w:t>、基金财产清算程序</w:t>
      </w:r>
    </w:p>
    <w:p w14:paraId="4CB12CF2" w14:textId="77777777" w:rsidR="004354F1" w:rsidRDefault="0019625A">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44162CC9" w14:textId="77777777" w:rsidR="004354F1" w:rsidRDefault="0019625A">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21C0F1F0" w14:textId="77777777" w:rsidR="004354F1" w:rsidRDefault="0019625A">
      <w:pPr>
        <w:spacing w:line="360" w:lineRule="auto"/>
        <w:ind w:firstLineChars="200" w:firstLine="480"/>
        <w:rPr>
          <w:bCs/>
          <w:sz w:val="24"/>
        </w:rPr>
      </w:pPr>
      <w:r>
        <w:rPr>
          <w:bCs/>
          <w:sz w:val="24"/>
        </w:rPr>
        <w:t>（</w:t>
      </w:r>
      <w:r>
        <w:rPr>
          <w:bCs/>
          <w:sz w:val="24"/>
        </w:rPr>
        <w:t>3</w:t>
      </w:r>
      <w:r>
        <w:rPr>
          <w:bCs/>
          <w:sz w:val="24"/>
        </w:rPr>
        <w:t>）对基金财产进行估值和变现；</w:t>
      </w:r>
    </w:p>
    <w:p w14:paraId="020E52A4" w14:textId="77777777" w:rsidR="004354F1" w:rsidRDefault="0019625A">
      <w:pPr>
        <w:spacing w:line="360" w:lineRule="auto"/>
        <w:ind w:firstLineChars="200" w:firstLine="480"/>
        <w:rPr>
          <w:bCs/>
          <w:sz w:val="24"/>
        </w:rPr>
      </w:pPr>
      <w:r>
        <w:rPr>
          <w:bCs/>
          <w:sz w:val="24"/>
        </w:rPr>
        <w:t>（</w:t>
      </w:r>
      <w:r>
        <w:rPr>
          <w:bCs/>
          <w:sz w:val="24"/>
        </w:rPr>
        <w:t>4</w:t>
      </w:r>
      <w:r>
        <w:rPr>
          <w:bCs/>
          <w:sz w:val="24"/>
        </w:rPr>
        <w:t>）制作清算报告；</w:t>
      </w:r>
    </w:p>
    <w:p w14:paraId="7A8517DE" w14:textId="77777777" w:rsidR="004354F1" w:rsidRDefault="0019625A">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5EF1ABFD" w14:textId="77777777" w:rsidR="004354F1" w:rsidRDefault="0019625A">
      <w:pPr>
        <w:spacing w:line="360" w:lineRule="auto"/>
        <w:ind w:firstLineChars="200" w:firstLine="480"/>
        <w:rPr>
          <w:bCs/>
          <w:sz w:val="24"/>
        </w:rPr>
      </w:pPr>
      <w:r>
        <w:rPr>
          <w:bCs/>
          <w:sz w:val="24"/>
        </w:rPr>
        <w:t>（</w:t>
      </w:r>
      <w:r>
        <w:rPr>
          <w:bCs/>
          <w:sz w:val="24"/>
        </w:rPr>
        <w:t>6</w:t>
      </w:r>
      <w:r>
        <w:rPr>
          <w:bCs/>
          <w:sz w:val="24"/>
        </w:rPr>
        <w:t>）将清算报告报中国证监会备案并公告；</w:t>
      </w:r>
    </w:p>
    <w:p w14:paraId="786001EB" w14:textId="77777777" w:rsidR="004354F1" w:rsidRDefault="0019625A">
      <w:pPr>
        <w:spacing w:line="360" w:lineRule="auto"/>
        <w:ind w:firstLineChars="200" w:firstLine="480"/>
        <w:rPr>
          <w:bCs/>
          <w:sz w:val="24"/>
        </w:rPr>
      </w:pPr>
      <w:r>
        <w:rPr>
          <w:bCs/>
          <w:sz w:val="24"/>
        </w:rPr>
        <w:t>（</w:t>
      </w:r>
      <w:r>
        <w:rPr>
          <w:bCs/>
          <w:sz w:val="24"/>
        </w:rPr>
        <w:t>7</w:t>
      </w:r>
      <w:r>
        <w:rPr>
          <w:bCs/>
          <w:sz w:val="24"/>
        </w:rPr>
        <w:t>）对基金剩余财产进行分配。</w:t>
      </w:r>
    </w:p>
    <w:p w14:paraId="16367BA0" w14:textId="77777777" w:rsidR="004354F1" w:rsidRDefault="0019625A">
      <w:pPr>
        <w:spacing w:line="360" w:lineRule="auto"/>
        <w:ind w:firstLineChars="200" w:firstLine="480"/>
        <w:rPr>
          <w:bCs/>
          <w:sz w:val="24"/>
        </w:rPr>
      </w:pPr>
      <w:r>
        <w:rPr>
          <w:bCs/>
          <w:sz w:val="24"/>
        </w:rPr>
        <w:t>5</w:t>
      </w:r>
      <w:r>
        <w:rPr>
          <w:bCs/>
          <w:sz w:val="24"/>
        </w:rPr>
        <w:t>、基金财产清算的期限为</w:t>
      </w:r>
      <w:r>
        <w:rPr>
          <w:bCs/>
          <w:sz w:val="24"/>
        </w:rPr>
        <w:t>6</w:t>
      </w:r>
      <w:r>
        <w:rPr>
          <w:bCs/>
          <w:sz w:val="24"/>
        </w:rPr>
        <w:t>个月，但因本基金所持证券的流动性受到限制而不能及时变现的，清算期限相应顺延。</w:t>
      </w:r>
    </w:p>
    <w:p w14:paraId="4331684A" w14:textId="77777777" w:rsidR="004354F1" w:rsidRDefault="004354F1">
      <w:pPr>
        <w:spacing w:line="360" w:lineRule="auto"/>
        <w:ind w:firstLineChars="200" w:firstLine="480"/>
        <w:rPr>
          <w:bCs/>
          <w:sz w:val="24"/>
        </w:rPr>
      </w:pPr>
    </w:p>
    <w:p w14:paraId="597ABD71" w14:textId="77777777" w:rsidR="004354F1" w:rsidRDefault="0019625A">
      <w:pPr>
        <w:spacing w:line="360" w:lineRule="auto"/>
        <w:ind w:firstLineChars="200" w:firstLine="480"/>
        <w:rPr>
          <w:bCs/>
          <w:sz w:val="24"/>
        </w:rPr>
      </w:pPr>
      <w:r>
        <w:rPr>
          <w:bCs/>
          <w:sz w:val="24"/>
        </w:rPr>
        <w:t>四、清算费用</w:t>
      </w:r>
    </w:p>
    <w:p w14:paraId="54C27ABB" w14:textId="77777777" w:rsidR="004354F1" w:rsidRDefault="0019625A">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14:paraId="43EB3A3D" w14:textId="77777777" w:rsidR="004354F1" w:rsidRDefault="004354F1">
      <w:pPr>
        <w:spacing w:line="360" w:lineRule="auto"/>
        <w:ind w:firstLineChars="200" w:firstLine="480"/>
        <w:rPr>
          <w:bCs/>
          <w:sz w:val="24"/>
        </w:rPr>
      </w:pPr>
    </w:p>
    <w:p w14:paraId="32261BFD" w14:textId="77777777" w:rsidR="004354F1" w:rsidRDefault="0019625A">
      <w:pPr>
        <w:spacing w:line="360" w:lineRule="auto"/>
        <w:ind w:firstLineChars="200" w:firstLine="480"/>
        <w:rPr>
          <w:bCs/>
          <w:sz w:val="24"/>
        </w:rPr>
      </w:pPr>
      <w:r>
        <w:rPr>
          <w:bCs/>
          <w:sz w:val="24"/>
        </w:rPr>
        <w:t>五、基金财产清算剩余资产的分配</w:t>
      </w:r>
    </w:p>
    <w:p w14:paraId="7B0C8CFA" w14:textId="77777777" w:rsidR="004354F1" w:rsidRDefault="0019625A">
      <w:pPr>
        <w:spacing w:line="360" w:lineRule="auto"/>
        <w:ind w:firstLineChars="200" w:firstLine="480"/>
        <w:rPr>
          <w:bCs/>
          <w:sz w:val="24"/>
        </w:rPr>
      </w:pPr>
      <w:r>
        <w:rPr>
          <w:bCs/>
          <w:sz w:val="24"/>
        </w:rPr>
        <w:lastRenderedPageBreak/>
        <w:t>依据基金财产清算的分配方案，将基金财产清算后的全部剩余资产扣除基金财产清算费用、交纳所欠税款并清偿基金债务后，按基金份额持有人持有的基金份额比例进行分配。</w:t>
      </w:r>
    </w:p>
    <w:p w14:paraId="2B894B62" w14:textId="77777777" w:rsidR="004354F1" w:rsidRDefault="004354F1">
      <w:pPr>
        <w:spacing w:line="360" w:lineRule="auto"/>
        <w:ind w:firstLineChars="200" w:firstLine="480"/>
        <w:rPr>
          <w:bCs/>
          <w:sz w:val="24"/>
        </w:rPr>
      </w:pPr>
    </w:p>
    <w:p w14:paraId="4D1DAC1E" w14:textId="77777777" w:rsidR="004354F1" w:rsidRDefault="0019625A">
      <w:pPr>
        <w:spacing w:line="360" w:lineRule="auto"/>
        <w:ind w:firstLineChars="200" w:firstLine="480"/>
        <w:rPr>
          <w:bCs/>
          <w:sz w:val="24"/>
        </w:rPr>
      </w:pPr>
      <w:r>
        <w:rPr>
          <w:bCs/>
          <w:sz w:val="24"/>
        </w:rPr>
        <w:t>六、基金财产清算的公告</w:t>
      </w:r>
    </w:p>
    <w:p w14:paraId="0660D99D" w14:textId="77777777" w:rsidR="004354F1" w:rsidRDefault="0019625A">
      <w:pPr>
        <w:spacing w:line="360" w:lineRule="auto"/>
        <w:ind w:firstLineChars="200" w:firstLine="480"/>
        <w:rPr>
          <w:bCs/>
          <w:sz w:val="24"/>
        </w:rPr>
      </w:pPr>
      <w:r>
        <w:rPr>
          <w:bCs/>
          <w:sz w:val="24"/>
        </w:rPr>
        <w:t>清算过程中的有关重大事项须及时公告；基金财产清算报告经过符合《中华人民共和国证券法》规定的会计师事务所审计并由律师事务所出具法律意见书后报中国证监会备案并公告。基金财产清算公告于基金财产清算报告报中国证监会备案后</w:t>
      </w:r>
      <w:r>
        <w:rPr>
          <w:bCs/>
          <w:sz w:val="24"/>
        </w:rPr>
        <w:t>5</w:t>
      </w:r>
      <w:r>
        <w:rPr>
          <w:bCs/>
          <w:sz w:val="24"/>
        </w:rPr>
        <w:t>个工作日内由基金财产清算小组进行公告，基金财产清算小组应当将清算报告登载在规定网站上，并将清算报告提示性公告登载在规定报刊上。</w:t>
      </w:r>
    </w:p>
    <w:p w14:paraId="4C88FFED" w14:textId="77777777" w:rsidR="004354F1" w:rsidRDefault="004354F1">
      <w:pPr>
        <w:spacing w:line="360" w:lineRule="auto"/>
        <w:ind w:firstLineChars="200" w:firstLine="480"/>
        <w:rPr>
          <w:bCs/>
          <w:sz w:val="24"/>
        </w:rPr>
      </w:pPr>
    </w:p>
    <w:p w14:paraId="3ECF0129" w14:textId="77777777" w:rsidR="004354F1" w:rsidRDefault="0019625A">
      <w:pPr>
        <w:spacing w:line="360" w:lineRule="auto"/>
        <w:ind w:firstLineChars="200" w:firstLine="480"/>
        <w:rPr>
          <w:bCs/>
          <w:sz w:val="24"/>
        </w:rPr>
      </w:pPr>
      <w:r>
        <w:rPr>
          <w:bCs/>
          <w:sz w:val="24"/>
        </w:rPr>
        <w:t>七、基金财产清算账册及文件的保存</w:t>
      </w:r>
    </w:p>
    <w:p w14:paraId="266C6879" w14:textId="77777777" w:rsidR="004354F1" w:rsidRDefault="0019625A">
      <w:pPr>
        <w:spacing w:line="360" w:lineRule="auto"/>
        <w:ind w:firstLineChars="200" w:firstLine="480"/>
        <w:rPr>
          <w:bCs/>
          <w:sz w:val="24"/>
        </w:rPr>
      </w:pPr>
      <w:r>
        <w:rPr>
          <w:bCs/>
          <w:sz w:val="24"/>
        </w:rPr>
        <w:t>基金财产清算账册及有关文件由基金托管人保存，保存期限不低于法律法规规定的最低期限。</w:t>
      </w:r>
    </w:p>
    <w:p w14:paraId="27F0B6FC" w14:textId="77777777" w:rsidR="004354F1" w:rsidRDefault="004354F1">
      <w:pPr>
        <w:spacing w:line="360" w:lineRule="auto"/>
        <w:ind w:firstLineChars="200" w:firstLine="480"/>
        <w:rPr>
          <w:bCs/>
          <w:sz w:val="24"/>
        </w:rPr>
      </w:pPr>
    </w:p>
    <w:p w14:paraId="58A8B0E5" w14:textId="77777777" w:rsidR="004354F1" w:rsidRDefault="0019625A">
      <w:pPr>
        <w:pStyle w:val="1"/>
        <w:spacing w:before="0" w:after="0"/>
        <w:jc w:val="center"/>
        <w:rPr>
          <w:rFonts w:ascii="Times New Roman"/>
          <w:color w:val="auto"/>
          <w:sz w:val="30"/>
        </w:rPr>
      </w:pPr>
      <w:bookmarkStart w:id="403" w:name="_Toc123051466"/>
      <w:bookmarkStart w:id="404" w:name="_Toc123112248"/>
      <w:bookmarkStart w:id="405" w:name="_Toc98560365"/>
      <w:bookmarkStart w:id="406" w:name="_Toc123102467"/>
      <w:bookmarkStart w:id="407" w:name="_Toc48649720"/>
      <w:bookmarkStart w:id="408" w:name="_Toc79392641"/>
      <w:r>
        <w:rPr>
          <w:rFonts w:ascii="Times New Roman"/>
          <w:b w:val="0"/>
          <w:bCs/>
          <w:color w:val="auto"/>
        </w:rPr>
        <w:br w:type="page"/>
      </w:r>
      <w:bookmarkStart w:id="409" w:name="_Toc8710"/>
      <w:bookmarkStart w:id="410" w:name="_Toc28549"/>
      <w:bookmarkStart w:id="411" w:name="_Toc27058"/>
      <w:bookmarkStart w:id="412" w:name="_Toc21240"/>
      <w:bookmarkStart w:id="413" w:name="_Toc139991750"/>
      <w:bookmarkStart w:id="414" w:name="_Toc30645"/>
      <w:bookmarkStart w:id="415" w:name="_Toc23022"/>
      <w:bookmarkStart w:id="416" w:name="_Toc7367"/>
      <w:bookmarkStart w:id="417" w:name="_Toc141703901"/>
      <w:bookmarkStart w:id="418" w:name="_Toc12191"/>
      <w:bookmarkStart w:id="419" w:name="_Toc13398"/>
      <w:bookmarkStart w:id="420" w:name="_Toc142418291"/>
      <w:bookmarkStart w:id="421" w:name="_Toc9708"/>
      <w:bookmarkStart w:id="422" w:name="_Toc481653691"/>
      <w:r>
        <w:rPr>
          <w:rFonts w:ascii="Times New Roman"/>
          <w:color w:val="auto"/>
          <w:sz w:val="30"/>
        </w:rPr>
        <w:lastRenderedPageBreak/>
        <w:t>第二十三部分</w:t>
      </w:r>
      <w:r>
        <w:rPr>
          <w:rFonts w:ascii="Times New Roman"/>
          <w:color w:val="auto"/>
          <w:sz w:val="30"/>
        </w:rPr>
        <w:t xml:space="preserve"> </w:t>
      </w:r>
      <w:r>
        <w:rPr>
          <w:rFonts w:ascii="Times New Roman"/>
          <w:color w:val="auto"/>
          <w:sz w:val="30"/>
        </w:rPr>
        <w:t>违约责任</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5A9728BE" w14:textId="77777777" w:rsidR="004354F1" w:rsidRDefault="004354F1">
      <w:pPr>
        <w:spacing w:line="360" w:lineRule="auto"/>
        <w:ind w:firstLineChars="200" w:firstLine="480"/>
        <w:rPr>
          <w:bCs/>
          <w:sz w:val="24"/>
        </w:rPr>
      </w:pPr>
    </w:p>
    <w:p w14:paraId="7402DBE9" w14:textId="77777777" w:rsidR="004354F1" w:rsidRDefault="0019625A">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w:t>
      </w:r>
      <w:r>
        <w:rPr>
          <w:bCs/>
          <w:sz w:val="24"/>
        </w:rPr>
        <w:t>承担连带赔偿责任，对损失的赔偿，仅限于直接损失。但如发生下列情况，当事人免责：</w:t>
      </w:r>
    </w:p>
    <w:p w14:paraId="2CBB6026" w14:textId="77777777" w:rsidR="004354F1" w:rsidRDefault="0019625A">
      <w:pPr>
        <w:spacing w:line="360" w:lineRule="auto"/>
        <w:ind w:firstLineChars="200" w:firstLine="480"/>
        <w:rPr>
          <w:bCs/>
          <w:sz w:val="24"/>
        </w:rPr>
      </w:pPr>
      <w:r>
        <w:rPr>
          <w:bCs/>
          <w:sz w:val="24"/>
        </w:rPr>
        <w:t>1</w:t>
      </w:r>
      <w:r>
        <w:rPr>
          <w:bCs/>
          <w:sz w:val="24"/>
        </w:rPr>
        <w:t>、不可抗力；</w:t>
      </w:r>
    </w:p>
    <w:p w14:paraId="2B6457DD" w14:textId="77777777" w:rsidR="004354F1" w:rsidRDefault="0019625A">
      <w:pPr>
        <w:spacing w:line="360" w:lineRule="auto"/>
        <w:ind w:firstLineChars="200" w:firstLine="480"/>
        <w:rPr>
          <w:bCs/>
          <w:sz w:val="24"/>
        </w:rPr>
      </w:pPr>
      <w:r>
        <w:rPr>
          <w:bCs/>
          <w:sz w:val="24"/>
        </w:rPr>
        <w:t>2</w:t>
      </w:r>
      <w:r>
        <w:rPr>
          <w:bCs/>
          <w:sz w:val="24"/>
        </w:rPr>
        <w:t>、基金管理人和</w:t>
      </w:r>
      <w:r>
        <w:rPr>
          <w:bCs/>
          <w:sz w:val="24"/>
        </w:rPr>
        <w:t>/</w:t>
      </w:r>
      <w:r>
        <w:rPr>
          <w:bCs/>
          <w:sz w:val="24"/>
        </w:rPr>
        <w:t>或基金托管人按照当时有效的法律法规或中国证监会的规定作为或不作为而造成的直接损失等；</w:t>
      </w:r>
    </w:p>
    <w:p w14:paraId="438B8CC1" w14:textId="77777777" w:rsidR="004354F1" w:rsidRDefault="0019625A">
      <w:pPr>
        <w:spacing w:line="360" w:lineRule="auto"/>
        <w:ind w:firstLineChars="200" w:firstLine="480"/>
        <w:rPr>
          <w:bCs/>
          <w:sz w:val="24"/>
        </w:rPr>
      </w:pPr>
      <w:r>
        <w:rPr>
          <w:bCs/>
          <w:sz w:val="24"/>
        </w:rPr>
        <w:t>3</w:t>
      </w:r>
      <w:r>
        <w:rPr>
          <w:bCs/>
          <w:sz w:val="24"/>
        </w:rPr>
        <w:t>、基金管理人由于按照基金合同规定的投资原则投资或不投资造成的直接损失等。</w:t>
      </w:r>
    </w:p>
    <w:p w14:paraId="5BA3AF4A" w14:textId="77777777" w:rsidR="004354F1" w:rsidRDefault="0019625A">
      <w:pPr>
        <w:spacing w:line="360" w:lineRule="auto"/>
        <w:ind w:firstLineChars="200" w:firstLine="480"/>
        <w:rPr>
          <w:bCs/>
          <w:sz w:val="24"/>
        </w:rPr>
      </w:pPr>
      <w:r>
        <w:rPr>
          <w:bCs/>
          <w:sz w:val="24"/>
        </w:rPr>
        <w:t>4</w:t>
      </w:r>
      <w:r>
        <w:rPr>
          <w:bCs/>
          <w:sz w:val="24"/>
        </w:rPr>
        <w:t>、非因基金管理人、基金托管人的故意或重大过失造成的计算机系统故障、网络故障、通讯故障、电力故障、计算机病毒攻击及其它意外事故所导致的损失等。</w:t>
      </w:r>
    </w:p>
    <w:p w14:paraId="3188884B" w14:textId="77777777" w:rsidR="004354F1" w:rsidRDefault="0019625A">
      <w:pPr>
        <w:spacing w:line="360" w:lineRule="auto"/>
        <w:ind w:firstLineChars="200" w:firstLine="480"/>
        <w:rPr>
          <w:bCs/>
          <w:sz w:val="24"/>
        </w:rPr>
      </w:pPr>
      <w:r>
        <w:rPr>
          <w:bCs/>
          <w:sz w:val="24"/>
        </w:rPr>
        <w:t>二、基金管理人、基金托管人及其从业人员等违反法律、行政法规及中国证监会规定的，应当承担相应行</w:t>
      </w:r>
      <w:r>
        <w:rPr>
          <w:bCs/>
          <w:sz w:val="24"/>
        </w:rPr>
        <w:t>政责任；涉嫌犯罪的，依法追究刑事责任。</w:t>
      </w:r>
    </w:p>
    <w:p w14:paraId="5DE179FD" w14:textId="77777777" w:rsidR="004354F1" w:rsidRDefault="004354F1">
      <w:pPr>
        <w:spacing w:line="360" w:lineRule="auto"/>
        <w:ind w:firstLineChars="200" w:firstLine="480"/>
        <w:rPr>
          <w:bCs/>
          <w:sz w:val="24"/>
        </w:rPr>
      </w:pPr>
    </w:p>
    <w:p w14:paraId="2E11C976" w14:textId="77777777" w:rsidR="004354F1" w:rsidRDefault="0019625A">
      <w:pPr>
        <w:spacing w:line="360" w:lineRule="auto"/>
        <w:ind w:firstLineChars="200" w:firstLine="480"/>
        <w:rPr>
          <w:bCs/>
          <w:sz w:val="24"/>
        </w:rPr>
      </w:pPr>
      <w:r>
        <w:rPr>
          <w:bCs/>
          <w:sz w:val="24"/>
        </w:rPr>
        <w:t>三、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7B6A7294" w14:textId="77777777" w:rsidR="004354F1" w:rsidRDefault="004354F1">
      <w:pPr>
        <w:spacing w:line="360" w:lineRule="auto"/>
        <w:ind w:firstLineChars="200" w:firstLine="480"/>
        <w:rPr>
          <w:bCs/>
          <w:sz w:val="24"/>
        </w:rPr>
      </w:pPr>
    </w:p>
    <w:p w14:paraId="3DBA993E" w14:textId="77777777" w:rsidR="004354F1" w:rsidRDefault="0019625A">
      <w:pPr>
        <w:spacing w:line="360" w:lineRule="auto"/>
        <w:ind w:firstLineChars="200" w:firstLine="480"/>
        <w:rPr>
          <w:bCs/>
          <w:sz w:val="24"/>
        </w:rPr>
      </w:pPr>
      <w:r>
        <w:rPr>
          <w:bCs/>
          <w:sz w:val="24"/>
        </w:rPr>
        <w:t>四、由于基金管理人、基金托管人不可控制的因素导致业务出现差错，基金管理人和基金托管人虽然已经采取必要、适当、合理的措施进行检查，但是未能发现错误的，由此造成基金财产</w:t>
      </w:r>
      <w:r>
        <w:rPr>
          <w:bCs/>
          <w:sz w:val="24"/>
        </w:rPr>
        <w:t>或投资人损失，基金管理人和基金托管人免除赔偿责任。</w:t>
      </w:r>
      <w:r>
        <w:rPr>
          <w:sz w:val="24"/>
        </w:rPr>
        <w:t>但是基金管理人和基金托管人应积极采取必要的措施消除或减轻由此造</w:t>
      </w:r>
      <w:r>
        <w:rPr>
          <w:sz w:val="24"/>
        </w:rPr>
        <w:lastRenderedPageBreak/>
        <w:t>成的影响</w:t>
      </w:r>
      <w:r>
        <w:rPr>
          <w:bCs/>
          <w:sz w:val="24"/>
        </w:rPr>
        <w:t>。</w:t>
      </w:r>
    </w:p>
    <w:p w14:paraId="3A95B491" w14:textId="77777777" w:rsidR="004354F1" w:rsidRDefault="004354F1">
      <w:pPr>
        <w:spacing w:line="360" w:lineRule="auto"/>
        <w:ind w:firstLineChars="200" w:firstLine="480"/>
        <w:rPr>
          <w:bCs/>
          <w:sz w:val="24"/>
        </w:rPr>
      </w:pPr>
    </w:p>
    <w:p w14:paraId="1C3CFEBD" w14:textId="77777777" w:rsidR="004354F1" w:rsidRDefault="0019625A">
      <w:pPr>
        <w:pStyle w:val="1"/>
        <w:spacing w:before="0" w:after="0"/>
        <w:jc w:val="center"/>
        <w:rPr>
          <w:rFonts w:ascii="Times New Roman"/>
          <w:color w:val="auto"/>
          <w:sz w:val="30"/>
        </w:rPr>
      </w:pPr>
      <w:r>
        <w:rPr>
          <w:rFonts w:ascii="Times New Roman"/>
          <w:b w:val="0"/>
          <w:bCs/>
          <w:color w:val="auto"/>
        </w:rPr>
        <w:br w:type="page"/>
      </w:r>
      <w:bookmarkStart w:id="423" w:name="_Toc24923"/>
      <w:bookmarkStart w:id="424" w:name="_Toc30350"/>
      <w:bookmarkStart w:id="425" w:name="_Toc123112249"/>
      <w:bookmarkStart w:id="426" w:name="_Toc481653692"/>
      <w:bookmarkStart w:id="427" w:name="_Toc23999"/>
      <w:bookmarkStart w:id="428" w:name="_Toc141703902"/>
      <w:bookmarkStart w:id="429" w:name="_Toc98560366"/>
      <w:bookmarkStart w:id="430" w:name="_Toc123051467"/>
      <w:bookmarkStart w:id="431" w:name="_Toc25651"/>
      <w:bookmarkStart w:id="432" w:name="_Toc142418292"/>
      <w:bookmarkStart w:id="433" w:name="_Toc3319"/>
      <w:bookmarkStart w:id="434" w:name="_Toc21983"/>
      <w:bookmarkStart w:id="435" w:name="_Toc6202"/>
      <w:bookmarkStart w:id="436" w:name="_Toc123102468"/>
      <w:bookmarkStart w:id="437" w:name="_Toc139991751"/>
      <w:bookmarkStart w:id="438" w:name="_Toc8636"/>
      <w:bookmarkStart w:id="439" w:name="_Toc7288"/>
      <w:bookmarkStart w:id="440" w:name="_Toc1790"/>
      <w:r>
        <w:rPr>
          <w:rFonts w:ascii="Times New Roman"/>
          <w:color w:val="auto"/>
          <w:sz w:val="30"/>
        </w:rPr>
        <w:lastRenderedPageBreak/>
        <w:t>第二十四部分</w:t>
      </w:r>
      <w:r>
        <w:rPr>
          <w:rFonts w:ascii="Times New Roman"/>
          <w:color w:val="auto"/>
          <w:sz w:val="30"/>
        </w:rPr>
        <w:t xml:space="preserve"> </w:t>
      </w:r>
      <w:r>
        <w:rPr>
          <w:rFonts w:ascii="Times New Roman"/>
          <w:color w:val="auto"/>
          <w:sz w:val="30"/>
        </w:rPr>
        <w:t>争议的处理和适用的法律</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6B0546E3" w14:textId="77777777" w:rsidR="004354F1" w:rsidRDefault="004354F1">
      <w:pPr>
        <w:spacing w:line="360" w:lineRule="auto"/>
        <w:ind w:firstLineChars="200" w:firstLine="480"/>
        <w:rPr>
          <w:bCs/>
          <w:sz w:val="24"/>
        </w:rPr>
      </w:pPr>
    </w:p>
    <w:p w14:paraId="447D7571" w14:textId="77777777" w:rsidR="004354F1" w:rsidRDefault="0019625A">
      <w:pPr>
        <w:spacing w:line="360" w:lineRule="auto"/>
        <w:ind w:firstLineChars="200" w:firstLine="480"/>
        <w:rPr>
          <w:bCs/>
          <w:sz w:val="24"/>
        </w:rPr>
      </w:pPr>
      <w:r>
        <w:rPr>
          <w:bCs/>
          <w:sz w:val="24"/>
        </w:rPr>
        <w:t>各方当事人同意，因《基金合同》而产生的或与《基金合同》有关的一切争议，如经友好协商未能解决的，</w:t>
      </w:r>
      <w:r>
        <w:rPr>
          <w:sz w:val="24"/>
        </w:rPr>
        <w:t>任何一方均有权将争议提交中国国际经济贸易仲裁委员会，</w:t>
      </w:r>
      <w:r>
        <w:rPr>
          <w:bCs/>
          <w:sz w:val="24"/>
          <w:szCs w:val="24"/>
        </w:rPr>
        <w:t>根据该院当时有效的仲裁规则进行仲裁。仲裁地点为北京市，</w:t>
      </w:r>
      <w:r>
        <w:rPr>
          <w:sz w:val="24"/>
        </w:rPr>
        <w:t>仲裁裁决是终局的，对当事人均有约束力。除非仲裁裁决另有决定，仲裁费用由败诉方承担。</w:t>
      </w:r>
    </w:p>
    <w:p w14:paraId="1C0F3703" w14:textId="77777777" w:rsidR="004354F1" w:rsidRDefault="0019625A">
      <w:pPr>
        <w:spacing w:line="360" w:lineRule="auto"/>
        <w:ind w:firstLineChars="200" w:firstLine="480"/>
        <w:rPr>
          <w:bCs/>
          <w:sz w:val="24"/>
        </w:rPr>
      </w:pPr>
      <w:r>
        <w:rPr>
          <w:sz w:val="24"/>
        </w:rPr>
        <w:t>争议处理期间，基金合同当事人应恪守各自的职责，继续忠实、勤勉</w:t>
      </w:r>
      <w:r>
        <w:rPr>
          <w:sz w:val="24"/>
        </w:rPr>
        <w:t>、尽责地履行基金合同规定的义务，维护基金份额持有人的合法权益。</w:t>
      </w:r>
    </w:p>
    <w:p w14:paraId="0EBE2218" w14:textId="77777777" w:rsidR="004354F1" w:rsidRDefault="0019625A">
      <w:pPr>
        <w:spacing w:line="360" w:lineRule="auto"/>
        <w:ind w:firstLineChars="200" w:firstLine="480"/>
        <w:rPr>
          <w:bCs/>
          <w:sz w:val="24"/>
        </w:rPr>
      </w:pPr>
      <w:r>
        <w:rPr>
          <w:bCs/>
          <w:sz w:val="24"/>
        </w:rPr>
        <w:t>《基金合同》受中国法律（为本基金的基金合同之目的，不包括香港特别行政区、澳门特别行政区和台湾地区法律）管辖。</w:t>
      </w:r>
    </w:p>
    <w:p w14:paraId="2F2EA872" w14:textId="77777777" w:rsidR="004354F1" w:rsidRDefault="0019625A">
      <w:pPr>
        <w:spacing w:line="360" w:lineRule="auto"/>
        <w:ind w:firstLineChars="200" w:firstLine="480"/>
        <w:rPr>
          <w:bCs/>
          <w:sz w:val="24"/>
        </w:rPr>
      </w:pPr>
      <w:r>
        <w:rPr>
          <w:bCs/>
          <w:sz w:val="24"/>
        </w:rPr>
        <w:br w:type="page"/>
      </w:r>
    </w:p>
    <w:p w14:paraId="2C00D9F5" w14:textId="77777777" w:rsidR="004354F1" w:rsidRDefault="0019625A">
      <w:pPr>
        <w:pStyle w:val="1"/>
        <w:spacing w:before="0" w:after="0"/>
        <w:jc w:val="center"/>
        <w:rPr>
          <w:rFonts w:ascii="Times New Roman"/>
          <w:color w:val="auto"/>
          <w:sz w:val="30"/>
        </w:rPr>
      </w:pPr>
      <w:bookmarkStart w:id="441" w:name="_Toc23991"/>
      <w:bookmarkStart w:id="442" w:name="_Toc31966"/>
      <w:bookmarkStart w:id="443" w:name="_Toc123102469"/>
      <w:bookmarkStart w:id="444" w:name="_Toc123051468"/>
      <w:bookmarkStart w:id="445" w:name="_Toc8703"/>
      <w:bookmarkStart w:id="446" w:name="_Toc26461"/>
      <w:bookmarkStart w:id="447" w:name="_Toc123112250"/>
      <w:bookmarkStart w:id="448" w:name="_Toc139991752"/>
      <w:bookmarkStart w:id="449" w:name="_Toc8454"/>
      <w:bookmarkStart w:id="450" w:name="_Toc29505"/>
      <w:bookmarkStart w:id="451" w:name="_Toc481653693"/>
      <w:bookmarkStart w:id="452" w:name="_Toc11618"/>
      <w:bookmarkStart w:id="453" w:name="_Toc142418293"/>
      <w:bookmarkStart w:id="454" w:name="_Toc484"/>
      <w:bookmarkStart w:id="455" w:name="_Toc141703903"/>
      <w:bookmarkStart w:id="456" w:name="_Toc20350"/>
      <w:bookmarkStart w:id="457" w:name="_Toc2532"/>
      <w:r>
        <w:rPr>
          <w:rFonts w:ascii="Times New Roman"/>
          <w:color w:val="auto"/>
          <w:sz w:val="30"/>
        </w:rPr>
        <w:lastRenderedPageBreak/>
        <w:t>第二十五部分</w:t>
      </w:r>
      <w:r>
        <w:rPr>
          <w:rFonts w:ascii="Times New Roman"/>
          <w:color w:val="auto"/>
          <w:sz w:val="30"/>
        </w:rPr>
        <w:t xml:space="preserve"> </w:t>
      </w:r>
      <w:r>
        <w:rPr>
          <w:rFonts w:ascii="Times New Roman"/>
          <w:color w:val="auto"/>
          <w:sz w:val="30"/>
        </w:rPr>
        <w:t>基金合同的效力</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14:paraId="37B65CDA" w14:textId="77777777" w:rsidR="004354F1" w:rsidRDefault="004354F1">
      <w:pPr>
        <w:spacing w:line="360" w:lineRule="auto"/>
        <w:ind w:firstLineChars="200" w:firstLine="480"/>
        <w:rPr>
          <w:bCs/>
          <w:sz w:val="24"/>
        </w:rPr>
      </w:pPr>
    </w:p>
    <w:p w14:paraId="6A14F0A8" w14:textId="77777777" w:rsidR="004354F1" w:rsidRDefault="0019625A">
      <w:pPr>
        <w:spacing w:line="360" w:lineRule="auto"/>
        <w:ind w:firstLineChars="200" w:firstLine="480"/>
        <w:rPr>
          <w:bCs/>
          <w:sz w:val="24"/>
        </w:rPr>
      </w:pPr>
      <w:r>
        <w:rPr>
          <w:bCs/>
          <w:sz w:val="24"/>
        </w:rPr>
        <w:t>《基金合同》是约定基金合同当事人之间、基金与基金合同当事人之间权利义务关系的法律文件。</w:t>
      </w:r>
    </w:p>
    <w:p w14:paraId="40615897" w14:textId="77777777" w:rsidR="004354F1" w:rsidRDefault="0019625A">
      <w:pPr>
        <w:spacing w:line="360" w:lineRule="auto"/>
        <w:ind w:firstLineChars="200" w:firstLine="480"/>
        <w:rPr>
          <w:bCs/>
          <w:sz w:val="24"/>
        </w:rPr>
      </w:pPr>
      <w:r>
        <w:rPr>
          <w:bCs/>
          <w:sz w:val="24"/>
        </w:rPr>
        <w:t>1</w:t>
      </w:r>
      <w:r>
        <w:rPr>
          <w:bCs/>
          <w:sz w:val="24"/>
        </w:rPr>
        <w:t>、《基金合同》经基金管理人、基金托管人双方盖章以及双方法定代表人或授权代表签字或签章并在募集结束后经基金管理人向中国证监会办理基金备案手续，并经中国证监会书面确认后生效。</w:t>
      </w:r>
    </w:p>
    <w:p w14:paraId="7190607C" w14:textId="77777777" w:rsidR="004354F1" w:rsidRDefault="0019625A">
      <w:pPr>
        <w:spacing w:line="360" w:lineRule="auto"/>
        <w:ind w:firstLineChars="200" w:firstLine="480"/>
        <w:rPr>
          <w:bCs/>
          <w:sz w:val="24"/>
        </w:rPr>
      </w:pPr>
      <w:r>
        <w:rPr>
          <w:bCs/>
          <w:sz w:val="24"/>
        </w:rPr>
        <w:t>2</w:t>
      </w:r>
      <w:r>
        <w:rPr>
          <w:bCs/>
          <w:sz w:val="24"/>
        </w:rPr>
        <w:t>、《基金合同》的有效期自其生效之日起至基金财产清算结果报中国证监会备案并公告之日止。</w:t>
      </w:r>
    </w:p>
    <w:p w14:paraId="4AD267C3" w14:textId="77777777" w:rsidR="004354F1" w:rsidRDefault="0019625A">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04E38148" w14:textId="77777777" w:rsidR="004354F1" w:rsidRDefault="0019625A">
      <w:pPr>
        <w:spacing w:line="360" w:lineRule="auto"/>
        <w:ind w:firstLineChars="200" w:firstLine="480"/>
        <w:rPr>
          <w:bCs/>
          <w:sz w:val="24"/>
        </w:rPr>
      </w:pPr>
      <w:r>
        <w:rPr>
          <w:bCs/>
          <w:sz w:val="24"/>
        </w:rPr>
        <w:t>4</w:t>
      </w:r>
      <w:r>
        <w:rPr>
          <w:bCs/>
          <w:sz w:val="24"/>
        </w:rPr>
        <w:t>、《基金合同》正本一式三份，除上报有关监管机构一份外，基金管理人、基金托管人各持有一份，每份具有同等的法律效力。</w:t>
      </w:r>
    </w:p>
    <w:p w14:paraId="26E347AD" w14:textId="77777777" w:rsidR="004354F1" w:rsidRDefault="0019625A">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14:paraId="78418B3D" w14:textId="77777777" w:rsidR="004354F1" w:rsidRDefault="0019625A">
      <w:pPr>
        <w:pStyle w:val="1"/>
        <w:spacing w:before="0" w:after="0"/>
        <w:jc w:val="center"/>
        <w:rPr>
          <w:rFonts w:ascii="Times New Roman"/>
          <w:color w:val="auto"/>
          <w:sz w:val="30"/>
        </w:rPr>
      </w:pPr>
      <w:r>
        <w:rPr>
          <w:rFonts w:ascii="Times New Roman"/>
          <w:b w:val="0"/>
          <w:bCs/>
          <w:color w:val="auto"/>
        </w:rPr>
        <w:br w:type="page"/>
      </w:r>
      <w:bookmarkStart w:id="458" w:name="_Toc481653694"/>
      <w:bookmarkStart w:id="459" w:name="_Toc21726"/>
      <w:bookmarkStart w:id="460" w:name="_Toc142418294"/>
      <w:r>
        <w:rPr>
          <w:rFonts w:ascii="Times New Roman"/>
          <w:color w:val="auto"/>
          <w:sz w:val="30"/>
        </w:rPr>
        <w:lastRenderedPageBreak/>
        <w:t>第二十六部分</w:t>
      </w:r>
      <w:r>
        <w:rPr>
          <w:rFonts w:ascii="Times New Roman"/>
          <w:color w:val="auto"/>
          <w:sz w:val="30"/>
        </w:rPr>
        <w:t xml:space="preserve"> </w:t>
      </w:r>
      <w:r>
        <w:rPr>
          <w:rFonts w:ascii="Times New Roman"/>
          <w:color w:val="auto"/>
          <w:sz w:val="30"/>
        </w:rPr>
        <w:t>其他事项</w:t>
      </w:r>
      <w:bookmarkEnd w:id="458"/>
      <w:bookmarkEnd w:id="459"/>
      <w:bookmarkEnd w:id="460"/>
    </w:p>
    <w:p w14:paraId="0587A9BC" w14:textId="77777777" w:rsidR="004354F1" w:rsidRDefault="004354F1">
      <w:pPr>
        <w:spacing w:line="360" w:lineRule="auto"/>
        <w:ind w:firstLineChars="200" w:firstLine="480"/>
        <w:rPr>
          <w:sz w:val="24"/>
        </w:rPr>
      </w:pPr>
    </w:p>
    <w:p w14:paraId="40874D77" w14:textId="77777777" w:rsidR="004354F1" w:rsidRDefault="0019625A">
      <w:pPr>
        <w:spacing w:line="360" w:lineRule="auto"/>
        <w:ind w:firstLineChars="200" w:firstLine="480"/>
        <w:rPr>
          <w:sz w:val="24"/>
        </w:rPr>
      </w:pPr>
      <w:r>
        <w:rPr>
          <w:sz w:val="24"/>
        </w:rPr>
        <w:t>《基金合同》如有未尽事宜，由《基金合同》当事人各方按有关法律法规协商解决。</w:t>
      </w:r>
    </w:p>
    <w:p w14:paraId="21B3A29A" w14:textId="77777777" w:rsidR="004354F1" w:rsidRDefault="0019625A">
      <w:pPr>
        <w:spacing w:line="360" w:lineRule="auto"/>
        <w:ind w:firstLineChars="200" w:firstLine="480"/>
        <w:rPr>
          <w:sz w:val="24"/>
        </w:rPr>
      </w:pPr>
      <w:r>
        <w:rPr>
          <w:sz w:val="24"/>
        </w:rPr>
        <w:br w:type="page"/>
      </w:r>
    </w:p>
    <w:p w14:paraId="0371B5A8" w14:textId="77777777" w:rsidR="004354F1" w:rsidRDefault="0019625A">
      <w:pPr>
        <w:pStyle w:val="1"/>
        <w:spacing w:before="0" w:after="0"/>
        <w:jc w:val="center"/>
        <w:rPr>
          <w:rFonts w:ascii="Times New Roman"/>
          <w:color w:val="auto"/>
          <w:sz w:val="30"/>
        </w:rPr>
      </w:pPr>
      <w:bookmarkStart w:id="461" w:name="_Toc7437"/>
      <w:bookmarkStart w:id="462" w:name="_Toc12499"/>
      <w:bookmarkStart w:id="463" w:name="_Toc142418295"/>
      <w:bookmarkStart w:id="464" w:name="_Toc32355"/>
      <w:bookmarkStart w:id="465" w:name="_Toc141703905"/>
      <w:bookmarkStart w:id="466" w:name="_Toc9054"/>
      <w:bookmarkStart w:id="467" w:name="_Toc5108"/>
      <w:bookmarkStart w:id="468" w:name="_Toc17263"/>
      <w:bookmarkStart w:id="469" w:name="_Toc20098"/>
      <w:bookmarkStart w:id="470" w:name="_Toc481653695"/>
      <w:bookmarkStart w:id="471" w:name="_Toc21122"/>
      <w:bookmarkStart w:id="472" w:name="_Toc1360"/>
      <w:bookmarkStart w:id="473" w:name="_Toc15664"/>
      <w:r>
        <w:rPr>
          <w:rFonts w:ascii="Times New Roman"/>
          <w:color w:val="auto"/>
          <w:sz w:val="30"/>
        </w:rPr>
        <w:lastRenderedPageBreak/>
        <w:t>第二十七部分</w:t>
      </w:r>
      <w:r>
        <w:rPr>
          <w:rFonts w:ascii="Times New Roman"/>
          <w:color w:val="auto"/>
          <w:sz w:val="30"/>
        </w:rPr>
        <w:t xml:space="preserve"> </w:t>
      </w:r>
      <w:r>
        <w:rPr>
          <w:rFonts w:ascii="Times New Roman"/>
          <w:color w:val="auto"/>
          <w:sz w:val="30"/>
        </w:rPr>
        <w:t>基金合同内容摘要</w:t>
      </w:r>
      <w:bookmarkEnd w:id="67"/>
      <w:bookmarkEnd w:id="68"/>
      <w:bookmarkEnd w:id="461"/>
      <w:bookmarkEnd w:id="462"/>
      <w:bookmarkEnd w:id="463"/>
      <w:bookmarkEnd w:id="464"/>
      <w:bookmarkEnd w:id="465"/>
      <w:bookmarkEnd w:id="466"/>
      <w:bookmarkEnd w:id="467"/>
      <w:bookmarkEnd w:id="468"/>
      <w:bookmarkEnd w:id="469"/>
      <w:bookmarkEnd w:id="470"/>
      <w:bookmarkEnd w:id="471"/>
      <w:bookmarkEnd w:id="472"/>
      <w:bookmarkEnd w:id="473"/>
    </w:p>
    <w:p w14:paraId="3C529AFD" w14:textId="77777777" w:rsidR="004354F1" w:rsidRDefault="004354F1">
      <w:pPr>
        <w:spacing w:line="360" w:lineRule="auto"/>
        <w:ind w:firstLineChars="200" w:firstLine="482"/>
        <w:rPr>
          <w:b/>
          <w:sz w:val="24"/>
        </w:rPr>
      </w:pPr>
    </w:p>
    <w:p w14:paraId="4810B526" w14:textId="77777777" w:rsidR="004354F1" w:rsidRDefault="0019625A">
      <w:pPr>
        <w:spacing w:line="360" w:lineRule="auto"/>
        <w:ind w:firstLineChars="200" w:firstLine="482"/>
        <w:rPr>
          <w:sz w:val="24"/>
        </w:rPr>
      </w:pPr>
      <w:r>
        <w:rPr>
          <w:b/>
          <w:bCs/>
          <w:sz w:val="24"/>
        </w:rPr>
        <w:t>第一节基金份额持有人、基金管理人和基金托管人的权利、义务</w:t>
      </w:r>
    </w:p>
    <w:p w14:paraId="44025975" w14:textId="77777777" w:rsidR="004354F1" w:rsidRDefault="004354F1">
      <w:pPr>
        <w:spacing w:line="360" w:lineRule="auto"/>
        <w:ind w:firstLineChars="200" w:firstLine="480"/>
        <w:rPr>
          <w:sz w:val="24"/>
        </w:rPr>
      </w:pPr>
    </w:p>
    <w:p w14:paraId="292EB180" w14:textId="77777777" w:rsidR="004354F1" w:rsidRDefault="0019625A">
      <w:pPr>
        <w:spacing w:line="360" w:lineRule="auto"/>
        <w:ind w:firstLineChars="200" w:firstLine="480"/>
        <w:rPr>
          <w:bCs/>
          <w:sz w:val="24"/>
        </w:rPr>
      </w:pPr>
      <w:r>
        <w:rPr>
          <w:bCs/>
          <w:sz w:val="24"/>
        </w:rPr>
        <w:t>一、基金份额持有人</w:t>
      </w:r>
    </w:p>
    <w:p w14:paraId="7F5C46B9" w14:textId="77777777" w:rsidR="004354F1" w:rsidRDefault="0019625A">
      <w:pPr>
        <w:spacing w:line="360" w:lineRule="auto"/>
        <w:ind w:firstLineChars="200" w:firstLine="480"/>
        <w:rPr>
          <w:bCs/>
          <w:sz w:val="24"/>
        </w:rPr>
      </w:pPr>
      <w:r>
        <w:rPr>
          <w:bCs/>
          <w:sz w:val="24"/>
        </w:rPr>
        <w:t>1</w:t>
      </w:r>
      <w:r>
        <w:rPr>
          <w:bCs/>
          <w:sz w:val="24"/>
        </w:rPr>
        <w:t>、根据《基金法》《运作办法》《基础设施基金指引》及其他有关规定，基金份额持有人的权利包括但不限于：</w:t>
      </w:r>
    </w:p>
    <w:p w14:paraId="12123580" w14:textId="77777777" w:rsidR="004354F1" w:rsidRDefault="0019625A">
      <w:pPr>
        <w:spacing w:line="360" w:lineRule="auto"/>
        <w:ind w:firstLineChars="200" w:firstLine="480"/>
        <w:rPr>
          <w:bCs/>
          <w:sz w:val="24"/>
        </w:rPr>
      </w:pPr>
      <w:r>
        <w:rPr>
          <w:bCs/>
          <w:sz w:val="24"/>
        </w:rPr>
        <w:t>（</w:t>
      </w:r>
      <w:r>
        <w:rPr>
          <w:bCs/>
          <w:sz w:val="24"/>
        </w:rPr>
        <w:t>1</w:t>
      </w:r>
      <w:r>
        <w:rPr>
          <w:bCs/>
          <w:sz w:val="24"/>
        </w:rPr>
        <w:t>）分享基金财产收益；</w:t>
      </w:r>
    </w:p>
    <w:p w14:paraId="5F9B2094" w14:textId="77777777" w:rsidR="004354F1" w:rsidRDefault="0019625A">
      <w:pPr>
        <w:spacing w:line="360" w:lineRule="auto"/>
        <w:ind w:firstLineChars="200" w:firstLine="480"/>
        <w:rPr>
          <w:bCs/>
          <w:sz w:val="24"/>
        </w:rPr>
      </w:pPr>
      <w:r>
        <w:rPr>
          <w:bCs/>
          <w:sz w:val="24"/>
        </w:rPr>
        <w:t>（</w:t>
      </w:r>
      <w:r>
        <w:rPr>
          <w:bCs/>
          <w:sz w:val="24"/>
        </w:rPr>
        <w:t>2</w:t>
      </w:r>
      <w:r>
        <w:rPr>
          <w:bCs/>
          <w:sz w:val="24"/>
        </w:rPr>
        <w:t>）参与分配清算后的剩余基金财产；</w:t>
      </w:r>
    </w:p>
    <w:p w14:paraId="5D3DA6A1" w14:textId="77777777" w:rsidR="004354F1" w:rsidRDefault="0019625A">
      <w:pPr>
        <w:spacing w:line="360" w:lineRule="auto"/>
        <w:ind w:firstLineChars="200" w:firstLine="480"/>
        <w:rPr>
          <w:bCs/>
          <w:sz w:val="24"/>
        </w:rPr>
      </w:pPr>
      <w:r>
        <w:rPr>
          <w:bCs/>
          <w:sz w:val="24"/>
        </w:rPr>
        <w:t>（</w:t>
      </w:r>
      <w:r>
        <w:rPr>
          <w:bCs/>
          <w:sz w:val="24"/>
        </w:rPr>
        <w:t>3</w:t>
      </w:r>
      <w:r>
        <w:rPr>
          <w:bCs/>
          <w:sz w:val="24"/>
        </w:rPr>
        <w:t>）依法转让其持有的基金份额；</w:t>
      </w:r>
    </w:p>
    <w:p w14:paraId="212E58AA" w14:textId="77777777" w:rsidR="004354F1" w:rsidRDefault="0019625A">
      <w:pPr>
        <w:spacing w:line="360" w:lineRule="auto"/>
        <w:ind w:firstLineChars="200" w:firstLine="480"/>
        <w:rPr>
          <w:bCs/>
          <w:sz w:val="24"/>
        </w:rPr>
      </w:pPr>
      <w:r>
        <w:rPr>
          <w:bCs/>
          <w:sz w:val="24"/>
        </w:rPr>
        <w:t>（</w:t>
      </w:r>
      <w:r>
        <w:rPr>
          <w:bCs/>
          <w:sz w:val="24"/>
        </w:rPr>
        <w:t>4</w:t>
      </w:r>
      <w:r>
        <w:rPr>
          <w:bCs/>
          <w:sz w:val="24"/>
        </w:rPr>
        <w:t>）按照规定要求召开基金份额持有人大会或者召集基金份额持有人大会；</w:t>
      </w:r>
    </w:p>
    <w:p w14:paraId="0A0C33FF" w14:textId="77777777" w:rsidR="004354F1" w:rsidRDefault="0019625A">
      <w:pPr>
        <w:spacing w:line="360" w:lineRule="auto"/>
        <w:ind w:firstLineChars="200" w:firstLine="480"/>
        <w:rPr>
          <w:bCs/>
          <w:sz w:val="24"/>
        </w:rPr>
      </w:pPr>
      <w:r>
        <w:rPr>
          <w:bCs/>
          <w:sz w:val="24"/>
        </w:rPr>
        <w:t>（</w:t>
      </w:r>
      <w:r>
        <w:rPr>
          <w:bCs/>
          <w:sz w:val="24"/>
        </w:rPr>
        <w:t>5</w:t>
      </w:r>
      <w:r>
        <w:rPr>
          <w:bCs/>
          <w:sz w:val="24"/>
        </w:rPr>
        <w:t>）出席或者委派代表出席基金份额持有人大会，对</w:t>
      </w:r>
      <w:r>
        <w:rPr>
          <w:bCs/>
          <w:sz w:val="24"/>
        </w:rPr>
        <w:t>基金份额持有人大会审议事项行使表决权；</w:t>
      </w:r>
    </w:p>
    <w:p w14:paraId="113386FF" w14:textId="77777777" w:rsidR="004354F1" w:rsidRDefault="0019625A">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00CE9173" w14:textId="77777777" w:rsidR="004354F1" w:rsidRDefault="0019625A">
      <w:pPr>
        <w:spacing w:line="360" w:lineRule="auto"/>
        <w:ind w:firstLineChars="200" w:firstLine="480"/>
        <w:rPr>
          <w:bCs/>
          <w:sz w:val="24"/>
        </w:rPr>
      </w:pPr>
      <w:r>
        <w:rPr>
          <w:bCs/>
          <w:sz w:val="24"/>
        </w:rPr>
        <w:t>（</w:t>
      </w:r>
      <w:r>
        <w:rPr>
          <w:bCs/>
          <w:sz w:val="24"/>
        </w:rPr>
        <w:t>7</w:t>
      </w:r>
      <w:r>
        <w:rPr>
          <w:bCs/>
          <w:sz w:val="24"/>
        </w:rPr>
        <w:t>）监督基金管理人的投资运作；</w:t>
      </w:r>
    </w:p>
    <w:p w14:paraId="0FAE8DB8" w14:textId="77777777" w:rsidR="004354F1" w:rsidRDefault="0019625A">
      <w:pPr>
        <w:spacing w:line="360" w:lineRule="auto"/>
        <w:ind w:firstLineChars="200" w:firstLine="480"/>
        <w:rPr>
          <w:bCs/>
          <w:sz w:val="24"/>
        </w:rPr>
      </w:pPr>
      <w:r>
        <w:rPr>
          <w:bCs/>
          <w:sz w:val="24"/>
        </w:rPr>
        <w:t>（</w:t>
      </w:r>
      <w:r>
        <w:rPr>
          <w:bCs/>
          <w:sz w:val="24"/>
        </w:rPr>
        <w:t>8</w:t>
      </w:r>
      <w:r>
        <w:rPr>
          <w:bCs/>
          <w:sz w:val="24"/>
        </w:rPr>
        <w:t>）对基金管理人、基金托管人、基金服务机构损害其合法权益的行为依法提起诉讼或仲裁；</w:t>
      </w:r>
    </w:p>
    <w:p w14:paraId="367F9460" w14:textId="77777777" w:rsidR="004354F1" w:rsidRDefault="0019625A">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576C059F" w14:textId="77777777" w:rsidR="004354F1" w:rsidRDefault="0019625A">
      <w:pPr>
        <w:spacing w:line="360" w:lineRule="auto"/>
        <w:ind w:firstLineChars="200" w:firstLine="480"/>
        <w:rPr>
          <w:bCs/>
          <w:sz w:val="24"/>
        </w:rPr>
      </w:pPr>
      <w:r>
        <w:rPr>
          <w:bCs/>
          <w:sz w:val="24"/>
        </w:rPr>
        <w:t>2</w:t>
      </w:r>
      <w:r>
        <w:rPr>
          <w:bCs/>
          <w:sz w:val="24"/>
        </w:rPr>
        <w:t>、根据《基金法》《运作办法》《基础设施基金指引》及其他有关规定，基金份额持有人的义务包括但不限于：</w:t>
      </w:r>
    </w:p>
    <w:p w14:paraId="662085B8" w14:textId="77777777" w:rsidR="004354F1" w:rsidRDefault="0019625A">
      <w:pPr>
        <w:spacing w:line="360" w:lineRule="auto"/>
        <w:ind w:firstLineChars="200" w:firstLine="480"/>
        <w:rPr>
          <w:bCs/>
          <w:sz w:val="24"/>
        </w:rPr>
      </w:pPr>
      <w:r>
        <w:rPr>
          <w:bCs/>
          <w:sz w:val="24"/>
        </w:rPr>
        <w:t>（</w:t>
      </w:r>
      <w:r>
        <w:rPr>
          <w:bCs/>
          <w:sz w:val="24"/>
        </w:rPr>
        <w:t>1</w:t>
      </w:r>
      <w:r>
        <w:rPr>
          <w:bCs/>
          <w:sz w:val="24"/>
        </w:rPr>
        <w:t>）认真阅读并遵守《基金合同》、招募说明书等信息披露文件；</w:t>
      </w:r>
    </w:p>
    <w:p w14:paraId="08B6BF56" w14:textId="77777777" w:rsidR="004354F1" w:rsidRDefault="0019625A">
      <w:pPr>
        <w:spacing w:line="360" w:lineRule="auto"/>
        <w:ind w:firstLineChars="200" w:firstLine="480"/>
        <w:rPr>
          <w:bCs/>
          <w:sz w:val="24"/>
        </w:rPr>
      </w:pPr>
      <w:r>
        <w:rPr>
          <w:bCs/>
          <w:sz w:val="24"/>
        </w:rPr>
        <w:t>（</w:t>
      </w:r>
      <w:r>
        <w:rPr>
          <w:bCs/>
          <w:sz w:val="24"/>
        </w:rPr>
        <w:t>2</w:t>
      </w:r>
      <w:r>
        <w:rPr>
          <w:bCs/>
          <w:sz w:val="24"/>
        </w:rPr>
        <w:t>）了解所投资基金产品，了解自身风险承受能力，自主判断基金的投资价值，自主做出投资决策，自行承担投资风险；</w:t>
      </w:r>
    </w:p>
    <w:p w14:paraId="65D6F166" w14:textId="77777777" w:rsidR="004354F1" w:rsidRDefault="0019625A">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01F7C7E0" w14:textId="77777777" w:rsidR="004354F1" w:rsidRDefault="0019625A">
      <w:pPr>
        <w:spacing w:line="360" w:lineRule="auto"/>
        <w:ind w:firstLineChars="200" w:firstLine="480"/>
        <w:rPr>
          <w:bCs/>
          <w:sz w:val="24"/>
        </w:rPr>
      </w:pPr>
      <w:r>
        <w:rPr>
          <w:bCs/>
          <w:sz w:val="24"/>
        </w:rPr>
        <w:t>（</w:t>
      </w:r>
      <w:r>
        <w:rPr>
          <w:bCs/>
          <w:sz w:val="24"/>
        </w:rPr>
        <w:t>4</w:t>
      </w:r>
      <w:r>
        <w:rPr>
          <w:bCs/>
          <w:sz w:val="24"/>
        </w:rPr>
        <w:t>）交纳基金认购款项及法律法规和《基金合同》所规定的费用；</w:t>
      </w:r>
    </w:p>
    <w:p w14:paraId="19BB8C7B" w14:textId="77777777" w:rsidR="004354F1" w:rsidRDefault="0019625A">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4B0915B0" w14:textId="77777777" w:rsidR="004354F1" w:rsidRDefault="0019625A">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3691EAF6" w14:textId="77777777" w:rsidR="004354F1" w:rsidRDefault="0019625A">
      <w:pPr>
        <w:spacing w:line="360" w:lineRule="auto"/>
        <w:ind w:firstLineChars="200" w:firstLine="480"/>
        <w:rPr>
          <w:bCs/>
          <w:sz w:val="24"/>
        </w:rPr>
      </w:pPr>
      <w:r>
        <w:rPr>
          <w:bCs/>
          <w:sz w:val="24"/>
        </w:rPr>
        <w:lastRenderedPageBreak/>
        <w:t>（</w:t>
      </w:r>
      <w:r>
        <w:rPr>
          <w:bCs/>
          <w:sz w:val="24"/>
        </w:rPr>
        <w:t>7</w:t>
      </w:r>
      <w:r>
        <w:rPr>
          <w:bCs/>
          <w:sz w:val="24"/>
        </w:rPr>
        <w:t>）执行生效的基金份额持有人大会的决议；</w:t>
      </w:r>
    </w:p>
    <w:p w14:paraId="16EFBA09" w14:textId="77777777" w:rsidR="004354F1" w:rsidRDefault="0019625A">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05C09682" w14:textId="77777777" w:rsidR="004354F1" w:rsidRDefault="0019625A">
      <w:pPr>
        <w:spacing w:line="360" w:lineRule="auto"/>
        <w:ind w:firstLineChars="200" w:firstLine="480"/>
        <w:rPr>
          <w:bCs/>
          <w:sz w:val="24"/>
        </w:rPr>
      </w:pPr>
      <w:r>
        <w:rPr>
          <w:bCs/>
          <w:sz w:val="24"/>
        </w:rPr>
        <w:t>（</w:t>
      </w:r>
      <w:r>
        <w:rPr>
          <w:bCs/>
          <w:sz w:val="24"/>
        </w:rPr>
        <w:t>9</w:t>
      </w:r>
      <w:r>
        <w:rPr>
          <w:bCs/>
          <w:sz w:val="24"/>
        </w:rPr>
        <w:t>）战略投资者应遵守基金合同等信息披露文件关于其持</w:t>
      </w:r>
      <w:r>
        <w:rPr>
          <w:bCs/>
          <w:sz w:val="24"/>
        </w:rPr>
        <w:t>有基金份额期限的规定；作为战略投资者的原始权益人应遵守《基础设施基金指引》等规定的相关义务：</w:t>
      </w:r>
    </w:p>
    <w:p w14:paraId="485AA549" w14:textId="77777777" w:rsidR="004354F1" w:rsidRDefault="0019625A">
      <w:pPr>
        <w:spacing w:line="360" w:lineRule="auto"/>
        <w:ind w:firstLineChars="200" w:firstLine="480"/>
        <w:rPr>
          <w:bCs/>
          <w:sz w:val="24"/>
        </w:rPr>
      </w:pPr>
      <w:r>
        <w:rPr>
          <w:bCs/>
          <w:sz w:val="24"/>
        </w:rPr>
        <w:t>1</w:t>
      </w:r>
      <w:r>
        <w:rPr>
          <w:bCs/>
          <w:sz w:val="24"/>
        </w:rPr>
        <w:t>）不得侵占、损害基础设施基金所持有的基础设施项目；</w:t>
      </w:r>
    </w:p>
    <w:p w14:paraId="5883B3DD" w14:textId="77777777" w:rsidR="004354F1" w:rsidRDefault="0019625A">
      <w:pPr>
        <w:spacing w:line="360" w:lineRule="auto"/>
        <w:ind w:firstLineChars="200" w:firstLine="480"/>
        <w:rPr>
          <w:bCs/>
          <w:sz w:val="24"/>
        </w:rPr>
      </w:pPr>
      <w:r>
        <w:rPr>
          <w:bCs/>
          <w:sz w:val="24"/>
        </w:rPr>
        <w:t>2</w:t>
      </w:r>
      <w:r>
        <w:rPr>
          <w:bCs/>
          <w:sz w:val="24"/>
        </w:rPr>
        <w:t>）配合基金管理人、基金托管人以及其他为基础设施基金提供服务的专业机构履行职责；</w:t>
      </w:r>
    </w:p>
    <w:p w14:paraId="4F981707" w14:textId="77777777" w:rsidR="004354F1" w:rsidRDefault="0019625A">
      <w:pPr>
        <w:spacing w:line="360" w:lineRule="auto"/>
        <w:ind w:firstLineChars="200" w:firstLine="480"/>
        <w:rPr>
          <w:bCs/>
          <w:sz w:val="24"/>
        </w:rPr>
      </w:pPr>
      <w:r>
        <w:rPr>
          <w:bCs/>
          <w:sz w:val="24"/>
        </w:rPr>
        <w:t>3</w:t>
      </w:r>
      <w:r>
        <w:rPr>
          <w:bCs/>
          <w:sz w:val="24"/>
        </w:rPr>
        <w:t>）确保基础设施项目真实、合法，确保向基金管理人等机构提供的文件资料真实、准确、完整，不存在虚假记载、误导性陈述或者重大遗漏；</w:t>
      </w:r>
    </w:p>
    <w:p w14:paraId="18B8370B" w14:textId="77777777" w:rsidR="004354F1" w:rsidRDefault="0019625A">
      <w:pPr>
        <w:spacing w:line="360" w:lineRule="auto"/>
        <w:ind w:firstLineChars="200" w:firstLine="480"/>
        <w:rPr>
          <w:bCs/>
          <w:sz w:val="24"/>
        </w:rPr>
      </w:pPr>
      <w:r>
        <w:rPr>
          <w:bCs/>
          <w:sz w:val="24"/>
        </w:rPr>
        <w:t>4</w:t>
      </w:r>
      <w:r>
        <w:rPr>
          <w:bCs/>
          <w:sz w:val="24"/>
        </w:rPr>
        <w:t>）依据法律法规、基金合同及相关协议约定及时移交基础设施项目及相关印章证照、账册合同、账户管理权限等；</w:t>
      </w:r>
    </w:p>
    <w:p w14:paraId="6E24701E" w14:textId="77777777" w:rsidR="004354F1" w:rsidRDefault="0019625A">
      <w:pPr>
        <w:spacing w:line="360" w:lineRule="auto"/>
        <w:ind w:firstLineChars="200" w:firstLine="480"/>
        <w:rPr>
          <w:bCs/>
          <w:sz w:val="24"/>
        </w:rPr>
      </w:pPr>
      <w:r>
        <w:rPr>
          <w:bCs/>
          <w:sz w:val="24"/>
        </w:rPr>
        <w:t>5</w:t>
      </w:r>
      <w:r>
        <w:rPr>
          <w:bCs/>
          <w:sz w:val="24"/>
        </w:rPr>
        <w:t>）主要原始权益人及其控股股东、实际控制人提供的文</w:t>
      </w:r>
      <w:r>
        <w:rPr>
          <w:bCs/>
          <w:sz w:val="24"/>
        </w:rPr>
        <w:t>件资料存在隐瞒重要事实或者编造重大虚假内容等重大违法违规行为的，应当购回全部基金份额或基础设施项目权益；</w:t>
      </w:r>
    </w:p>
    <w:p w14:paraId="06EE27E9" w14:textId="77777777" w:rsidR="004354F1" w:rsidRDefault="0019625A">
      <w:pPr>
        <w:spacing w:line="360" w:lineRule="auto"/>
        <w:ind w:firstLineChars="200" w:firstLine="480"/>
        <w:rPr>
          <w:bCs/>
          <w:sz w:val="24"/>
        </w:rPr>
      </w:pPr>
      <w:r>
        <w:rPr>
          <w:bCs/>
          <w:sz w:val="24"/>
        </w:rPr>
        <w:t>6</w:t>
      </w:r>
      <w:r>
        <w:rPr>
          <w:bCs/>
          <w:sz w:val="24"/>
        </w:rPr>
        <w:t>）法律法规及相关协议约定的其他义务。</w:t>
      </w:r>
    </w:p>
    <w:p w14:paraId="797DD69B" w14:textId="77777777" w:rsidR="004354F1" w:rsidRDefault="0019625A">
      <w:pPr>
        <w:spacing w:line="360" w:lineRule="auto"/>
        <w:ind w:firstLineChars="200" w:firstLine="480"/>
        <w:rPr>
          <w:bCs/>
          <w:sz w:val="24"/>
        </w:rPr>
      </w:pPr>
      <w:r>
        <w:rPr>
          <w:bCs/>
          <w:sz w:val="24"/>
        </w:rPr>
        <w:t>（</w:t>
      </w:r>
      <w:r>
        <w:rPr>
          <w:bCs/>
          <w:sz w:val="24"/>
        </w:rPr>
        <w:t>10</w:t>
      </w:r>
      <w:r>
        <w:rPr>
          <w:bCs/>
          <w:sz w:val="24"/>
        </w:rPr>
        <w:t>）遵守《</w:t>
      </w:r>
      <w:r>
        <w:rPr>
          <w:bCs/>
          <w:sz w:val="24"/>
        </w:rPr>
        <w:t>REITs</w:t>
      </w:r>
      <w:r>
        <w:rPr>
          <w:bCs/>
          <w:sz w:val="24"/>
        </w:rPr>
        <w:t>业务办法》等相关规则约定的义务，包括但不限于：</w:t>
      </w:r>
    </w:p>
    <w:p w14:paraId="6B9EE4A7" w14:textId="77777777" w:rsidR="004354F1" w:rsidRDefault="0019625A">
      <w:pPr>
        <w:spacing w:line="360" w:lineRule="auto"/>
        <w:ind w:firstLineChars="200" w:firstLine="480"/>
        <w:rPr>
          <w:bCs/>
          <w:sz w:val="24"/>
        </w:rPr>
      </w:pPr>
      <w:r>
        <w:rPr>
          <w:bCs/>
          <w:sz w:val="24"/>
        </w:rPr>
        <w:t>1</w:t>
      </w:r>
      <w:r>
        <w:rPr>
          <w:bCs/>
          <w:sz w:val="24"/>
        </w:rPr>
        <w:t>）投资者及其一致行动人拥有权益的基金份额达到本基金的基金份额占比的</w:t>
      </w:r>
      <w:r>
        <w:rPr>
          <w:bCs/>
          <w:sz w:val="24"/>
        </w:rPr>
        <w:t>10%</w:t>
      </w:r>
      <w:r>
        <w:rPr>
          <w:bCs/>
          <w:sz w:val="24"/>
        </w:rPr>
        <w:t>时和后续每增加或者减少</w:t>
      </w:r>
      <w:r>
        <w:rPr>
          <w:bCs/>
          <w:sz w:val="24"/>
        </w:rPr>
        <w:t>5%</w:t>
      </w:r>
      <w:r>
        <w:rPr>
          <w:bCs/>
          <w:sz w:val="24"/>
        </w:rPr>
        <w:t>时，按照规定履行相应程序或义务；</w:t>
      </w:r>
    </w:p>
    <w:p w14:paraId="49B6CDAF" w14:textId="77777777" w:rsidR="004354F1" w:rsidRDefault="0019625A">
      <w:pPr>
        <w:spacing w:line="360" w:lineRule="auto"/>
        <w:ind w:firstLineChars="200" w:firstLine="480"/>
        <w:rPr>
          <w:bCs/>
          <w:sz w:val="24"/>
        </w:rPr>
      </w:pPr>
      <w:r>
        <w:rPr>
          <w:bCs/>
          <w:sz w:val="24"/>
        </w:rPr>
        <w:t>2</w:t>
      </w:r>
      <w:r>
        <w:rPr>
          <w:bCs/>
          <w:sz w:val="24"/>
        </w:rPr>
        <w:t>）投资者及其一致行动人拥有权益的基金份额达到本基金的基金份额占比的</w:t>
      </w:r>
      <w:r>
        <w:rPr>
          <w:bCs/>
          <w:sz w:val="24"/>
        </w:rPr>
        <w:t>50%</w:t>
      </w:r>
      <w:r>
        <w:rPr>
          <w:bCs/>
          <w:sz w:val="24"/>
        </w:rPr>
        <w:t>时，继续增</w:t>
      </w:r>
      <w:proofErr w:type="gramStart"/>
      <w:r>
        <w:rPr>
          <w:bCs/>
          <w:sz w:val="24"/>
        </w:rPr>
        <w:t>持基金</w:t>
      </w:r>
      <w:proofErr w:type="gramEnd"/>
      <w:r>
        <w:rPr>
          <w:bCs/>
          <w:sz w:val="24"/>
        </w:rPr>
        <w:t>份额的，按照规定履行基础设施基金收购程序或义务。</w:t>
      </w:r>
    </w:p>
    <w:p w14:paraId="04FD8586" w14:textId="77777777" w:rsidR="004354F1" w:rsidRDefault="0019625A">
      <w:pPr>
        <w:spacing w:line="360" w:lineRule="auto"/>
        <w:ind w:firstLineChars="200" w:firstLine="480"/>
        <w:rPr>
          <w:bCs/>
          <w:sz w:val="24"/>
        </w:rPr>
      </w:pPr>
      <w:r>
        <w:rPr>
          <w:bCs/>
          <w:sz w:val="24"/>
        </w:rPr>
        <w:t>特别地，投资者及其一</w:t>
      </w:r>
      <w:r>
        <w:rPr>
          <w:bCs/>
          <w:sz w:val="24"/>
        </w:rPr>
        <w:t>致行动人在拥有本基金份额时即视为承诺，若违反该规则第五十五条第一款、第二款的规定买入在基础设施基金中拥有权益的基金份额的，在买入后的</w:t>
      </w:r>
      <w:r>
        <w:rPr>
          <w:bCs/>
          <w:sz w:val="24"/>
        </w:rPr>
        <w:t>36</w:t>
      </w:r>
      <w:r>
        <w:rPr>
          <w:bCs/>
          <w:sz w:val="24"/>
        </w:rPr>
        <w:t>个月内对该超过规定比例部分的基金份额不行使表决权。</w:t>
      </w:r>
    </w:p>
    <w:p w14:paraId="0CF81C15" w14:textId="77777777" w:rsidR="004354F1" w:rsidRDefault="0019625A">
      <w:pPr>
        <w:spacing w:line="360" w:lineRule="auto"/>
        <w:ind w:firstLineChars="200" w:firstLine="480"/>
        <w:rPr>
          <w:bCs/>
          <w:sz w:val="24"/>
        </w:rPr>
      </w:pPr>
      <w:r>
        <w:rPr>
          <w:bCs/>
          <w:sz w:val="24"/>
        </w:rPr>
        <w:t>（</w:t>
      </w:r>
      <w:r>
        <w:rPr>
          <w:bCs/>
          <w:sz w:val="24"/>
        </w:rPr>
        <w:t>11</w:t>
      </w:r>
      <w:r>
        <w:rPr>
          <w:bCs/>
          <w:sz w:val="24"/>
        </w:rPr>
        <w:t>）法律法规及中国证监会规定的和《基金合同》约定的其他义务。</w:t>
      </w:r>
    </w:p>
    <w:p w14:paraId="255A0029" w14:textId="77777777" w:rsidR="004354F1" w:rsidRDefault="004354F1">
      <w:pPr>
        <w:spacing w:line="360" w:lineRule="auto"/>
        <w:ind w:firstLineChars="200" w:firstLine="480"/>
        <w:rPr>
          <w:bCs/>
          <w:sz w:val="24"/>
        </w:rPr>
      </w:pPr>
    </w:p>
    <w:p w14:paraId="08C4F705" w14:textId="77777777" w:rsidR="004354F1" w:rsidRDefault="0019625A">
      <w:pPr>
        <w:spacing w:line="360" w:lineRule="auto"/>
        <w:ind w:firstLineChars="200" w:firstLine="480"/>
        <w:rPr>
          <w:bCs/>
          <w:sz w:val="24"/>
        </w:rPr>
      </w:pPr>
      <w:r>
        <w:rPr>
          <w:bCs/>
          <w:sz w:val="24"/>
        </w:rPr>
        <w:t>二、基金管理人</w:t>
      </w:r>
    </w:p>
    <w:p w14:paraId="0745314B" w14:textId="77777777" w:rsidR="004354F1" w:rsidRDefault="0019625A">
      <w:pPr>
        <w:spacing w:line="360" w:lineRule="auto"/>
        <w:ind w:firstLineChars="200" w:firstLine="480"/>
        <w:rPr>
          <w:bCs/>
          <w:sz w:val="24"/>
        </w:rPr>
      </w:pPr>
      <w:r>
        <w:rPr>
          <w:bCs/>
          <w:sz w:val="24"/>
        </w:rPr>
        <w:t>1</w:t>
      </w:r>
      <w:r>
        <w:rPr>
          <w:bCs/>
          <w:sz w:val="24"/>
        </w:rPr>
        <w:t>、根据《基金法》《运作办法》《基础设施基金指引》及其他有关规定，基金管理人的权利包括但不限于：</w:t>
      </w:r>
    </w:p>
    <w:p w14:paraId="0480BFC0" w14:textId="77777777" w:rsidR="004354F1" w:rsidRDefault="0019625A">
      <w:pPr>
        <w:spacing w:line="360" w:lineRule="auto"/>
        <w:ind w:firstLineChars="200" w:firstLine="480"/>
        <w:rPr>
          <w:bCs/>
          <w:sz w:val="24"/>
        </w:rPr>
      </w:pPr>
      <w:r>
        <w:rPr>
          <w:bCs/>
          <w:sz w:val="24"/>
        </w:rPr>
        <w:lastRenderedPageBreak/>
        <w:t>（</w:t>
      </w:r>
      <w:r>
        <w:rPr>
          <w:bCs/>
          <w:sz w:val="24"/>
        </w:rPr>
        <w:t>1</w:t>
      </w:r>
      <w:r>
        <w:rPr>
          <w:bCs/>
          <w:sz w:val="24"/>
        </w:rPr>
        <w:t>）依法募集资金；</w:t>
      </w:r>
    </w:p>
    <w:p w14:paraId="5A48D063" w14:textId="77777777" w:rsidR="004354F1" w:rsidRDefault="0019625A">
      <w:pPr>
        <w:spacing w:line="360" w:lineRule="auto"/>
        <w:ind w:firstLineChars="200" w:firstLine="480"/>
        <w:rPr>
          <w:bCs/>
          <w:sz w:val="24"/>
        </w:rPr>
      </w:pPr>
      <w:r>
        <w:rPr>
          <w:bCs/>
          <w:sz w:val="24"/>
        </w:rPr>
        <w:t>（</w:t>
      </w:r>
      <w:r>
        <w:rPr>
          <w:bCs/>
          <w:sz w:val="24"/>
        </w:rPr>
        <w:t>2</w:t>
      </w:r>
      <w:r>
        <w:rPr>
          <w:bCs/>
          <w:sz w:val="24"/>
        </w:rPr>
        <w:t>）自《</w:t>
      </w:r>
      <w:r>
        <w:rPr>
          <w:sz w:val="24"/>
        </w:rPr>
        <w:t>基金合同</w:t>
      </w:r>
      <w:r>
        <w:rPr>
          <w:bCs/>
          <w:sz w:val="24"/>
        </w:rPr>
        <w:t>》生效之日起，根据法律法规和《基金合同》独立运用并管理基金财产、运营管理基础设施项目；</w:t>
      </w:r>
    </w:p>
    <w:p w14:paraId="366F432D" w14:textId="77777777" w:rsidR="004354F1" w:rsidRDefault="0019625A">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6570EDB0" w14:textId="77777777" w:rsidR="004354F1" w:rsidRDefault="0019625A">
      <w:pPr>
        <w:spacing w:line="360" w:lineRule="auto"/>
        <w:ind w:firstLineChars="200" w:firstLine="480"/>
        <w:rPr>
          <w:bCs/>
          <w:sz w:val="24"/>
        </w:rPr>
      </w:pPr>
      <w:r>
        <w:rPr>
          <w:bCs/>
          <w:sz w:val="24"/>
        </w:rPr>
        <w:t>（</w:t>
      </w:r>
      <w:r>
        <w:rPr>
          <w:bCs/>
          <w:sz w:val="24"/>
        </w:rPr>
        <w:t>4</w:t>
      </w:r>
      <w:r>
        <w:rPr>
          <w:bCs/>
          <w:sz w:val="24"/>
        </w:rPr>
        <w:t>）销售基金份额；</w:t>
      </w:r>
    </w:p>
    <w:p w14:paraId="385B58B2" w14:textId="77777777" w:rsidR="004354F1" w:rsidRDefault="0019625A">
      <w:pPr>
        <w:spacing w:line="360" w:lineRule="auto"/>
        <w:ind w:firstLineChars="200" w:firstLine="480"/>
        <w:rPr>
          <w:bCs/>
          <w:sz w:val="24"/>
        </w:rPr>
      </w:pPr>
      <w:r>
        <w:rPr>
          <w:bCs/>
          <w:sz w:val="24"/>
        </w:rPr>
        <w:t>（</w:t>
      </w:r>
      <w:r>
        <w:rPr>
          <w:bCs/>
          <w:sz w:val="24"/>
        </w:rPr>
        <w:t>5</w:t>
      </w:r>
      <w:r>
        <w:rPr>
          <w:bCs/>
          <w:sz w:val="24"/>
        </w:rPr>
        <w:t>）按照规定召集基金份额持有人大会；</w:t>
      </w:r>
    </w:p>
    <w:p w14:paraId="236683C0" w14:textId="77777777" w:rsidR="004354F1" w:rsidRDefault="0019625A">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2ED9237C" w14:textId="77777777" w:rsidR="004354F1" w:rsidRDefault="0019625A">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5B331181" w14:textId="77777777" w:rsidR="004354F1" w:rsidRDefault="0019625A">
      <w:pPr>
        <w:spacing w:line="360" w:lineRule="auto"/>
        <w:ind w:firstLineChars="200" w:firstLine="480"/>
        <w:rPr>
          <w:bCs/>
          <w:sz w:val="24"/>
        </w:rPr>
      </w:pPr>
      <w:r>
        <w:rPr>
          <w:bCs/>
          <w:sz w:val="24"/>
        </w:rPr>
        <w:t>（</w:t>
      </w:r>
      <w:r>
        <w:rPr>
          <w:bCs/>
          <w:sz w:val="24"/>
        </w:rPr>
        <w:t>8</w:t>
      </w:r>
      <w:r>
        <w:rPr>
          <w:bCs/>
          <w:sz w:val="24"/>
        </w:rPr>
        <w:t>）在运营管理机构更换时，提名新的运营管理机构；</w:t>
      </w:r>
    </w:p>
    <w:p w14:paraId="51336A50" w14:textId="77777777" w:rsidR="004354F1" w:rsidRDefault="0019625A">
      <w:pPr>
        <w:spacing w:line="440" w:lineRule="atLeast"/>
        <w:ind w:firstLineChars="200" w:firstLine="480"/>
        <w:rPr>
          <w:bCs/>
          <w:sz w:val="24"/>
        </w:rPr>
      </w:pPr>
      <w:r>
        <w:rPr>
          <w:bCs/>
          <w:sz w:val="24"/>
        </w:rPr>
        <w:t>（</w:t>
      </w:r>
      <w:r>
        <w:rPr>
          <w:bCs/>
          <w:sz w:val="24"/>
        </w:rPr>
        <w:t>9</w:t>
      </w:r>
      <w:r>
        <w:rPr>
          <w:bCs/>
          <w:sz w:val="24"/>
        </w:rPr>
        <w:t>）选择、更换基金销售机构，对基金销售机构的相关行为进行监督和处理；</w:t>
      </w:r>
    </w:p>
    <w:p w14:paraId="3C8260D8" w14:textId="77777777" w:rsidR="004354F1" w:rsidRDefault="0019625A">
      <w:pPr>
        <w:spacing w:line="440" w:lineRule="atLeast"/>
        <w:ind w:firstLineChars="200" w:firstLine="480"/>
        <w:rPr>
          <w:bCs/>
          <w:sz w:val="24"/>
        </w:rPr>
      </w:pPr>
      <w:r>
        <w:rPr>
          <w:bCs/>
          <w:sz w:val="24"/>
        </w:rPr>
        <w:t>（</w:t>
      </w:r>
      <w:r>
        <w:rPr>
          <w:bCs/>
          <w:sz w:val="24"/>
        </w:rPr>
        <w:t>10</w:t>
      </w:r>
      <w:r>
        <w:rPr>
          <w:bCs/>
          <w:sz w:val="24"/>
        </w:rPr>
        <w:t>）担任或委托其他符合条件的机构担任基金登记机构办理基金登记业务并获得《基金合同》规定的费用；</w:t>
      </w:r>
    </w:p>
    <w:p w14:paraId="70CA19E1" w14:textId="77777777" w:rsidR="004354F1" w:rsidRDefault="0019625A">
      <w:pPr>
        <w:spacing w:line="440" w:lineRule="atLeast"/>
        <w:ind w:firstLineChars="200" w:firstLine="480"/>
        <w:rPr>
          <w:bCs/>
          <w:sz w:val="24"/>
        </w:rPr>
      </w:pPr>
      <w:r>
        <w:rPr>
          <w:bCs/>
          <w:sz w:val="24"/>
        </w:rPr>
        <w:t>（</w:t>
      </w:r>
      <w:r>
        <w:rPr>
          <w:bCs/>
          <w:sz w:val="24"/>
        </w:rPr>
        <w:t>11</w:t>
      </w:r>
      <w:r>
        <w:rPr>
          <w:bCs/>
          <w:sz w:val="24"/>
        </w:rPr>
        <w:t>）依据《基金合同》及有关法律规定决定基金收益的分配方案；</w:t>
      </w:r>
    </w:p>
    <w:p w14:paraId="144FBDA9" w14:textId="77777777" w:rsidR="004354F1" w:rsidRDefault="0019625A">
      <w:pPr>
        <w:spacing w:line="440" w:lineRule="atLeast"/>
        <w:ind w:firstLineChars="200" w:firstLine="480"/>
        <w:rPr>
          <w:bCs/>
          <w:sz w:val="24"/>
        </w:rPr>
      </w:pPr>
      <w:r>
        <w:rPr>
          <w:bCs/>
          <w:sz w:val="24"/>
        </w:rPr>
        <w:t>（</w:t>
      </w:r>
      <w:r>
        <w:rPr>
          <w:bCs/>
          <w:sz w:val="24"/>
        </w:rPr>
        <w:t>12</w:t>
      </w:r>
      <w:r>
        <w:rPr>
          <w:bCs/>
          <w:sz w:val="24"/>
        </w:rPr>
        <w:t>）依照法律法规为基金的利益行使因基金财产投资于包括目标基础设施资产支持证券在内的证券所产生的权利，具体包括：</w:t>
      </w:r>
    </w:p>
    <w:p w14:paraId="522BA5AE" w14:textId="77777777" w:rsidR="004354F1" w:rsidRDefault="0019625A">
      <w:pPr>
        <w:spacing w:line="440" w:lineRule="atLeast"/>
        <w:ind w:firstLineChars="200" w:firstLine="480"/>
        <w:rPr>
          <w:bCs/>
          <w:sz w:val="24"/>
        </w:rPr>
      </w:pPr>
      <w:r>
        <w:rPr>
          <w:bCs/>
          <w:sz w:val="24"/>
        </w:rPr>
        <w:t>1</w:t>
      </w:r>
      <w:r>
        <w:rPr>
          <w:bCs/>
          <w:sz w:val="24"/>
        </w:rPr>
        <w:t>）作为目标基础设施资产支持证券持有人的权利，包括决定目标基础设施资产支持证券的扩募、延长目标基础设施资产支持证券的期限、决定修改目标基础设施资产支持证券法律文件重要内容等；</w:t>
      </w:r>
    </w:p>
    <w:p w14:paraId="6F7FE145" w14:textId="77777777" w:rsidR="004354F1" w:rsidRDefault="0019625A">
      <w:pPr>
        <w:spacing w:line="440" w:lineRule="atLeast"/>
        <w:ind w:firstLineChars="200" w:firstLine="480"/>
        <w:rPr>
          <w:bCs/>
          <w:sz w:val="24"/>
        </w:rPr>
      </w:pPr>
      <w:r>
        <w:rPr>
          <w:bCs/>
          <w:sz w:val="24"/>
        </w:rPr>
        <w:t>2</w:t>
      </w:r>
      <w:r>
        <w:rPr>
          <w:bCs/>
          <w:sz w:val="24"/>
        </w:rPr>
        <w:t>）通过目标基础设施资产支持证券直接或间接行使对基础设施项目公</w:t>
      </w:r>
      <w:r>
        <w:rPr>
          <w:bCs/>
          <w:sz w:val="24"/>
        </w:rPr>
        <w:t>司享有的权利，包括决定基础设施项目公司的经营方针和投资计划、选举和更换非由职工代表担任的董事和监事、审议批准基础设施项目公司董事会的报告、审议批准基础设施项目公司年度财务预算和决算方案等；</w:t>
      </w:r>
    </w:p>
    <w:p w14:paraId="17F204D6" w14:textId="77777777" w:rsidR="004354F1" w:rsidRDefault="0019625A">
      <w:pPr>
        <w:spacing w:line="440" w:lineRule="atLeast"/>
        <w:ind w:firstLineChars="200" w:firstLine="480"/>
        <w:rPr>
          <w:bCs/>
          <w:sz w:val="24"/>
        </w:rPr>
      </w:pPr>
      <w:r>
        <w:rPr>
          <w:bCs/>
          <w:sz w:val="24"/>
        </w:rPr>
        <w:t>（</w:t>
      </w:r>
      <w:r>
        <w:rPr>
          <w:bCs/>
          <w:sz w:val="24"/>
        </w:rPr>
        <w:t>13</w:t>
      </w:r>
      <w:r>
        <w:rPr>
          <w:bCs/>
          <w:sz w:val="24"/>
        </w:rPr>
        <w:t>）依照法律法规，可以为基金的利益行使相关法律法规、部门规章、规范性文件及交易所业务规则未明确行使主体的权利，包括决定金额占基金资产净资产</w:t>
      </w:r>
      <w:r>
        <w:rPr>
          <w:bCs/>
          <w:sz w:val="24"/>
        </w:rPr>
        <w:t>20%</w:t>
      </w:r>
      <w:r>
        <w:rPr>
          <w:bCs/>
          <w:sz w:val="24"/>
        </w:rPr>
        <w:t>及以下的基础设施项目或基础设施资产支持证券的购入或出售事项（金</w:t>
      </w:r>
      <w:r>
        <w:rPr>
          <w:bCs/>
          <w:sz w:val="24"/>
        </w:rPr>
        <w:lastRenderedPageBreak/>
        <w:t>额是指连续</w:t>
      </w:r>
      <w:r>
        <w:rPr>
          <w:bCs/>
          <w:sz w:val="24"/>
        </w:rPr>
        <w:t>12</w:t>
      </w:r>
      <w:r>
        <w:rPr>
          <w:bCs/>
          <w:sz w:val="24"/>
        </w:rPr>
        <w:t>个月内累计发生金额）、决定金额未超过本基金净资产</w:t>
      </w:r>
      <w:r>
        <w:rPr>
          <w:bCs/>
          <w:sz w:val="24"/>
        </w:rPr>
        <w:t>5%</w:t>
      </w:r>
      <w:r>
        <w:rPr>
          <w:bCs/>
          <w:sz w:val="24"/>
        </w:rPr>
        <w:t>的关联交易（金额是指连续</w:t>
      </w:r>
      <w:r>
        <w:rPr>
          <w:bCs/>
          <w:sz w:val="24"/>
        </w:rPr>
        <w:t>12</w:t>
      </w:r>
      <w:r>
        <w:rPr>
          <w:bCs/>
          <w:sz w:val="24"/>
        </w:rPr>
        <w:t>个月内累计发生金额</w:t>
      </w:r>
      <w:r>
        <w:rPr>
          <w:bCs/>
          <w:sz w:val="24"/>
        </w:rPr>
        <w:t>）、决定基金直接或间接对外借入款项、决定调整运营管理机构报酬标准（具体按照运营管理协议实施）等（基金合同另有约定的除外）；</w:t>
      </w:r>
    </w:p>
    <w:p w14:paraId="3AB04774" w14:textId="77777777" w:rsidR="004354F1" w:rsidRDefault="0019625A">
      <w:pPr>
        <w:spacing w:line="440" w:lineRule="atLeast"/>
        <w:ind w:firstLineChars="200" w:firstLine="480"/>
        <w:rPr>
          <w:bCs/>
          <w:sz w:val="24"/>
        </w:rPr>
      </w:pPr>
      <w:r>
        <w:rPr>
          <w:bCs/>
          <w:sz w:val="24"/>
        </w:rPr>
        <w:t>（</w:t>
      </w:r>
      <w:r>
        <w:rPr>
          <w:bCs/>
          <w:sz w:val="24"/>
        </w:rPr>
        <w:t>14</w:t>
      </w:r>
      <w:r>
        <w:rPr>
          <w:bCs/>
          <w:sz w:val="24"/>
        </w:rPr>
        <w:t>）在法律法规允许的前提下，为基金的利益依法为基金进行融资；</w:t>
      </w:r>
    </w:p>
    <w:p w14:paraId="17B21272" w14:textId="77777777" w:rsidR="004354F1" w:rsidRDefault="0019625A">
      <w:pPr>
        <w:spacing w:line="440" w:lineRule="atLeast"/>
        <w:ind w:firstLineChars="200" w:firstLine="480"/>
        <w:rPr>
          <w:bCs/>
          <w:sz w:val="24"/>
        </w:rPr>
      </w:pPr>
      <w:r>
        <w:rPr>
          <w:bCs/>
          <w:sz w:val="24"/>
        </w:rPr>
        <w:t>（</w:t>
      </w:r>
      <w:r>
        <w:rPr>
          <w:bCs/>
          <w:sz w:val="24"/>
        </w:rPr>
        <w:t>15</w:t>
      </w:r>
      <w:r>
        <w:rPr>
          <w:bCs/>
          <w:sz w:val="24"/>
        </w:rPr>
        <w:t>）以基金管理人的名义，代表基金份额持有人的利益行使诉讼权利或者实施其他法律行为；</w:t>
      </w:r>
    </w:p>
    <w:p w14:paraId="257A6912" w14:textId="77777777" w:rsidR="004354F1" w:rsidRDefault="0019625A">
      <w:pPr>
        <w:spacing w:line="440" w:lineRule="atLeast"/>
        <w:ind w:firstLineChars="200" w:firstLine="480"/>
        <w:rPr>
          <w:bCs/>
          <w:sz w:val="24"/>
        </w:rPr>
      </w:pPr>
      <w:r>
        <w:rPr>
          <w:bCs/>
          <w:sz w:val="24"/>
        </w:rPr>
        <w:t>（</w:t>
      </w:r>
      <w:r>
        <w:rPr>
          <w:bCs/>
          <w:sz w:val="24"/>
        </w:rPr>
        <w:t>16</w:t>
      </w:r>
      <w:r>
        <w:rPr>
          <w:bCs/>
          <w:sz w:val="24"/>
        </w:rPr>
        <w:t>）选择、更换律师事务所、会计师事务所、证券经纪商、财务顾问、评估机构、外部服务机构或其他为基金提供服务的外部机构（基金合同另有约定的除外）；</w:t>
      </w:r>
    </w:p>
    <w:p w14:paraId="641DA038" w14:textId="77777777" w:rsidR="004354F1" w:rsidRDefault="0019625A">
      <w:pPr>
        <w:spacing w:line="440" w:lineRule="atLeast"/>
        <w:ind w:firstLineChars="200" w:firstLine="480"/>
        <w:rPr>
          <w:bCs/>
          <w:sz w:val="24"/>
        </w:rPr>
      </w:pPr>
      <w:r>
        <w:rPr>
          <w:bCs/>
          <w:sz w:val="24"/>
        </w:rPr>
        <w:t>（</w:t>
      </w:r>
      <w:r>
        <w:rPr>
          <w:bCs/>
          <w:sz w:val="24"/>
        </w:rPr>
        <w:t>17</w:t>
      </w:r>
      <w:r>
        <w:rPr>
          <w:bCs/>
          <w:sz w:val="24"/>
        </w:rPr>
        <w:t>）基金管理人可以设立专门的子公司或委托符合条件的运营管理机构负责基础设施项目日常</w:t>
      </w:r>
      <w:r>
        <w:rPr>
          <w:bCs/>
          <w:sz w:val="24"/>
        </w:rPr>
        <w:t>运营维护、档案归集管理等；</w:t>
      </w:r>
    </w:p>
    <w:p w14:paraId="5F986586" w14:textId="77777777" w:rsidR="004354F1" w:rsidRDefault="0019625A">
      <w:pPr>
        <w:spacing w:line="440" w:lineRule="atLeast"/>
        <w:ind w:firstLineChars="200" w:firstLine="480"/>
        <w:rPr>
          <w:bCs/>
          <w:sz w:val="24"/>
        </w:rPr>
      </w:pPr>
      <w:r>
        <w:rPr>
          <w:bCs/>
          <w:sz w:val="24"/>
        </w:rPr>
        <w:t>（</w:t>
      </w:r>
      <w:r>
        <w:rPr>
          <w:bCs/>
          <w:sz w:val="24"/>
        </w:rPr>
        <w:t>18</w:t>
      </w:r>
      <w:r>
        <w:rPr>
          <w:bCs/>
          <w:sz w:val="24"/>
        </w:rPr>
        <w:t>）委托运营管理机构运营管理基础设施项目的，派员负责项目公司财务管理，监督、检查运营管理机构履职情况；</w:t>
      </w:r>
    </w:p>
    <w:p w14:paraId="747BB612" w14:textId="77777777" w:rsidR="004354F1" w:rsidRDefault="0019625A">
      <w:pPr>
        <w:spacing w:line="440" w:lineRule="atLeast"/>
        <w:ind w:firstLineChars="200" w:firstLine="480"/>
        <w:rPr>
          <w:bCs/>
          <w:sz w:val="24"/>
        </w:rPr>
      </w:pPr>
      <w:r>
        <w:rPr>
          <w:bCs/>
          <w:sz w:val="24"/>
        </w:rPr>
        <w:t>（</w:t>
      </w:r>
      <w:r>
        <w:rPr>
          <w:bCs/>
          <w:sz w:val="24"/>
        </w:rPr>
        <w:t>19</w:t>
      </w:r>
      <w:r>
        <w:rPr>
          <w:bCs/>
          <w:sz w:val="24"/>
        </w:rPr>
        <w:t>）发生以下法定情形之一的，基金管理人应当解聘运营管理机构：</w:t>
      </w:r>
    </w:p>
    <w:p w14:paraId="4904BC10" w14:textId="77777777" w:rsidR="004354F1" w:rsidRDefault="0019625A">
      <w:pPr>
        <w:spacing w:line="440" w:lineRule="atLeast"/>
        <w:ind w:firstLineChars="200" w:firstLine="480"/>
        <w:rPr>
          <w:bCs/>
          <w:sz w:val="24"/>
        </w:rPr>
      </w:pPr>
      <w:r>
        <w:rPr>
          <w:bCs/>
          <w:sz w:val="24"/>
        </w:rPr>
        <w:t>1</w:t>
      </w:r>
      <w:r>
        <w:rPr>
          <w:bCs/>
          <w:sz w:val="24"/>
        </w:rPr>
        <w:t>）运营管理机构因故意或重大过失给本基金造成重大损失；</w:t>
      </w:r>
    </w:p>
    <w:p w14:paraId="55AF7E77" w14:textId="77777777" w:rsidR="004354F1" w:rsidRDefault="0019625A">
      <w:pPr>
        <w:spacing w:line="440" w:lineRule="atLeast"/>
        <w:ind w:firstLineChars="200" w:firstLine="480"/>
        <w:rPr>
          <w:bCs/>
          <w:sz w:val="24"/>
        </w:rPr>
      </w:pPr>
      <w:r>
        <w:rPr>
          <w:bCs/>
          <w:sz w:val="24"/>
        </w:rPr>
        <w:t>2</w:t>
      </w:r>
      <w:r>
        <w:rPr>
          <w:bCs/>
          <w:sz w:val="24"/>
        </w:rPr>
        <w:t>）运营管理机构依法解散、被依法撤销、被依法宣告破产或者出现重大违法违规行为；</w:t>
      </w:r>
    </w:p>
    <w:p w14:paraId="48936E1A" w14:textId="77777777" w:rsidR="004354F1" w:rsidRDefault="0019625A">
      <w:pPr>
        <w:spacing w:line="440" w:lineRule="atLeast"/>
        <w:ind w:firstLineChars="200" w:firstLine="480"/>
        <w:rPr>
          <w:bCs/>
          <w:sz w:val="24"/>
        </w:rPr>
      </w:pPr>
      <w:r>
        <w:rPr>
          <w:bCs/>
          <w:sz w:val="24"/>
        </w:rPr>
        <w:t>3</w:t>
      </w:r>
      <w:r>
        <w:rPr>
          <w:bCs/>
          <w:sz w:val="24"/>
        </w:rPr>
        <w:t>）运营管理机构专业资质、人员配备等发生重大不利变化已无法继续履职。</w:t>
      </w:r>
    </w:p>
    <w:p w14:paraId="5AF3B13D" w14:textId="77777777" w:rsidR="004354F1" w:rsidRDefault="0019625A">
      <w:pPr>
        <w:spacing w:line="440" w:lineRule="atLeast"/>
        <w:ind w:firstLineChars="200" w:firstLine="480"/>
        <w:rPr>
          <w:bCs/>
          <w:sz w:val="24"/>
        </w:rPr>
      </w:pPr>
      <w:r>
        <w:rPr>
          <w:bCs/>
          <w:sz w:val="24"/>
        </w:rPr>
        <w:t>（</w:t>
      </w:r>
      <w:r>
        <w:rPr>
          <w:bCs/>
          <w:sz w:val="24"/>
        </w:rPr>
        <w:t>20</w:t>
      </w:r>
      <w:r>
        <w:rPr>
          <w:bCs/>
          <w:sz w:val="24"/>
        </w:rPr>
        <w:t>）在符合有关法律、法规的前提下，制订和调整有关基金认购等的业务规则；</w:t>
      </w:r>
    </w:p>
    <w:p w14:paraId="51E34A2D" w14:textId="77777777" w:rsidR="004354F1" w:rsidRDefault="0019625A">
      <w:pPr>
        <w:spacing w:line="440" w:lineRule="atLeast"/>
        <w:ind w:firstLineChars="200" w:firstLine="480"/>
        <w:rPr>
          <w:bCs/>
          <w:sz w:val="24"/>
        </w:rPr>
      </w:pPr>
      <w:r>
        <w:rPr>
          <w:bCs/>
          <w:sz w:val="24"/>
        </w:rPr>
        <w:t>（</w:t>
      </w:r>
      <w:r>
        <w:rPr>
          <w:bCs/>
          <w:sz w:val="24"/>
        </w:rPr>
        <w:t>21</w:t>
      </w:r>
      <w:r>
        <w:rPr>
          <w:bCs/>
          <w:sz w:val="24"/>
        </w:rPr>
        <w:t>）法律法规及中国证监会</w:t>
      </w:r>
      <w:r>
        <w:rPr>
          <w:bCs/>
          <w:sz w:val="24"/>
        </w:rPr>
        <w:t>规定的和《基金合同》约定的其他权利。</w:t>
      </w:r>
    </w:p>
    <w:p w14:paraId="17A17219" w14:textId="77777777" w:rsidR="004354F1" w:rsidRDefault="0019625A">
      <w:pPr>
        <w:spacing w:line="440" w:lineRule="atLeast"/>
        <w:ind w:firstLineChars="200" w:firstLine="480"/>
        <w:rPr>
          <w:bCs/>
          <w:sz w:val="24"/>
        </w:rPr>
      </w:pPr>
      <w:r>
        <w:rPr>
          <w:bCs/>
          <w:sz w:val="24"/>
        </w:rPr>
        <w:t>2</w:t>
      </w:r>
      <w:r>
        <w:rPr>
          <w:bCs/>
          <w:sz w:val="24"/>
        </w:rPr>
        <w:t>、根据《基金法》《运作办法》《基础设施基金指引》及其他有关规定，基金管理人的义务包括但不限于：</w:t>
      </w:r>
    </w:p>
    <w:p w14:paraId="27A2E314" w14:textId="77777777" w:rsidR="004354F1" w:rsidRDefault="0019625A">
      <w:pPr>
        <w:spacing w:line="440" w:lineRule="atLeast"/>
        <w:ind w:firstLineChars="200" w:firstLine="480"/>
        <w:rPr>
          <w:bCs/>
          <w:sz w:val="24"/>
        </w:rPr>
      </w:pPr>
      <w:r>
        <w:rPr>
          <w:bCs/>
          <w:sz w:val="24"/>
        </w:rPr>
        <w:t>（</w:t>
      </w:r>
      <w:r>
        <w:rPr>
          <w:bCs/>
          <w:sz w:val="24"/>
        </w:rPr>
        <w:t>1</w:t>
      </w:r>
      <w:r>
        <w:rPr>
          <w:bCs/>
          <w:sz w:val="24"/>
        </w:rPr>
        <w:t>）依法募集资金，办理或者委托经中国证监会认定的其他机构代为办理基金份额的发售和登记事宜；</w:t>
      </w:r>
    </w:p>
    <w:p w14:paraId="2EEE405F" w14:textId="77777777" w:rsidR="004354F1" w:rsidRDefault="0019625A">
      <w:pPr>
        <w:spacing w:line="440" w:lineRule="atLeast"/>
        <w:ind w:firstLineChars="200" w:firstLine="480"/>
        <w:rPr>
          <w:bCs/>
          <w:sz w:val="24"/>
        </w:rPr>
      </w:pPr>
      <w:r>
        <w:rPr>
          <w:bCs/>
          <w:sz w:val="24"/>
        </w:rPr>
        <w:t>（</w:t>
      </w:r>
      <w:r>
        <w:rPr>
          <w:bCs/>
          <w:sz w:val="24"/>
        </w:rPr>
        <w:t>2</w:t>
      </w:r>
      <w:r>
        <w:rPr>
          <w:bCs/>
          <w:sz w:val="24"/>
        </w:rPr>
        <w:t>）办理基金备案手续；</w:t>
      </w:r>
    </w:p>
    <w:p w14:paraId="052848A5" w14:textId="77777777" w:rsidR="004354F1" w:rsidRDefault="0019625A">
      <w:pPr>
        <w:spacing w:line="360" w:lineRule="auto"/>
        <w:ind w:firstLineChars="200" w:firstLine="480"/>
        <w:rPr>
          <w:bCs/>
          <w:sz w:val="24"/>
        </w:rPr>
      </w:pPr>
      <w:r>
        <w:rPr>
          <w:bCs/>
          <w:sz w:val="24"/>
        </w:rPr>
        <w:t>（</w:t>
      </w:r>
      <w:r>
        <w:rPr>
          <w:bCs/>
          <w:sz w:val="24"/>
        </w:rPr>
        <w:t>3</w:t>
      </w:r>
      <w:r>
        <w:rPr>
          <w:bCs/>
          <w:sz w:val="24"/>
        </w:rPr>
        <w:t>）自《基金合同》生效之日起，以诚实信用、谨慎勤勉的原则管理和运用基金财产；</w:t>
      </w:r>
    </w:p>
    <w:p w14:paraId="75778408" w14:textId="77777777" w:rsidR="004354F1" w:rsidRDefault="0019625A">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w:t>
      </w:r>
      <w:r>
        <w:rPr>
          <w:bCs/>
          <w:sz w:val="24"/>
        </w:rPr>
        <w:lastRenderedPageBreak/>
        <w:t>的经营方式管理和运作基金财产；</w:t>
      </w:r>
    </w:p>
    <w:p w14:paraId="0511198D" w14:textId="77777777" w:rsidR="004354F1" w:rsidRDefault="0019625A">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w:t>
      </w:r>
      <w:r>
        <w:rPr>
          <w:bCs/>
          <w:sz w:val="24"/>
        </w:rPr>
        <w:t>基金财产和基金管理人的财产相互独立，对所管理的不同基金分别管理，分别记账，进行证券投资；</w:t>
      </w:r>
    </w:p>
    <w:p w14:paraId="7C0DE666" w14:textId="77777777" w:rsidR="004354F1" w:rsidRDefault="0019625A">
      <w:pPr>
        <w:spacing w:line="360" w:lineRule="auto"/>
        <w:ind w:firstLineChars="200" w:firstLine="480"/>
        <w:rPr>
          <w:bCs/>
          <w:sz w:val="24"/>
        </w:rPr>
      </w:pPr>
      <w:r>
        <w:rPr>
          <w:bCs/>
          <w:sz w:val="24"/>
        </w:rPr>
        <w:t>（</w:t>
      </w:r>
      <w:r>
        <w:rPr>
          <w:bCs/>
          <w:sz w:val="24"/>
        </w:rPr>
        <w:t>6</w:t>
      </w:r>
      <w:r>
        <w:rPr>
          <w:bCs/>
          <w:sz w:val="24"/>
        </w:rPr>
        <w:t>）除依据《基金法》《基金合同》及其他有关规定外，不得利用基金财产为自己及任何第三人谋取利益，不得委托第三人运作基金财产；</w:t>
      </w:r>
    </w:p>
    <w:p w14:paraId="3C4CCF64" w14:textId="77777777" w:rsidR="004354F1" w:rsidRDefault="0019625A">
      <w:pPr>
        <w:spacing w:line="360" w:lineRule="auto"/>
        <w:ind w:firstLineChars="200" w:firstLine="480"/>
        <w:rPr>
          <w:bCs/>
          <w:sz w:val="24"/>
        </w:rPr>
      </w:pPr>
      <w:r>
        <w:rPr>
          <w:bCs/>
          <w:sz w:val="24"/>
        </w:rPr>
        <w:t>（</w:t>
      </w:r>
      <w:r>
        <w:rPr>
          <w:bCs/>
          <w:sz w:val="24"/>
        </w:rPr>
        <w:t>7</w:t>
      </w:r>
      <w:r>
        <w:rPr>
          <w:bCs/>
          <w:sz w:val="24"/>
        </w:rPr>
        <w:t>）依法接受基金托管人的监督；</w:t>
      </w:r>
    </w:p>
    <w:p w14:paraId="69BCFE60" w14:textId="77777777" w:rsidR="004354F1" w:rsidRDefault="0019625A">
      <w:pPr>
        <w:spacing w:line="360" w:lineRule="auto"/>
        <w:ind w:firstLineChars="200" w:firstLine="480"/>
        <w:rPr>
          <w:bCs/>
          <w:sz w:val="24"/>
        </w:rPr>
      </w:pPr>
      <w:r>
        <w:rPr>
          <w:bCs/>
          <w:sz w:val="24"/>
        </w:rPr>
        <w:t>（</w:t>
      </w:r>
      <w:r>
        <w:rPr>
          <w:bCs/>
          <w:sz w:val="24"/>
        </w:rPr>
        <w:t>8</w:t>
      </w:r>
      <w:r>
        <w:rPr>
          <w:bCs/>
          <w:sz w:val="24"/>
        </w:rPr>
        <w:t>）采取适当合理的措施使计算基金份额认购价格的方法符合《基金合同》等法律文件的规定，按有关规定计算并公告基金净值信息；</w:t>
      </w:r>
    </w:p>
    <w:p w14:paraId="12779AEB" w14:textId="77777777" w:rsidR="004354F1" w:rsidRDefault="0019625A">
      <w:pPr>
        <w:spacing w:line="360" w:lineRule="auto"/>
        <w:ind w:firstLineChars="200" w:firstLine="480"/>
        <w:rPr>
          <w:bCs/>
          <w:sz w:val="24"/>
        </w:rPr>
      </w:pPr>
      <w:r>
        <w:rPr>
          <w:bCs/>
          <w:sz w:val="24"/>
        </w:rPr>
        <w:t>（</w:t>
      </w:r>
      <w:r>
        <w:rPr>
          <w:bCs/>
          <w:sz w:val="24"/>
        </w:rPr>
        <w:t>9</w:t>
      </w:r>
      <w:r>
        <w:rPr>
          <w:bCs/>
          <w:sz w:val="24"/>
        </w:rPr>
        <w:t>）进行基金会计核算，编制基金中期及年度合并及单独财务报表；</w:t>
      </w:r>
    </w:p>
    <w:p w14:paraId="117EEE62" w14:textId="77777777" w:rsidR="004354F1" w:rsidRDefault="0019625A">
      <w:pPr>
        <w:spacing w:line="360" w:lineRule="auto"/>
        <w:ind w:firstLineChars="200" w:firstLine="480"/>
        <w:rPr>
          <w:bCs/>
          <w:sz w:val="24"/>
        </w:rPr>
      </w:pPr>
      <w:r>
        <w:rPr>
          <w:bCs/>
          <w:sz w:val="24"/>
        </w:rPr>
        <w:t>（</w:t>
      </w:r>
      <w:r>
        <w:rPr>
          <w:bCs/>
          <w:sz w:val="24"/>
        </w:rPr>
        <w:t>10</w:t>
      </w:r>
      <w:r>
        <w:rPr>
          <w:bCs/>
          <w:sz w:val="24"/>
        </w:rPr>
        <w:t>）编制定期报告与临时报告；</w:t>
      </w:r>
    </w:p>
    <w:p w14:paraId="4D8BE43E" w14:textId="77777777" w:rsidR="004354F1" w:rsidRDefault="0019625A">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14:paraId="0ABFF2AC" w14:textId="77777777" w:rsidR="004354F1" w:rsidRDefault="0019625A">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r>
        <w:rPr>
          <w:sz w:val="24"/>
        </w:rPr>
        <w:t>，但向监管机构、司法机构或因审计、法律、评估、财务顾问、运营管理等外部专业顾问提供服务而向其提供的情况除外</w:t>
      </w:r>
      <w:r>
        <w:rPr>
          <w:bCs/>
          <w:sz w:val="24"/>
        </w:rPr>
        <w:t>；</w:t>
      </w:r>
    </w:p>
    <w:p w14:paraId="00CD634A" w14:textId="77777777" w:rsidR="004354F1" w:rsidRDefault="0019625A">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6266C734" w14:textId="77777777" w:rsidR="004354F1" w:rsidRDefault="0019625A">
      <w:pPr>
        <w:spacing w:line="360" w:lineRule="auto"/>
        <w:ind w:firstLineChars="200" w:firstLine="480"/>
        <w:rPr>
          <w:bCs/>
          <w:sz w:val="24"/>
        </w:rPr>
      </w:pPr>
      <w:r>
        <w:rPr>
          <w:bCs/>
          <w:sz w:val="24"/>
        </w:rPr>
        <w:t>（</w:t>
      </w:r>
      <w:r>
        <w:rPr>
          <w:bCs/>
          <w:sz w:val="24"/>
        </w:rPr>
        <w:t>14</w:t>
      </w:r>
      <w:r>
        <w:rPr>
          <w:bCs/>
          <w:sz w:val="24"/>
        </w:rPr>
        <w:t>）依据《基金法》《基金合同》及其他有关规定召集基金份额持有人大会或配合基金托管人、基金</w:t>
      </w:r>
      <w:r>
        <w:rPr>
          <w:bCs/>
          <w:sz w:val="24"/>
        </w:rPr>
        <w:t>份额持有人依法召集基金份额持有人大会；</w:t>
      </w:r>
    </w:p>
    <w:p w14:paraId="1BF4EE03" w14:textId="77777777" w:rsidR="004354F1" w:rsidRDefault="0019625A">
      <w:pPr>
        <w:spacing w:line="360" w:lineRule="auto"/>
        <w:ind w:firstLineChars="200" w:firstLine="480"/>
        <w:rPr>
          <w:bCs/>
          <w:sz w:val="24"/>
        </w:rPr>
      </w:pPr>
      <w:r>
        <w:rPr>
          <w:bCs/>
          <w:sz w:val="24"/>
        </w:rPr>
        <w:t>（</w:t>
      </w:r>
      <w:r>
        <w:rPr>
          <w:bCs/>
          <w:sz w:val="24"/>
        </w:rPr>
        <w:t>15</w:t>
      </w:r>
      <w:r>
        <w:rPr>
          <w:bCs/>
          <w:sz w:val="24"/>
        </w:rPr>
        <w:t>）按规定保存基金财产管理业务活动的会计账册、报表、记录和其他相关资料</w:t>
      </w:r>
      <w:r>
        <w:rPr>
          <w:bCs/>
          <w:sz w:val="24"/>
        </w:rPr>
        <w:t>20</w:t>
      </w:r>
      <w:r>
        <w:rPr>
          <w:bCs/>
          <w:sz w:val="24"/>
        </w:rPr>
        <w:t>年以上，法律法规或监管部门另有规定的从其规定；</w:t>
      </w:r>
    </w:p>
    <w:p w14:paraId="1E5B990C" w14:textId="77777777" w:rsidR="004354F1" w:rsidRDefault="0019625A">
      <w:pPr>
        <w:spacing w:line="360" w:lineRule="auto"/>
        <w:ind w:firstLineChars="200" w:firstLine="480"/>
        <w:rPr>
          <w:bCs/>
          <w:sz w:val="24"/>
        </w:rPr>
      </w:pPr>
      <w:r>
        <w:rPr>
          <w:bCs/>
          <w:sz w:val="24"/>
        </w:rPr>
        <w:t>（</w:t>
      </w:r>
      <w:r>
        <w:rPr>
          <w:bCs/>
          <w:sz w:val="24"/>
        </w:rPr>
        <w:t>16</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B0B1E6D" w14:textId="77777777" w:rsidR="004354F1" w:rsidRDefault="0019625A">
      <w:pPr>
        <w:spacing w:line="360" w:lineRule="auto"/>
        <w:ind w:firstLineChars="200" w:firstLine="480"/>
        <w:rPr>
          <w:bCs/>
          <w:sz w:val="24"/>
        </w:rPr>
      </w:pPr>
      <w:r>
        <w:rPr>
          <w:bCs/>
          <w:sz w:val="24"/>
        </w:rPr>
        <w:t>（</w:t>
      </w:r>
      <w:r>
        <w:rPr>
          <w:bCs/>
          <w:sz w:val="24"/>
        </w:rPr>
        <w:t>17</w:t>
      </w:r>
      <w:r>
        <w:rPr>
          <w:bCs/>
          <w:sz w:val="24"/>
        </w:rPr>
        <w:t>）组织并参加基金财产清算小组，参与基金财产的保管、清理、估价、变现和分配。基金清算涉及基础设施项目处置的，应遵循基金份额持有人利益优先的原则，按</w:t>
      </w:r>
      <w:r>
        <w:rPr>
          <w:bCs/>
          <w:sz w:val="24"/>
        </w:rPr>
        <w:t>照法律法规规定进行资产处置并尽快完成剩余财产的分配；</w:t>
      </w:r>
    </w:p>
    <w:p w14:paraId="349B16DD" w14:textId="77777777" w:rsidR="004354F1" w:rsidRDefault="0019625A">
      <w:pPr>
        <w:spacing w:line="360" w:lineRule="auto"/>
        <w:ind w:firstLineChars="200" w:firstLine="480"/>
        <w:rPr>
          <w:bCs/>
          <w:sz w:val="24"/>
        </w:rPr>
      </w:pPr>
      <w:r>
        <w:rPr>
          <w:bCs/>
          <w:sz w:val="24"/>
        </w:rPr>
        <w:lastRenderedPageBreak/>
        <w:t>（</w:t>
      </w:r>
      <w:r>
        <w:rPr>
          <w:bCs/>
          <w:sz w:val="24"/>
        </w:rPr>
        <w:t>18</w:t>
      </w:r>
      <w:r>
        <w:rPr>
          <w:bCs/>
          <w:sz w:val="24"/>
        </w:rPr>
        <w:t>）面临解散、依法被撤销或者被依法宣告破产时，及时报告中国证监会并通知基金托管人；</w:t>
      </w:r>
    </w:p>
    <w:p w14:paraId="3CC8D8E7" w14:textId="77777777" w:rsidR="004354F1" w:rsidRDefault="0019625A">
      <w:pPr>
        <w:spacing w:line="360" w:lineRule="auto"/>
        <w:ind w:firstLineChars="200" w:firstLine="480"/>
        <w:rPr>
          <w:bCs/>
          <w:sz w:val="24"/>
        </w:rPr>
      </w:pPr>
      <w:r>
        <w:rPr>
          <w:bCs/>
          <w:sz w:val="24"/>
        </w:rPr>
        <w:t>（</w:t>
      </w:r>
      <w:r>
        <w:rPr>
          <w:bCs/>
          <w:sz w:val="24"/>
        </w:rPr>
        <w:t>19</w:t>
      </w:r>
      <w:r>
        <w:rPr>
          <w:bCs/>
          <w:sz w:val="24"/>
        </w:rPr>
        <w:t>）因违反《基金合同》导致基金财产的损失或损害基金份额持有人合法权益时，应当承担赔偿责任，其赔偿责任不因其退任而免除；</w:t>
      </w:r>
    </w:p>
    <w:p w14:paraId="0035EDBD" w14:textId="77777777" w:rsidR="004354F1" w:rsidRDefault="0019625A">
      <w:pPr>
        <w:spacing w:line="360" w:lineRule="auto"/>
        <w:ind w:firstLineChars="200" w:firstLine="480"/>
        <w:rPr>
          <w:bCs/>
          <w:sz w:val="24"/>
        </w:rPr>
      </w:pPr>
      <w:r>
        <w:rPr>
          <w:bCs/>
          <w:sz w:val="24"/>
        </w:rPr>
        <w:t>（</w:t>
      </w:r>
      <w:r>
        <w:rPr>
          <w:bCs/>
          <w:sz w:val="24"/>
        </w:rPr>
        <w:t>20</w:t>
      </w:r>
      <w:r>
        <w:rPr>
          <w:bCs/>
          <w:sz w:val="24"/>
        </w:rPr>
        <w:t>）监督基金托管人按法律法规和《基金合同》规定履行自己的义务，基金托管人违反《基金合同》造成基金财产损失时，基金管理人应为基金份额持有人利益向基金托管人追偿；</w:t>
      </w:r>
    </w:p>
    <w:p w14:paraId="2FEE1AA4" w14:textId="77777777" w:rsidR="004354F1" w:rsidRDefault="0019625A">
      <w:pPr>
        <w:spacing w:line="360" w:lineRule="auto"/>
        <w:ind w:firstLineChars="200" w:firstLine="480"/>
        <w:rPr>
          <w:bCs/>
          <w:sz w:val="24"/>
        </w:rPr>
      </w:pPr>
      <w:r>
        <w:rPr>
          <w:bCs/>
          <w:sz w:val="24"/>
        </w:rPr>
        <w:t>（</w:t>
      </w:r>
      <w:r>
        <w:rPr>
          <w:bCs/>
          <w:sz w:val="24"/>
        </w:rPr>
        <w:t>21</w:t>
      </w:r>
      <w:r>
        <w:rPr>
          <w:bCs/>
          <w:sz w:val="24"/>
        </w:rPr>
        <w:t>）当基金管理人将其义务委托第三方处理时，应当对第三方处理有关基金事务的行为承担责任；</w:t>
      </w:r>
    </w:p>
    <w:p w14:paraId="5C80DB25" w14:textId="77777777" w:rsidR="004354F1" w:rsidRDefault="0019625A">
      <w:pPr>
        <w:spacing w:line="360" w:lineRule="auto"/>
        <w:ind w:firstLineChars="200" w:firstLine="480"/>
        <w:rPr>
          <w:bCs/>
          <w:sz w:val="24"/>
        </w:rPr>
      </w:pPr>
      <w:r>
        <w:rPr>
          <w:bCs/>
          <w:sz w:val="24"/>
        </w:rPr>
        <w:t>（</w:t>
      </w:r>
      <w:r>
        <w:rPr>
          <w:bCs/>
          <w:sz w:val="24"/>
        </w:rPr>
        <w:t>22</w:t>
      </w:r>
      <w:r>
        <w:rPr>
          <w:bCs/>
          <w:sz w:val="24"/>
        </w:rPr>
        <w:t>）以基金管理人名义，代表基金份额持有人利益行使诉讼权利或实施其他法律行为；</w:t>
      </w:r>
    </w:p>
    <w:p w14:paraId="5664134D" w14:textId="77777777" w:rsidR="004354F1" w:rsidRDefault="0019625A">
      <w:pPr>
        <w:spacing w:line="360" w:lineRule="auto"/>
        <w:ind w:firstLineChars="200" w:firstLine="480"/>
        <w:rPr>
          <w:bCs/>
          <w:sz w:val="24"/>
        </w:rPr>
      </w:pPr>
      <w:r>
        <w:rPr>
          <w:bCs/>
          <w:sz w:val="24"/>
        </w:rPr>
        <w:t>（</w:t>
      </w:r>
      <w:r>
        <w:rPr>
          <w:bCs/>
          <w:sz w:val="24"/>
        </w:rPr>
        <w:t>23</w:t>
      </w:r>
      <w:r>
        <w:rPr>
          <w:bCs/>
          <w:sz w:val="24"/>
        </w:rPr>
        <w:t>）基金扩募发售失败的，基金管理人将投资人已交纳款项并加计银行同期活期存款利息在基金募集期结束后</w:t>
      </w:r>
      <w:r>
        <w:rPr>
          <w:bCs/>
          <w:sz w:val="24"/>
        </w:rPr>
        <w:t>30</w:t>
      </w:r>
      <w:r>
        <w:rPr>
          <w:bCs/>
          <w:sz w:val="24"/>
        </w:rPr>
        <w:t>日内退还基金扩募认购人；</w:t>
      </w:r>
    </w:p>
    <w:p w14:paraId="58454A49" w14:textId="77777777" w:rsidR="004354F1" w:rsidRDefault="0019625A">
      <w:pPr>
        <w:spacing w:line="360" w:lineRule="auto"/>
        <w:ind w:firstLineChars="200" w:firstLine="480"/>
        <w:rPr>
          <w:bCs/>
          <w:sz w:val="24"/>
        </w:rPr>
      </w:pPr>
      <w:r>
        <w:rPr>
          <w:bCs/>
          <w:sz w:val="24"/>
        </w:rPr>
        <w:t>（</w:t>
      </w:r>
      <w:r>
        <w:rPr>
          <w:bCs/>
          <w:sz w:val="24"/>
        </w:rPr>
        <w:t>24</w:t>
      </w:r>
      <w:r>
        <w:rPr>
          <w:bCs/>
          <w:sz w:val="24"/>
        </w:rPr>
        <w:t>）执行生效的基金份额持有人大会的决议；</w:t>
      </w:r>
    </w:p>
    <w:p w14:paraId="753FC023" w14:textId="77777777" w:rsidR="004354F1" w:rsidRDefault="0019625A">
      <w:pPr>
        <w:spacing w:line="360" w:lineRule="auto"/>
        <w:ind w:firstLineChars="200" w:firstLine="480"/>
        <w:rPr>
          <w:bCs/>
          <w:sz w:val="24"/>
        </w:rPr>
      </w:pPr>
      <w:r>
        <w:rPr>
          <w:bCs/>
          <w:sz w:val="24"/>
        </w:rPr>
        <w:t>（</w:t>
      </w:r>
      <w:r>
        <w:rPr>
          <w:bCs/>
          <w:sz w:val="24"/>
        </w:rPr>
        <w:t>25</w:t>
      </w:r>
      <w:r>
        <w:rPr>
          <w:bCs/>
          <w:sz w:val="24"/>
        </w:rPr>
        <w:t>）建立并保存基金份额持有人名册；</w:t>
      </w:r>
    </w:p>
    <w:p w14:paraId="29BAF4F4" w14:textId="77777777" w:rsidR="004354F1" w:rsidRDefault="0019625A">
      <w:pPr>
        <w:spacing w:line="360" w:lineRule="auto"/>
        <w:ind w:firstLineChars="200" w:firstLine="480"/>
        <w:rPr>
          <w:bCs/>
          <w:sz w:val="24"/>
        </w:rPr>
      </w:pPr>
      <w:r>
        <w:rPr>
          <w:bCs/>
          <w:sz w:val="24"/>
        </w:rPr>
        <w:t>（</w:t>
      </w:r>
      <w:r>
        <w:rPr>
          <w:bCs/>
          <w:sz w:val="24"/>
        </w:rPr>
        <w:t>26</w:t>
      </w:r>
      <w:r>
        <w:rPr>
          <w:bCs/>
          <w:sz w:val="24"/>
        </w:rPr>
        <w:t>）按照法律法规规定及基金合同约定，专业审慎运营管理基础设施项目，主动履行《基础设施基金指引》第三十八条规定的基础设施项目运</w:t>
      </w:r>
      <w:r>
        <w:rPr>
          <w:bCs/>
          <w:sz w:val="24"/>
        </w:rPr>
        <w:t>营管理职责，包括：</w:t>
      </w:r>
    </w:p>
    <w:p w14:paraId="04540066" w14:textId="77777777" w:rsidR="004354F1" w:rsidRDefault="0019625A">
      <w:pPr>
        <w:spacing w:line="360" w:lineRule="auto"/>
        <w:ind w:firstLineChars="200" w:firstLine="480"/>
        <w:rPr>
          <w:bCs/>
          <w:sz w:val="24"/>
        </w:rPr>
      </w:pPr>
      <w:r>
        <w:rPr>
          <w:bCs/>
          <w:sz w:val="24"/>
        </w:rPr>
        <w:t>1</w:t>
      </w:r>
      <w:r>
        <w:rPr>
          <w:bCs/>
          <w:sz w:val="24"/>
        </w:rPr>
        <w:t>）及时办理基础设施项目、印章证照、账册合同、账户管理权限交割等；</w:t>
      </w:r>
    </w:p>
    <w:p w14:paraId="259FEEAC" w14:textId="77777777" w:rsidR="004354F1" w:rsidRDefault="0019625A">
      <w:pPr>
        <w:spacing w:line="360" w:lineRule="auto"/>
        <w:ind w:firstLineChars="200" w:firstLine="480"/>
        <w:rPr>
          <w:bCs/>
          <w:sz w:val="24"/>
        </w:rPr>
      </w:pPr>
      <w:r>
        <w:rPr>
          <w:bCs/>
          <w:sz w:val="24"/>
        </w:rPr>
        <w:t>2</w:t>
      </w:r>
      <w:r>
        <w:rPr>
          <w:bCs/>
          <w:sz w:val="24"/>
        </w:rPr>
        <w:t>）建立账户和现金流管理机制，有效管理基础设施项目租赁、运营等产生的现金流，防止现金流流失、挪用等；</w:t>
      </w:r>
    </w:p>
    <w:p w14:paraId="0393F702" w14:textId="77777777" w:rsidR="004354F1" w:rsidRDefault="0019625A">
      <w:pPr>
        <w:spacing w:line="360" w:lineRule="auto"/>
        <w:ind w:firstLineChars="200" w:firstLine="480"/>
        <w:rPr>
          <w:bCs/>
          <w:sz w:val="24"/>
        </w:rPr>
      </w:pPr>
      <w:r>
        <w:rPr>
          <w:bCs/>
          <w:sz w:val="24"/>
        </w:rPr>
        <w:t>3</w:t>
      </w:r>
      <w:r>
        <w:rPr>
          <w:bCs/>
          <w:sz w:val="24"/>
        </w:rPr>
        <w:t>）建立印章管理、使用机制，妥善管理基础设施项目各种印章；</w:t>
      </w:r>
    </w:p>
    <w:p w14:paraId="5E77B5E2" w14:textId="77777777" w:rsidR="004354F1" w:rsidRDefault="0019625A">
      <w:pPr>
        <w:spacing w:line="360" w:lineRule="auto"/>
        <w:ind w:firstLineChars="200" w:firstLine="480"/>
        <w:rPr>
          <w:bCs/>
          <w:sz w:val="24"/>
        </w:rPr>
      </w:pPr>
      <w:r>
        <w:rPr>
          <w:bCs/>
          <w:sz w:val="24"/>
        </w:rPr>
        <w:t>4</w:t>
      </w:r>
      <w:r>
        <w:rPr>
          <w:bCs/>
          <w:sz w:val="24"/>
        </w:rPr>
        <w:t>）为基础设施项目购买足够的财产保险和公众责任保险；</w:t>
      </w:r>
    </w:p>
    <w:p w14:paraId="318974BF" w14:textId="77777777" w:rsidR="004354F1" w:rsidRDefault="0019625A">
      <w:pPr>
        <w:spacing w:line="360" w:lineRule="auto"/>
        <w:ind w:firstLineChars="200" w:firstLine="480"/>
        <w:rPr>
          <w:bCs/>
          <w:sz w:val="24"/>
        </w:rPr>
      </w:pPr>
      <w:r>
        <w:rPr>
          <w:bCs/>
          <w:sz w:val="24"/>
        </w:rPr>
        <w:t>5</w:t>
      </w:r>
      <w:r>
        <w:rPr>
          <w:bCs/>
          <w:sz w:val="24"/>
        </w:rPr>
        <w:t>）制定及落实基础设施项目运营策略；</w:t>
      </w:r>
    </w:p>
    <w:p w14:paraId="01508E78" w14:textId="77777777" w:rsidR="004354F1" w:rsidRDefault="0019625A">
      <w:pPr>
        <w:spacing w:line="360" w:lineRule="auto"/>
        <w:ind w:firstLineChars="200" w:firstLine="480"/>
        <w:rPr>
          <w:bCs/>
          <w:sz w:val="24"/>
        </w:rPr>
      </w:pPr>
      <w:r>
        <w:rPr>
          <w:bCs/>
          <w:sz w:val="24"/>
        </w:rPr>
        <w:t>6</w:t>
      </w:r>
      <w:r>
        <w:rPr>
          <w:bCs/>
          <w:sz w:val="24"/>
        </w:rPr>
        <w:t>）签署并执行基础设施项目运营的相关协议；</w:t>
      </w:r>
    </w:p>
    <w:p w14:paraId="0A764539" w14:textId="77777777" w:rsidR="004354F1" w:rsidRDefault="0019625A">
      <w:pPr>
        <w:spacing w:line="360" w:lineRule="auto"/>
        <w:ind w:firstLineChars="200" w:firstLine="480"/>
        <w:rPr>
          <w:bCs/>
          <w:sz w:val="24"/>
        </w:rPr>
      </w:pPr>
      <w:r>
        <w:rPr>
          <w:bCs/>
          <w:sz w:val="24"/>
        </w:rPr>
        <w:t>7</w:t>
      </w:r>
      <w:r>
        <w:rPr>
          <w:bCs/>
          <w:sz w:val="24"/>
        </w:rPr>
        <w:t>）收取基础设施项目租赁、运营等产生的收益，追收欠缴款项等；</w:t>
      </w:r>
    </w:p>
    <w:p w14:paraId="764A54F3" w14:textId="77777777" w:rsidR="004354F1" w:rsidRDefault="0019625A">
      <w:pPr>
        <w:spacing w:line="360" w:lineRule="auto"/>
        <w:ind w:firstLineChars="200" w:firstLine="480"/>
        <w:rPr>
          <w:bCs/>
          <w:sz w:val="24"/>
        </w:rPr>
      </w:pPr>
      <w:r>
        <w:rPr>
          <w:bCs/>
          <w:sz w:val="24"/>
        </w:rPr>
        <w:t>8</w:t>
      </w:r>
      <w:r>
        <w:rPr>
          <w:bCs/>
          <w:sz w:val="24"/>
        </w:rPr>
        <w:t>）执行日常运营服务，如安保、消防、通讯及紧急事故管理等；</w:t>
      </w:r>
    </w:p>
    <w:p w14:paraId="1CA9F14B" w14:textId="77777777" w:rsidR="004354F1" w:rsidRDefault="0019625A">
      <w:pPr>
        <w:spacing w:line="360" w:lineRule="auto"/>
        <w:ind w:firstLineChars="200" w:firstLine="480"/>
        <w:rPr>
          <w:bCs/>
          <w:sz w:val="24"/>
        </w:rPr>
      </w:pPr>
      <w:r>
        <w:rPr>
          <w:bCs/>
          <w:sz w:val="24"/>
        </w:rPr>
        <w:t>9</w:t>
      </w:r>
      <w:r>
        <w:rPr>
          <w:bCs/>
          <w:sz w:val="24"/>
        </w:rPr>
        <w:t>）实施基础设施项目维修、改造等；</w:t>
      </w:r>
    </w:p>
    <w:p w14:paraId="3E9A819E" w14:textId="77777777" w:rsidR="004354F1" w:rsidRDefault="0019625A">
      <w:pPr>
        <w:spacing w:line="360" w:lineRule="auto"/>
        <w:ind w:firstLineChars="200" w:firstLine="480"/>
        <w:rPr>
          <w:bCs/>
          <w:sz w:val="24"/>
        </w:rPr>
      </w:pPr>
      <w:r>
        <w:rPr>
          <w:bCs/>
          <w:sz w:val="24"/>
        </w:rPr>
        <w:t>10</w:t>
      </w:r>
      <w:r>
        <w:rPr>
          <w:bCs/>
          <w:sz w:val="24"/>
        </w:rPr>
        <w:t>）基础设施项目档案归集管理等；</w:t>
      </w:r>
    </w:p>
    <w:p w14:paraId="486B6D27" w14:textId="77777777" w:rsidR="004354F1" w:rsidRDefault="0019625A">
      <w:pPr>
        <w:spacing w:line="360" w:lineRule="auto"/>
        <w:ind w:firstLineChars="200" w:firstLine="480"/>
        <w:rPr>
          <w:bCs/>
          <w:sz w:val="24"/>
        </w:rPr>
      </w:pPr>
      <w:r>
        <w:rPr>
          <w:bCs/>
          <w:sz w:val="24"/>
        </w:rPr>
        <w:lastRenderedPageBreak/>
        <w:t>11</w:t>
      </w:r>
      <w:r>
        <w:rPr>
          <w:bCs/>
          <w:sz w:val="24"/>
        </w:rPr>
        <w:t>）按法律法规要求聘请评估机构、审计机构进行评估与审计；</w:t>
      </w:r>
    </w:p>
    <w:p w14:paraId="5C475A71" w14:textId="77777777" w:rsidR="004354F1" w:rsidRDefault="0019625A">
      <w:pPr>
        <w:spacing w:line="360" w:lineRule="auto"/>
        <w:ind w:firstLineChars="200" w:firstLine="480"/>
        <w:rPr>
          <w:bCs/>
          <w:sz w:val="24"/>
        </w:rPr>
      </w:pPr>
      <w:r>
        <w:rPr>
          <w:bCs/>
          <w:sz w:val="24"/>
        </w:rPr>
        <w:t>12</w:t>
      </w:r>
      <w:r>
        <w:rPr>
          <w:bCs/>
          <w:sz w:val="24"/>
        </w:rPr>
        <w:t>）依法披露基础设施项目运营情况；</w:t>
      </w:r>
    </w:p>
    <w:p w14:paraId="386582C2" w14:textId="77777777" w:rsidR="004354F1" w:rsidRDefault="0019625A">
      <w:pPr>
        <w:spacing w:line="360" w:lineRule="auto"/>
        <w:ind w:firstLineChars="200" w:firstLine="480"/>
        <w:rPr>
          <w:bCs/>
          <w:sz w:val="24"/>
        </w:rPr>
      </w:pPr>
      <w:r>
        <w:rPr>
          <w:bCs/>
          <w:sz w:val="24"/>
        </w:rPr>
        <w:t>13</w:t>
      </w:r>
      <w:r>
        <w:rPr>
          <w:bCs/>
          <w:sz w:val="24"/>
        </w:rPr>
        <w:t>）提供公共产品和服务的基础设施资产的运营管理，应符合国家有关监管要求，严格履行运营管理义务，保障公共利益；</w:t>
      </w:r>
    </w:p>
    <w:p w14:paraId="295620EC" w14:textId="77777777" w:rsidR="004354F1" w:rsidRDefault="0019625A">
      <w:pPr>
        <w:spacing w:line="360" w:lineRule="auto"/>
        <w:ind w:firstLineChars="200" w:firstLine="480"/>
        <w:rPr>
          <w:bCs/>
          <w:sz w:val="24"/>
        </w:rPr>
      </w:pPr>
      <w:r>
        <w:rPr>
          <w:bCs/>
          <w:sz w:val="24"/>
        </w:rPr>
        <w:t>14</w:t>
      </w:r>
      <w:r>
        <w:rPr>
          <w:bCs/>
          <w:sz w:val="24"/>
        </w:rPr>
        <w:t>）建立相关机制防范运营管理机构的履约风险、基础设施项目经营风险、关联交易及利益冲突风险、利益输送和内部人控制风险等基础设施项目运营过程中的风险；</w:t>
      </w:r>
    </w:p>
    <w:p w14:paraId="6839CC68" w14:textId="77777777" w:rsidR="004354F1" w:rsidRDefault="0019625A">
      <w:pPr>
        <w:spacing w:line="360" w:lineRule="auto"/>
        <w:ind w:firstLineChars="200" w:firstLine="480"/>
        <w:rPr>
          <w:bCs/>
          <w:sz w:val="24"/>
        </w:rPr>
      </w:pPr>
      <w:r>
        <w:rPr>
          <w:bCs/>
          <w:sz w:val="24"/>
        </w:rPr>
        <w:t>15</w:t>
      </w:r>
      <w:r>
        <w:rPr>
          <w:bCs/>
          <w:sz w:val="24"/>
        </w:rPr>
        <w:t>）按照基金合同约定和持有人利益优先的原则，专业审慎处置资产；</w:t>
      </w:r>
    </w:p>
    <w:p w14:paraId="0C63A759" w14:textId="77777777" w:rsidR="004354F1" w:rsidRDefault="0019625A">
      <w:pPr>
        <w:spacing w:line="360" w:lineRule="auto"/>
        <w:ind w:firstLineChars="200" w:firstLine="480"/>
        <w:rPr>
          <w:bCs/>
          <w:sz w:val="24"/>
        </w:rPr>
      </w:pPr>
      <w:r>
        <w:rPr>
          <w:bCs/>
          <w:sz w:val="24"/>
        </w:rPr>
        <w:t>16</w:t>
      </w:r>
      <w:r>
        <w:rPr>
          <w:bCs/>
          <w:sz w:val="24"/>
        </w:rPr>
        <w:t>）中国证监会</w:t>
      </w:r>
      <w:r>
        <w:rPr>
          <w:bCs/>
          <w:sz w:val="24"/>
        </w:rPr>
        <w:t>规定的其他职责。</w:t>
      </w:r>
    </w:p>
    <w:p w14:paraId="6617B495" w14:textId="77777777" w:rsidR="004354F1" w:rsidRDefault="0019625A">
      <w:pPr>
        <w:spacing w:line="360" w:lineRule="auto"/>
        <w:ind w:firstLineChars="200" w:firstLine="480"/>
        <w:rPr>
          <w:bCs/>
          <w:sz w:val="24"/>
        </w:rPr>
      </w:pPr>
      <w:r>
        <w:rPr>
          <w:bCs/>
          <w:sz w:val="24"/>
        </w:rPr>
        <w:t>就上述</w:t>
      </w:r>
      <w:r>
        <w:rPr>
          <w:bCs/>
          <w:sz w:val="24"/>
        </w:rPr>
        <w:t>4</w:t>
      </w:r>
      <w:r>
        <w:rPr>
          <w:bCs/>
          <w:sz w:val="24"/>
        </w:rPr>
        <w:t>）</w:t>
      </w:r>
      <w:r>
        <w:rPr>
          <w:bCs/>
          <w:sz w:val="24"/>
        </w:rPr>
        <w:t>-9</w:t>
      </w:r>
      <w:r>
        <w:rPr>
          <w:bCs/>
          <w:sz w:val="24"/>
        </w:rPr>
        <w:t>）职责的履行，基金管理人有权委托运营管理机构负责，其依法应当承担的责任不因委托而免除。</w:t>
      </w:r>
    </w:p>
    <w:p w14:paraId="36779B43" w14:textId="77777777" w:rsidR="004354F1" w:rsidRDefault="0019625A">
      <w:pPr>
        <w:spacing w:line="360" w:lineRule="auto"/>
        <w:ind w:firstLineChars="200" w:firstLine="480"/>
        <w:rPr>
          <w:bCs/>
          <w:sz w:val="24"/>
        </w:rPr>
      </w:pPr>
      <w:r>
        <w:rPr>
          <w:bCs/>
          <w:sz w:val="24"/>
        </w:rPr>
        <w:t>（</w:t>
      </w:r>
      <w:r>
        <w:rPr>
          <w:bCs/>
          <w:sz w:val="24"/>
        </w:rPr>
        <w:t>27</w:t>
      </w:r>
      <w:r>
        <w:rPr>
          <w:bCs/>
          <w:sz w:val="24"/>
        </w:rPr>
        <w:t>）聘请评估机构对基础设施项目资产每年进行</w:t>
      </w:r>
      <w:r>
        <w:rPr>
          <w:bCs/>
          <w:sz w:val="24"/>
        </w:rPr>
        <w:t>1</w:t>
      </w:r>
      <w:r>
        <w:rPr>
          <w:bCs/>
          <w:sz w:val="24"/>
        </w:rPr>
        <w:t>次评估。本基金运作过程中出现下列情形的，基金管理人应当及时聘请评估机构对基础设施项目资产进行评估：</w:t>
      </w:r>
    </w:p>
    <w:p w14:paraId="258C18BB" w14:textId="77777777" w:rsidR="004354F1" w:rsidRDefault="0019625A">
      <w:pPr>
        <w:spacing w:line="360" w:lineRule="auto"/>
        <w:ind w:firstLineChars="200" w:firstLine="480"/>
        <w:rPr>
          <w:bCs/>
          <w:sz w:val="24"/>
        </w:rPr>
      </w:pPr>
      <w:r>
        <w:rPr>
          <w:bCs/>
          <w:sz w:val="24"/>
        </w:rPr>
        <w:t>1</w:t>
      </w:r>
      <w:r>
        <w:rPr>
          <w:bCs/>
          <w:sz w:val="24"/>
        </w:rPr>
        <w:t>）基础设施项目购入或出售；</w:t>
      </w:r>
    </w:p>
    <w:p w14:paraId="0A9D8B0A" w14:textId="77777777" w:rsidR="004354F1" w:rsidRDefault="0019625A">
      <w:pPr>
        <w:spacing w:line="360" w:lineRule="auto"/>
        <w:ind w:firstLineChars="200" w:firstLine="480"/>
        <w:rPr>
          <w:bCs/>
          <w:sz w:val="24"/>
        </w:rPr>
      </w:pPr>
      <w:r>
        <w:rPr>
          <w:bCs/>
          <w:sz w:val="24"/>
        </w:rPr>
        <w:t>2</w:t>
      </w:r>
      <w:r>
        <w:rPr>
          <w:bCs/>
          <w:sz w:val="24"/>
        </w:rPr>
        <w:t>）基金扩募；</w:t>
      </w:r>
    </w:p>
    <w:p w14:paraId="58EBAE96" w14:textId="77777777" w:rsidR="004354F1" w:rsidRDefault="0019625A">
      <w:pPr>
        <w:spacing w:line="360" w:lineRule="auto"/>
        <w:ind w:firstLineChars="200" w:firstLine="480"/>
        <w:rPr>
          <w:bCs/>
          <w:sz w:val="24"/>
        </w:rPr>
      </w:pPr>
      <w:r>
        <w:rPr>
          <w:bCs/>
          <w:sz w:val="24"/>
        </w:rPr>
        <w:t>3</w:t>
      </w:r>
      <w:r>
        <w:rPr>
          <w:bCs/>
          <w:sz w:val="24"/>
        </w:rPr>
        <w:t>）提前终止基金合同拟进行资产处置；</w:t>
      </w:r>
    </w:p>
    <w:p w14:paraId="649593EC" w14:textId="77777777" w:rsidR="004354F1" w:rsidRDefault="0019625A">
      <w:pPr>
        <w:spacing w:line="360" w:lineRule="auto"/>
        <w:ind w:firstLineChars="200" w:firstLine="480"/>
        <w:rPr>
          <w:bCs/>
          <w:sz w:val="24"/>
        </w:rPr>
      </w:pPr>
      <w:r>
        <w:rPr>
          <w:bCs/>
          <w:sz w:val="24"/>
        </w:rPr>
        <w:t>4</w:t>
      </w:r>
      <w:r>
        <w:rPr>
          <w:bCs/>
          <w:sz w:val="24"/>
        </w:rPr>
        <w:t>）基础设施项目现金流发生重大变化且对持有人利益有实质影响；</w:t>
      </w:r>
    </w:p>
    <w:p w14:paraId="59589FFF" w14:textId="77777777" w:rsidR="004354F1" w:rsidRDefault="0019625A">
      <w:pPr>
        <w:spacing w:line="360" w:lineRule="auto"/>
        <w:ind w:firstLineChars="200" w:firstLine="480"/>
        <w:rPr>
          <w:bCs/>
          <w:sz w:val="24"/>
        </w:rPr>
      </w:pPr>
      <w:r>
        <w:rPr>
          <w:bCs/>
          <w:sz w:val="24"/>
        </w:rPr>
        <w:t>5</w:t>
      </w:r>
      <w:r>
        <w:rPr>
          <w:bCs/>
          <w:sz w:val="24"/>
        </w:rPr>
        <w:t>）对基金份额持有人利益有重大影响的其他情形。</w:t>
      </w:r>
    </w:p>
    <w:p w14:paraId="37FEDC9E" w14:textId="77777777" w:rsidR="004354F1" w:rsidRDefault="0019625A">
      <w:pPr>
        <w:spacing w:line="360" w:lineRule="auto"/>
        <w:ind w:firstLineChars="200" w:firstLine="482"/>
        <w:rPr>
          <w:b/>
          <w:sz w:val="24"/>
        </w:rPr>
      </w:pPr>
      <w:r>
        <w:rPr>
          <w:b/>
          <w:sz w:val="24"/>
        </w:rPr>
        <w:t>（</w:t>
      </w:r>
      <w:r>
        <w:rPr>
          <w:b/>
          <w:sz w:val="24"/>
        </w:rPr>
        <w:t>28</w:t>
      </w:r>
      <w:r>
        <w:rPr>
          <w:b/>
          <w:sz w:val="24"/>
        </w:rPr>
        <w:t>）基金管理人将采取聘用流动性服务商等一系列措</w:t>
      </w:r>
      <w:r>
        <w:rPr>
          <w:b/>
          <w:sz w:val="24"/>
        </w:rPr>
        <w:t>施提高基金产品的流动性；</w:t>
      </w:r>
    </w:p>
    <w:p w14:paraId="47627137" w14:textId="77777777" w:rsidR="004354F1" w:rsidRDefault="0019625A">
      <w:pPr>
        <w:spacing w:line="360" w:lineRule="auto"/>
        <w:ind w:firstLineChars="200" w:firstLine="480"/>
        <w:rPr>
          <w:bCs/>
          <w:sz w:val="24"/>
        </w:rPr>
      </w:pPr>
      <w:r>
        <w:rPr>
          <w:bCs/>
          <w:sz w:val="24"/>
        </w:rPr>
        <w:t>（</w:t>
      </w:r>
      <w:r>
        <w:rPr>
          <w:bCs/>
          <w:sz w:val="24"/>
        </w:rPr>
        <w:t>29</w:t>
      </w:r>
      <w:r>
        <w:rPr>
          <w:bCs/>
          <w:sz w:val="24"/>
        </w:rPr>
        <w:t>）法律法规及中国证监会规定的和《基金合同》约定的其他义务。</w:t>
      </w:r>
    </w:p>
    <w:p w14:paraId="269E2053" w14:textId="77777777" w:rsidR="004354F1" w:rsidRDefault="0019625A">
      <w:pPr>
        <w:spacing w:line="360" w:lineRule="auto"/>
        <w:ind w:firstLineChars="200" w:firstLine="480"/>
        <w:rPr>
          <w:bCs/>
          <w:sz w:val="24"/>
        </w:rPr>
      </w:pPr>
      <w:r>
        <w:rPr>
          <w:bCs/>
          <w:sz w:val="24"/>
        </w:rPr>
        <w:t>三、基金托管人</w:t>
      </w:r>
    </w:p>
    <w:p w14:paraId="1B4AE5B9" w14:textId="77777777" w:rsidR="004354F1" w:rsidRDefault="0019625A">
      <w:pPr>
        <w:spacing w:line="360" w:lineRule="auto"/>
        <w:ind w:firstLineChars="200" w:firstLine="480"/>
        <w:rPr>
          <w:bCs/>
          <w:sz w:val="24"/>
        </w:rPr>
      </w:pPr>
      <w:r>
        <w:rPr>
          <w:bCs/>
          <w:sz w:val="24"/>
        </w:rPr>
        <w:t>1</w:t>
      </w:r>
      <w:r>
        <w:rPr>
          <w:bCs/>
          <w:sz w:val="24"/>
        </w:rPr>
        <w:t>、根据《基金法》《运作办法》《基础设施基金指引》及其他有关规定，基金托管人的权利包括但不限于：</w:t>
      </w:r>
    </w:p>
    <w:p w14:paraId="235BAE52" w14:textId="77777777" w:rsidR="004354F1" w:rsidRDefault="0019625A">
      <w:pPr>
        <w:spacing w:line="360" w:lineRule="auto"/>
        <w:ind w:firstLineChars="200" w:firstLine="480"/>
        <w:rPr>
          <w:bCs/>
          <w:sz w:val="24"/>
        </w:rPr>
      </w:pPr>
      <w:r>
        <w:rPr>
          <w:bCs/>
          <w:sz w:val="24"/>
        </w:rPr>
        <w:t>（</w:t>
      </w:r>
      <w:r>
        <w:rPr>
          <w:bCs/>
          <w:sz w:val="24"/>
        </w:rPr>
        <w:t>1</w:t>
      </w:r>
      <w:r>
        <w:rPr>
          <w:bCs/>
          <w:sz w:val="24"/>
        </w:rPr>
        <w:t>）自《基金合同》生效之日起，依法</w:t>
      </w:r>
      <w:proofErr w:type="gramStart"/>
      <w:r>
        <w:rPr>
          <w:bCs/>
          <w:sz w:val="24"/>
        </w:rPr>
        <w:t>律法规</w:t>
      </w:r>
      <w:proofErr w:type="gramEnd"/>
      <w:r>
        <w:rPr>
          <w:bCs/>
          <w:sz w:val="24"/>
        </w:rPr>
        <w:t>和《基金合同》的规定安全保管基金财产、权属证书及相关文件；</w:t>
      </w:r>
    </w:p>
    <w:p w14:paraId="0F3B378A" w14:textId="77777777" w:rsidR="004354F1" w:rsidRDefault="0019625A">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6DCE6200" w14:textId="77777777" w:rsidR="004354F1" w:rsidRDefault="0019625A">
      <w:pPr>
        <w:spacing w:line="360" w:lineRule="auto"/>
        <w:ind w:firstLineChars="200" w:firstLine="480"/>
        <w:rPr>
          <w:bCs/>
          <w:sz w:val="24"/>
        </w:rPr>
      </w:pPr>
      <w:r>
        <w:rPr>
          <w:bCs/>
          <w:sz w:val="24"/>
        </w:rPr>
        <w:lastRenderedPageBreak/>
        <w:t>（</w:t>
      </w:r>
      <w:r>
        <w:rPr>
          <w:bCs/>
          <w:sz w:val="24"/>
        </w:rPr>
        <w:t>3</w:t>
      </w:r>
      <w:r>
        <w:rPr>
          <w:bCs/>
          <w:sz w:val="24"/>
        </w:rPr>
        <w:t>）监督基金管理人对本基金的投资运作，如发现基金管理人有违反《基金合同》及国家法律法规行为，对基金财产、其他当事人的利益</w:t>
      </w:r>
      <w:r>
        <w:rPr>
          <w:bCs/>
          <w:sz w:val="24"/>
        </w:rPr>
        <w:t>造成重大损失的情形，应呈报中国证监会，并采取必要措施保护基金投资者的利益；</w:t>
      </w:r>
    </w:p>
    <w:p w14:paraId="21929509" w14:textId="77777777" w:rsidR="004354F1" w:rsidRDefault="0019625A">
      <w:pPr>
        <w:spacing w:line="360" w:lineRule="auto"/>
        <w:ind w:firstLineChars="200" w:firstLine="480"/>
        <w:rPr>
          <w:bCs/>
          <w:sz w:val="24"/>
        </w:rPr>
      </w:pPr>
      <w:r>
        <w:rPr>
          <w:bCs/>
          <w:sz w:val="24"/>
        </w:rPr>
        <w:t>（</w:t>
      </w:r>
      <w:r>
        <w:rPr>
          <w:bCs/>
          <w:sz w:val="24"/>
        </w:rPr>
        <w:t>4</w:t>
      </w:r>
      <w:r>
        <w:rPr>
          <w:bCs/>
          <w:sz w:val="24"/>
        </w:rPr>
        <w:t>）监督基金资金账户、基础设施项目运营收支账户等重要资金账户及资金流向，确保符合法律法规规定和基金合同约定，保证基金资产在监督账户内封闭运行；</w:t>
      </w:r>
    </w:p>
    <w:p w14:paraId="0F6C37A4" w14:textId="77777777" w:rsidR="004354F1" w:rsidRDefault="0019625A">
      <w:pPr>
        <w:spacing w:line="360" w:lineRule="auto"/>
        <w:ind w:firstLineChars="200" w:firstLine="480"/>
        <w:rPr>
          <w:bCs/>
          <w:sz w:val="24"/>
        </w:rPr>
      </w:pPr>
      <w:r>
        <w:rPr>
          <w:bCs/>
          <w:sz w:val="24"/>
        </w:rPr>
        <w:t>（</w:t>
      </w:r>
      <w:r>
        <w:rPr>
          <w:bCs/>
          <w:sz w:val="24"/>
        </w:rPr>
        <w:t>5</w:t>
      </w:r>
      <w:r>
        <w:rPr>
          <w:bCs/>
          <w:sz w:val="24"/>
        </w:rPr>
        <w:t>）监督基金管理人为基础设施项目购买足够的保险；</w:t>
      </w:r>
    </w:p>
    <w:p w14:paraId="459F38FD" w14:textId="77777777" w:rsidR="004354F1" w:rsidRDefault="0019625A">
      <w:pPr>
        <w:spacing w:line="360" w:lineRule="auto"/>
        <w:ind w:firstLineChars="200" w:firstLine="480"/>
        <w:rPr>
          <w:bCs/>
          <w:sz w:val="24"/>
        </w:rPr>
      </w:pPr>
      <w:r>
        <w:rPr>
          <w:bCs/>
          <w:sz w:val="24"/>
        </w:rPr>
        <w:t>（</w:t>
      </w:r>
      <w:r>
        <w:rPr>
          <w:bCs/>
          <w:sz w:val="24"/>
        </w:rPr>
        <w:t>6</w:t>
      </w:r>
      <w:r>
        <w:rPr>
          <w:bCs/>
          <w:sz w:val="24"/>
        </w:rPr>
        <w:t>）根据相关市场规则，为基金开设资金账户、证券账户等投资所需账户，为基金办理证券交易资金清算；</w:t>
      </w:r>
    </w:p>
    <w:p w14:paraId="085A1469" w14:textId="77777777" w:rsidR="004354F1" w:rsidRDefault="0019625A">
      <w:pPr>
        <w:spacing w:line="360" w:lineRule="auto"/>
        <w:ind w:firstLineChars="200" w:firstLine="480"/>
        <w:rPr>
          <w:bCs/>
          <w:sz w:val="24"/>
        </w:rPr>
      </w:pPr>
      <w:r>
        <w:rPr>
          <w:bCs/>
          <w:sz w:val="24"/>
        </w:rPr>
        <w:t>（</w:t>
      </w:r>
      <w:r>
        <w:rPr>
          <w:bCs/>
          <w:sz w:val="24"/>
        </w:rPr>
        <w:t>7</w:t>
      </w:r>
      <w:r>
        <w:rPr>
          <w:bCs/>
          <w:sz w:val="24"/>
        </w:rPr>
        <w:t>）提议召开或召集基金份额持有人大会；</w:t>
      </w:r>
    </w:p>
    <w:p w14:paraId="02CDB31A" w14:textId="77777777" w:rsidR="004354F1" w:rsidRDefault="0019625A">
      <w:pPr>
        <w:spacing w:line="360" w:lineRule="auto"/>
        <w:ind w:firstLineChars="200" w:firstLine="480"/>
        <w:rPr>
          <w:bCs/>
          <w:sz w:val="24"/>
        </w:rPr>
      </w:pPr>
      <w:r>
        <w:rPr>
          <w:bCs/>
          <w:sz w:val="24"/>
        </w:rPr>
        <w:t>（</w:t>
      </w:r>
      <w:r>
        <w:rPr>
          <w:bCs/>
          <w:sz w:val="24"/>
        </w:rPr>
        <w:t>8</w:t>
      </w:r>
      <w:r>
        <w:rPr>
          <w:bCs/>
          <w:sz w:val="24"/>
        </w:rPr>
        <w:t>）在基金管理人更换时，提名新的基金管理人；</w:t>
      </w:r>
    </w:p>
    <w:p w14:paraId="285C8D57" w14:textId="77777777" w:rsidR="004354F1" w:rsidRDefault="0019625A">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01A7127C" w14:textId="77777777" w:rsidR="004354F1" w:rsidRDefault="0019625A">
      <w:pPr>
        <w:spacing w:line="360" w:lineRule="auto"/>
        <w:ind w:firstLineChars="200" w:firstLine="480"/>
        <w:rPr>
          <w:bCs/>
          <w:sz w:val="24"/>
        </w:rPr>
      </w:pPr>
      <w:r>
        <w:rPr>
          <w:bCs/>
          <w:sz w:val="24"/>
        </w:rPr>
        <w:t>2</w:t>
      </w:r>
      <w:r>
        <w:rPr>
          <w:bCs/>
          <w:sz w:val="24"/>
        </w:rPr>
        <w:t>、根据《基金法》《运作办法》《基础设施基金指引》及其他有关规定，基金托管人的义务包括但不限于：</w:t>
      </w:r>
    </w:p>
    <w:p w14:paraId="017CDB4B" w14:textId="77777777" w:rsidR="004354F1" w:rsidRDefault="0019625A">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）以诚实信用、勤勉尽责的原则持有并安全保管基金财产、权属证书及相关文件；</w:t>
      </w:r>
    </w:p>
    <w:p w14:paraId="2DF58139" w14:textId="77777777" w:rsidR="004354F1" w:rsidRDefault="0019625A">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3E6B36CB" w14:textId="77777777" w:rsidR="004354F1" w:rsidRDefault="0019625A">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w:t>
      </w:r>
      <w:r>
        <w:rPr>
          <w:bCs/>
          <w:sz w:val="24"/>
        </w:rPr>
        <w:t>；对所托管的不同的基金分别设置账户，独立核算，分账管理，保证不同基金之间在账户设置、资金划拨、账册记录等方面相互独立；</w:t>
      </w:r>
    </w:p>
    <w:p w14:paraId="3221D516" w14:textId="77777777" w:rsidR="004354F1" w:rsidRDefault="0019625A">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56F88C26" w14:textId="77777777" w:rsidR="004354F1" w:rsidRDefault="0019625A">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182581DF" w14:textId="77777777" w:rsidR="004354F1" w:rsidRDefault="0019625A">
      <w:pPr>
        <w:spacing w:line="360" w:lineRule="auto"/>
        <w:ind w:firstLineChars="200" w:firstLine="480"/>
        <w:rPr>
          <w:bCs/>
          <w:sz w:val="24"/>
        </w:rPr>
      </w:pPr>
      <w:r>
        <w:rPr>
          <w:bCs/>
          <w:sz w:val="24"/>
        </w:rPr>
        <w:t>（</w:t>
      </w:r>
      <w:r>
        <w:rPr>
          <w:bCs/>
          <w:sz w:val="24"/>
        </w:rPr>
        <w:t>6</w:t>
      </w:r>
      <w:r>
        <w:rPr>
          <w:bCs/>
          <w:sz w:val="24"/>
        </w:rPr>
        <w:t>）按规定开设基金财产的资金账户和证券账户等投资所需账户，按照《基金合同》的约定，根据基金管理人的投资指令，及时办理清算、交割事宜；</w:t>
      </w:r>
    </w:p>
    <w:p w14:paraId="71F40959" w14:textId="77777777" w:rsidR="004354F1" w:rsidRDefault="0019625A">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r>
        <w:rPr>
          <w:sz w:val="24"/>
        </w:rPr>
        <w:t>，但向监管机构、司法</w:t>
      </w:r>
      <w:r>
        <w:rPr>
          <w:sz w:val="24"/>
        </w:rPr>
        <w:lastRenderedPageBreak/>
        <w:t>机关或因审计、法律、评估、财务顾问、运营管理等外部专业顾问提供服务而向其提供的情况除外</w:t>
      </w:r>
      <w:r>
        <w:rPr>
          <w:bCs/>
          <w:sz w:val="24"/>
        </w:rPr>
        <w:t>；</w:t>
      </w:r>
    </w:p>
    <w:p w14:paraId="3A178428" w14:textId="77777777" w:rsidR="004354F1" w:rsidRDefault="0019625A">
      <w:pPr>
        <w:spacing w:line="360" w:lineRule="auto"/>
        <w:ind w:firstLineChars="200" w:firstLine="480"/>
        <w:rPr>
          <w:bCs/>
          <w:sz w:val="24"/>
        </w:rPr>
      </w:pPr>
      <w:r>
        <w:rPr>
          <w:bCs/>
          <w:sz w:val="24"/>
        </w:rPr>
        <w:t>（</w:t>
      </w:r>
      <w:r>
        <w:rPr>
          <w:bCs/>
          <w:sz w:val="24"/>
        </w:rPr>
        <w:t>8</w:t>
      </w:r>
      <w:r>
        <w:rPr>
          <w:bCs/>
          <w:sz w:val="24"/>
        </w:rPr>
        <w:t>）复核、审查基金管理人计算的基金资产净值、基金份额净值；</w:t>
      </w:r>
    </w:p>
    <w:p w14:paraId="3335D0DE" w14:textId="77777777" w:rsidR="004354F1" w:rsidRDefault="0019625A">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329AA26D" w14:textId="77777777" w:rsidR="004354F1" w:rsidRDefault="0019625A">
      <w:pPr>
        <w:spacing w:line="360" w:lineRule="auto"/>
        <w:ind w:firstLineChars="200" w:firstLine="480"/>
        <w:rPr>
          <w:bCs/>
          <w:sz w:val="24"/>
        </w:rPr>
      </w:pPr>
      <w:r>
        <w:rPr>
          <w:bCs/>
          <w:sz w:val="24"/>
        </w:rPr>
        <w:t>（</w:t>
      </w:r>
      <w:r>
        <w:rPr>
          <w:bCs/>
          <w:sz w:val="24"/>
        </w:rPr>
        <w:t>10</w:t>
      </w:r>
      <w:r>
        <w:rPr>
          <w:bCs/>
          <w:sz w:val="24"/>
        </w:rPr>
        <w:t>）对基金财务会计报告、季度报告、中期报告和年度报告出具意见，说明基金管理人在各重要方面的运作是否严格按照《基金合同》的规定进行；如果基金管理人有未执行《基金合同》规定的行</w:t>
      </w:r>
      <w:r>
        <w:rPr>
          <w:bCs/>
          <w:sz w:val="24"/>
        </w:rPr>
        <w:t>为，还应当说明基金托管人是否采取了适当的措施；</w:t>
      </w:r>
    </w:p>
    <w:p w14:paraId="7155F7E7" w14:textId="77777777" w:rsidR="004354F1" w:rsidRDefault="0019625A">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sz w:val="24"/>
        </w:rPr>
        <w:t>20</w:t>
      </w:r>
      <w:r>
        <w:rPr>
          <w:bCs/>
          <w:sz w:val="24"/>
        </w:rPr>
        <w:t>年以上；</w:t>
      </w:r>
    </w:p>
    <w:p w14:paraId="0A143DA0" w14:textId="77777777" w:rsidR="004354F1" w:rsidRDefault="0019625A">
      <w:pPr>
        <w:spacing w:line="360" w:lineRule="auto"/>
        <w:ind w:firstLineChars="200" w:firstLine="480"/>
        <w:rPr>
          <w:bCs/>
          <w:sz w:val="24"/>
        </w:rPr>
      </w:pPr>
      <w:r>
        <w:rPr>
          <w:bCs/>
          <w:sz w:val="24"/>
        </w:rPr>
        <w:t>（</w:t>
      </w:r>
      <w:r>
        <w:rPr>
          <w:bCs/>
          <w:sz w:val="24"/>
        </w:rPr>
        <w:t>12</w:t>
      </w:r>
      <w:r>
        <w:rPr>
          <w:bCs/>
          <w:sz w:val="24"/>
        </w:rPr>
        <w:t>）从基金管理人或其委托的登记机构处接收基金份额持有人名册；</w:t>
      </w:r>
    </w:p>
    <w:p w14:paraId="458CDB65" w14:textId="77777777" w:rsidR="004354F1" w:rsidRDefault="0019625A">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47C99B57" w14:textId="77777777" w:rsidR="004354F1" w:rsidRDefault="0019625A">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w:t>
      </w:r>
    </w:p>
    <w:p w14:paraId="1C5936CB" w14:textId="77777777" w:rsidR="004354F1" w:rsidRDefault="0019625A">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）依据《基金法》《基金合同》及其他有关规定，召集基金份额持有人大会或配合基金管理人、基金份额持有人依法召集基金份额持有人大会；</w:t>
      </w:r>
    </w:p>
    <w:p w14:paraId="2597C996" w14:textId="77777777" w:rsidR="004354F1" w:rsidRDefault="0019625A">
      <w:pPr>
        <w:spacing w:line="360" w:lineRule="auto"/>
        <w:ind w:firstLineChars="200" w:firstLine="480"/>
        <w:rPr>
          <w:bCs/>
          <w:sz w:val="24"/>
        </w:rPr>
      </w:pPr>
      <w:r>
        <w:rPr>
          <w:bCs/>
          <w:sz w:val="24"/>
        </w:rPr>
        <w:t>（</w:t>
      </w:r>
      <w:r>
        <w:rPr>
          <w:bCs/>
          <w:sz w:val="24"/>
        </w:rPr>
        <w:t>16</w:t>
      </w:r>
      <w:r>
        <w:rPr>
          <w:bCs/>
          <w:sz w:val="24"/>
        </w:rPr>
        <w:t>）按照法律法规和《基金合同》的规定监督、复核基金管理人的投资运作、</w:t>
      </w:r>
      <w:r>
        <w:rPr>
          <w:bCs/>
          <w:sz w:val="24"/>
        </w:rPr>
        <w:t>收益分配、信息披露等；</w:t>
      </w:r>
    </w:p>
    <w:p w14:paraId="4B1D500A" w14:textId="77777777" w:rsidR="004354F1" w:rsidRDefault="0019625A">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3E947396" w14:textId="77777777" w:rsidR="004354F1" w:rsidRDefault="0019625A">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）面临解散、依法被撤销或者被依法宣告破产时，及时报告中国证监会和银行业监督管理机构，并通知基金管理人；</w:t>
      </w:r>
    </w:p>
    <w:p w14:paraId="6023272B" w14:textId="77777777" w:rsidR="004354F1" w:rsidRDefault="0019625A">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3FA2891E" w14:textId="77777777" w:rsidR="004354F1" w:rsidRDefault="0019625A">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）按规定监督基金管理人按法律法规和《基金合同》规定履行相关义务，基金管理人因违反《基金合同》造成基金财产损失时，应为基金份额持有人利益向基金管理人追偿；</w:t>
      </w:r>
    </w:p>
    <w:p w14:paraId="59731E56" w14:textId="77777777" w:rsidR="004354F1" w:rsidRDefault="0019625A">
      <w:pPr>
        <w:spacing w:line="360" w:lineRule="auto"/>
        <w:ind w:firstLineChars="200" w:firstLine="480"/>
        <w:rPr>
          <w:bCs/>
          <w:sz w:val="24"/>
        </w:rPr>
      </w:pPr>
      <w:r>
        <w:rPr>
          <w:bCs/>
          <w:sz w:val="24"/>
        </w:rPr>
        <w:t>（</w:t>
      </w:r>
      <w:r>
        <w:rPr>
          <w:bCs/>
          <w:sz w:val="24"/>
        </w:rPr>
        <w:t>21</w:t>
      </w:r>
      <w:r>
        <w:rPr>
          <w:bCs/>
          <w:sz w:val="24"/>
        </w:rPr>
        <w:t>）执行生效的基金份额持有人大会的决议；</w:t>
      </w:r>
    </w:p>
    <w:p w14:paraId="305FAC4C" w14:textId="77777777" w:rsidR="004354F1" w:rsidRDefault="0019625A">
      <w:pPr>
        <w:spacing w:line="360" w:lineRule="auto"/>
        <w:ind w:firstLineChars="200" w:firstLine="480"/>
        <w:rPr>
          <w:bCs/>
          <w:sz w:val="24"/>
        </w:rPr>
      </w:pPr>
      <w:r>
        <w:rPr>
          <w:bCs/>
          <w:sz w:val="24"/>
        </w:rPr>
        <w:t>（</w:t>
      </w:r>
      <w:r>
        <w:rPr>
          <w:bCs/>
          <w:sz w:val="24"/>
        </w:rPr>
        <w:t>2</w:t>
      </w:r>
      <w:r>
        <w:rPr>
          <w:bCs/>
          <w:sz w:val="24"/>
        </w:rPr>
        <w:t>2</w:t>
      </w:r>
      <w:r>
        <w:rPr>
          <w:bCs/>
          <w:sz w:val="24"/>
        </w:rPr>
        <w:t>）监督基础设施项目公司借入款项安排，确保符合法律法规规定及约定用途；</w:t>
      </w:r>
    </w:p>
    <w:p w14:paraId="6161BE64" w14:textId="77777777" w:rsidR="004354F1" w:rsidRDefault="0019625A">
      <w:pPr>
        <w:spacing w:line="360" w:lineRule="auto"/>
        <w:ind w:firstLineChars="200" w:firstLine="480"/>
        <w:rPr>
          <w:bCs/>
          <w:sz w:val="24"/>
        </w:rPr>
      </w:pPr>
      <w:r>
        <w:rPr>
          <w:bCs/>
          <w:sz w:val="24"/>
        </w:rPr>
        <w:lastRenderedPageBreak/>
        <w:t>（</w:t>
      </w:r>
      <w:r>
        <w:rPr>
          <w:bCs/>
          <w:sz w:val="24"/>
        </w:rPr>
        <w:t>23</w:t>
      </w:r>
      <w:r>
        <w:rPr>
          <w:bCs/>
          <w:sz w:val="24"/>
        </w:rPr>
        <w:t>）监管本基金资金账户、基础设施项目运营收支账户等重要资金账户及资金流向，确保符合法律法规规定和基金合同约定，保证基金资产在监督账户内封闭运行；</w:t>
      </w:r>
    </w:p>
    <w:p w14:paraId="7DD1F9E9" w14:textId="77777777" w:rsidR="004354F1" w:rsidRDefault="0019625A">
      <w:pPr>
        <w:spacing w:line="360" w:lineRule="auto"/>
        <w:ind w:firstLineChars="200" w:firstLine="480"/>
        <w:rPr>
          <w:bCs/>
          <w:sz w:val="24"/>
        </w:rPr>
      </w:pPr>
      <w:r>
        <w:rPr>
          <w:bCs/>
          <w:sz w:val="24"/>
        </w:rPr>
        <w:t>（</w:t>
      </w:r>
      <w:r>
        <w:rPr>
          <w:bCs/>
          <w:sz w:val="24"/>
        </w:rPr>
        <w:t>24</w:t>
      </w:r>
      <w:r>
        <w:rPr>
          <w:bCs/>
          <w:sz w:val="24"/>
        </w:rPr>
        <w:t>）法律法规及中国证监会规定的和《基金合同》约定的其他义务。</w:t>
      </w:r>
    </w:p>
    <w:p w14:paraId="7B6D5BF3" w14:textId="77777777" w:rsidR="004354F1" w:rsidRDefault="004354F1">
      <w:pPr>
        <w:spacing w:line="360" w:lineRule="auto"/>
        <w:ind w:firstLineChars="200" w:firstLine="480"/>
        <w:rPr>
          <w:bCs/>
          <w:sz w:val="24"/>
        </w:rPr>
      </w:pPr>
    </w:p>
    <w:p w14:paraId="2D6D604E" w14:textId="77777777" w:rsidR="004354F1" w:rsidRDefault="004354F1">
      <w:pPr>
        <w:spacing w:line="360" w:lineRule="auto"/>
        <w:ind w:firstLineChars="200" w:firstLine="480"/>
        <w:rPr>
          <w:bCs/>
          <w:sz w:val="24"/>
        </w:rPr>
      </w:pPr>
    </w:p>
    <w:p w14:paraId="581460E2" w14:textId="77777777" w:rsidR="004354F1" w:rsidRDefault="0019625A">
      <w:pPr>
        <w:spacing w:line="360" w:lineRule="auto"/>
        <w:ind w:firstLineChars="200" w:firstLine="482"/>
        <w:rPr>
          <w:sz w:val="24"/>
        </w:rPr>
      </w:pPr>
      <w:r>
        <w:rPr>
          <w:b/>
          <w:bCs/>
          <w:sz w:val="24"/>
        </w:rPr>
        <w:t>第二节基金份额持有人大会召集、议事及表决的程序和规则</w:t>
      </w:r>
    </w:p>
    <w:p w14:paraId="20D5A20F" w14:textId="77777777" w:rsidR="004354F1" w:rsidRDefault="004354F1">
      <w:pPr>
        <w:spacing w:line="360" w:lineRule="auto"/>
        <w:ind w:firstLineChars="200" w:firstLine="480"/>
        <w:rPr>
          <w:bCs/>
          <w:sz w:val="24"/>
        </w:rPr>
      </w:pPr>
    </w:p>
    <w:p w14:paraId="3EB6D8C4" w14:textId="77777777" w:rsidR="004354F1" w:rsidRDefault="0019625A">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基金份额持有人大会由基金份额持有人组成，基金份额持有人的合法授权代表有权代表基金份额持有人出席会议并表决。基金份额持有人持有的每一基金份额拥有平等的投票权。为免歧义，</w:t>
      </w:r>
      <w:proofErr w:type="gramStart"/>
      <w:r>
        <w:rPr>
          <w:bCs/>
          <w:sz w:val="24"/>
        </w:rPr>
        <w:t>若基金</w:t>
      </w:r>
      <w:proofErr w:type="gramEnd"/>
      <w:r>
        <w:rPr>
          <w:bCs/>
          <w:sz w:val="24"/>
        </w:rPr>
        <w:t>份额持有人违反本基金合同第六部</w:t>
      </w:r>
      <w:proofErr w:type="gramStart"/>
      <w:r>
        <w:rPr>
          <w:bCs/>
          <w:sz w:val="24"/>
        </w:rPr>
        <w:t>分规定</w:t>
      </w:r>
      <w:proofErr w:type="gramEnd"/>
      <w:r>
        <w:rPr>
          <w:bCs/>
          <w:sz w:val="24"/>
        </w:rPr>
        <w:t>买入在本基金中拥有权益的基金份额的，在买入后的</w:t>
      </w:r>
      <w:r>
        <w:rPr>
          <w:bCs/>
          <w:sz w:val="24"/>
        </w:rPr>
        <w:t>36</w:t>
      </w:r>
      <w:r>
        <w:rPr>
          <w:bCs/>
          <w:sz w:val="24"/>
        </w:rPr>
        <w:t>个月内对该超过规定比例部分的基金份额不行使表决权。</w:t>
      </w:r>
    </w:p>
    <w:p w14:paraId="07A69D57" w14:textId="77777777" w:rsidR="004354F1" w:rsidRDefault="0019625A">
      <w:pPr>
        <w:spacing w:line="360" w:lineRule="auto"/>
        <w:ind w:firstLineChars="200" w:firstLine="480"/>
        <w:rPr>
          <w:bCs/>
          <w:sz w:val="24"/>
        </w:rPr>
      </w:pPr>
      <w:r>
        <w:rPr>
          <w:bCs/>
          <w:sz w:val="24"/>
        </w:rPr>
        <w:t>本基金的基金份额持有人大会不设立日常机构。</w:t>
      </w:r>
    </w:p>
    <w:p w14:paraId="1DEEC6AF" w14:textId="77777777" w:rsidR="004354F1" w:rsidRDefault="004354F1">
      <w:pPr>
        <w:spacing w:line="360" w:lineRule="auto"/>
        <w:ind w:firstLineChars="200" w:firstLine="480"/>
        <w:rPr>
          <w:bCs/>
          <w:sz w:val="24"/>
        </w:rPr>
      </w:pPr>
    </w:p>
    <w:p w14:paraId="6C48E444" w14:textId="77777777" w:rsidR="004354F1" w:rsidRDefault="0019625A">
      <w:pPr>
        <w:spacing w:line="360" w:lineRule="auto"/>
        <w:ind w:firstLineChars="200" w:firstLine="480"/>
        <w:rPr>
          <w:bCs/>
          <w:sz w:val="24"/>
        </w:rPr>
      </w:pPr>
      <w:r>
        <w:rPr>
          <w:bCs/>
          <w:sz w:val="24"/>
        </w:rPr>
        <w:t>一、召开事由</w:t>
      </w:r>
    </w:p>
    <w:p w14:paraId="4369E37D" w14:textId="77777777" w:rsidR="004354F1" w:rsidRDefault="0019625A">
      <w:pPr>
        <w:spacing w:line="360" w:lineRule="auto"/>
        <w:ind w:firstLineChars="200" w:firstLine="480"/>
        <w:rPr>
          <w:bCs/>
          <w:sz w:val="24"/>
        </w:rPr>
      </w:pPr>
      <w:r>
        <w:rPr>
          <w:bCs/>
          <w:sz w:val="24"/>
        </w:rPr>
        <w:t>1</w:t>
      </w:r>
      <w:r>
        <w:rPr>
          <w:bCs/>
          <w:sz w:val="24"/>
        </w:rPr>
        <w:t>、当出现或需要决定下列事由之一的，应当召开基金份额持有人大会，但法律法规、中国证监会或基金合同另有规定的除外：</w:t>
      </w:r>
    </w:p>
    <w:p w14:paraId="504903B5" w14:textId="77777777" w:rsidR="004354F1" w:rsidRDefault="0019625A">
      <w:pPr>
        <w:spacing w:line="440" w:lineRule="atLeast"/>
        <w:ind w:firstLineChars="200" w:firstLine="480"/>
        <w:rPr>
          <w:bCs/>
          <w:sz w:val="24"/>
        </w:rPr>
      </w:pPr>
      <w:r>
        <w:rPr>
          <w:bCs/>
          <w:sz w:val="24"/>
        </w:rPr>
        <w:t>（</w:t>
      </w:r>
      <w:r>
        <w:rPr>
          <w:bCs/>
          <w:sz w:val="24"/>
        </w:rPr>
        <w:t>1</w:t>
      </w:r>
      <w:r>
        <w:rPr>
          <w:bCs/>
          <w:sz w:val="24"/>
        </w:rPr>
        <w:t>）变更基金类别；</w:t>
      </w:r>
    </w:p>
    <w:p w14:paraId="1C2013AB" w14:textId="77777777" w:rsidR="004354F1" w:rsidRDefault="0019625A">
      <w:pPr>
        <w:spacing w:line="440" w:lineRule="atLeast"/>
        <w:ind w:firstLineChars="200" w:firstLine="480"/>
        <w:rPr>
          <w:bCs/>
          <w:sz w:val="24"/>
        </w:rPr>
      </w:pPr>
      <w:r>
        <w:rPr>
          <w:bCs/>
          <w:sz w:val="24"/>
        </w:rPr>
        <w:t>（</w:t>
      </w:r>
      <w:r>
        <w:rPr>
          <w:bCs/>
          <w:sz w:val="24"/>
        </w:rPr>
        <w:t>2</w:t>
      </w:r>
      <w:r>
        <w:rPr>
          <w:bCs/>
          <w:sz w:val="24"/>
        </w:rPr>
        <w:t>）</w:t>
      </w:r>
      <w:r>
        <w:rPr>
          <w:bCs/>
          <w:sz w:val="24"/>
        </w:rPr>
        <w:t>变更基金投资目标、范围或策略；</w:t>
      </w:r>
    </w:p>
    <w:p w14:paraId="159F4397" w14:textId="77777777" w:rsidR="004354F1" w:rsidRDefault="0019625A">
      <w:pPr>
        <w:spacing w:line="440" w:lineRule="atLeast"/>
        <w:ind w:firstLineChars="200" w:firstLine="480"/>
        <w:rPr>
          <w:bCs/>
          <w:sz w:val="24"/>
        </w:rPr>
      </w:pPr>
      <w:r>
        <w:rPr>
          <w:bCs/>
          <w:sz w:val="24"/>
        </w:rPr>
        <w:t>（</w:t>
      </w:r>
      <w:r>
        <w:rPr>
          <w:bCs/>
          <w:sz w:val="24"/>
        </w:rPr>
        <w:t>3</w:t>
      </w:r>
      <w:r>
        <w:rPr>
          <w:bCs/>
          <w:sz w:val="24"/>
        </w:rPr>
        <w:t>）变更基金份额持有人大会程序；</w:t>
      </w:r>
    </w:p>
    <w:p w14:paraId="19F0C1BD" w14:textId="77777777" w:rsidR="004354F1" w:rsidRDefault="0019625A">
      <w:pPr>
        <w:spacing w:line="440" w:lineRule="atLeast"/>
        <w:ind w:firstLineChars="200" w:firstLine="480"/>
        <w:rPr>
          <w:bCs/>
          <w:sz w:val="24"/>
        </w:rPr>
      </w:pPr>
      <w:r>
        <w:rPr>
          <w:bCs/>
          <w:sz w:val="24"/>
        </w:rPr>
        <w:t>（</w:t>
      </w:r>
      <w:r>
        <w:rPr>
          <w:bCs/>
          <w:sz w:val="24"/>
        </w:rPr>
        <w:t>4</w:t>
      </w:r>
      <w:r>
        <w:rPr>
          <w:bCs/>
          <w:sz w:val="24"/>
        </w:rPr>
        <w:t>）决定基金扩募；</w:t>
      </w:r>
    </w:p>
    <w:p w14:paraId="444526E2" w14:textId="77777777" w:rsidR="004354F1" w:rsidRDefault="0019625A">
      <w:pPr>
        <w:spacing w:line="440" w:lineRule="atLeast"/>
        <w:ind w:firstLineChars="200" w:firstLine="480"/>
        <w:rPr>
          <w:bCs/>
          <w:sz w:val="24"/>
        </w:rPr>
      </w:pPr>
      <w:r>
        <w:rPr>
          <w:bCs/>
          <w:sz w:val="24"/>
        </w:rPr>
        <w:t>（</w:t>
      </w:r>
      <w:r>
        <w:rPr>
          <w:bCs/>
          <w:sz w:val="24"/>
        </w:rPr>
        <w:t>5</w:t>
      </w:r>
      <w:r>
        <w:rPr>
          <w:bCs/>
          <w:sz w:val="24"/>
        </w:rPr>
        <w:t>）延长基金合同期限；</w:t>
      </w:r>
    </w:p>
    <w:p w14:paraId="2BF180EC" w14:textId="77777777" w:rsidR="004354F1" w:rsidRDefault="0019625A">
      <w:pPr>
        <w:spacing w:line="440" w:lineRule="atLeast"/>
        <w:ind w:firstLineChars="200" w:firstLine="480"/>
        <w:rPr>
          <w:bCs/>
          <w:sz w:val="24"/>
        </w:rPr>
      </w:pPr>
      <w:r>
        <w:rPr>
          <w:bCs/>
          <w:sz w:val="24"/>
        </w:rPr>
        <w:t>（</w:t>
      </w:r>
      <w:r>
        <w:rPr>
          <w:bCs/>
          <w:sz w:val="24"/>
        </w:rPr>
        <w:t>6</w:t>
      </w:r>
      <w:r>
        <w:rPr>
          <w:bCs/>
          <w:sz w:val="24"/>
        </w:rPr>
        <w:t>）提前终止《基金合同》；</w:t>
      </w:r>
    </w:p>
    <w:p w14:paraId="6AEBA8E3" w14:textId="77777777" w:rsidR="004354F1" w:rsidRDefault="0019625A">
      <w:pPr>
        <w:spacing w:line="440" w:lineRule="atLeast"/>
        <w:ind w:firstLineChars="200" w:firstLine="480"/>
        <w:rPr>
          <w:bCs/>
          <w:sz w:val="24"/>
        </w:rPr>
      </w:pPr>
      <w:r>
        <w:rPr>
          <w:bCs/>
          <w:sz w:val="24"/>
        </w:rPr>
        <w:t>（</w:t>
      </w:r>
      <w:r>
        <w:rPr>
          <w:bCs/>
          <w:sz w:val="24"/>
        </w:rPr>
        <w:t>7</w:t>
      </w:r>
      <w:r>
        <w:rPr>
          <w:bCs/>
          <w:sz w:val="24"/>
        </w:rPr>
        <w:t>）更换基金管理人；</w:t>
      </w:r>
    </w:p>
    <w:p w14:paraId="6DBAED6B" w14:textId="77777777" w:rsidR="004354F1" w:rsidRDefault="0019625A">
      <w:pPr>
        <w:spacing w:line="440" w:lineRule="atLeast"/>
        <w:ind w:firstLineChars="200" w:firstLine="480"/>
        <w:rPr>
          <w:bCs/>
          <w:sz w:val="24"/>
        </w:rPr>
      </w:pPr>
      <w:r>
        <w:rPr>
          <w:bCs/>
          <w:sz w:val="24"/>
        </w:rPr>
        <w:t>（</w:t>
      </w:r>
      <w:r>
        <w:rPr>
          <w:bCs/>
          <w:sz w:val="24"/>
        </w:rPr>
        <w:t>8</w:t>
      </w:r>
      <w:r>
        <w:rPr>
          <w:bCs/>
          <w:sz w:val="24"/>
        </w:rPr>
        <w:t>）更换基金托管人；</w:t>
      </w:r>
    </w:p>
    <w:p w14:paraId="373323DF" w14:textId="77777777" w:rsidR="004354F1" w:rsidRDefault="0019625A">
      <w:pPr>
        <w:spacing w:line="440" w:lineRule="atLeast"/>
        <w:ind w:firstLineChars="200" w:firstLine="480"/>
        <w:rPr>
          <w:bCs/>
          <w:sz w:val="24"/>
        </w:rPr>
      </w:pPr>
      <w:r>
        <w:rPr>
          <w:bCs/>
          <w:sz w:val="24"/>
        </w:rPr>
        <w:t>（</w:t>
      </w:r>
      <w:r>
        <w:rPr>
          <w:bCs/>
          <w:sz w:val="24"/>
        </w:rPr>
        <w:t>9</w:t>
      </w:r>
      <w:r>
        <w:rPr>
          <w:bCs/>
          <w:sz w:val="24"/>
        </w:rPr>
        <w:t>）调整基金管理人、基金托管人的报酬标准；</w:t>
      </w:r>
    </w:p>
    <w:p w14:paraId="3FF4018C" w14:textId="77777777" w:rsidR="004354F1" w:rsidRDefault="0019625A">
      <w:pPr>
        <w:spacing w:line="440" w:lineRule="atLeast"/>
        <w:ind w:firstLineChars="200" w:firstLine="480"/>
        <w:rPr>
          <w:bCs/>
          <w:sz w:val="24"/>
        </w:rPr>
      </w:pPr>
      <w:r>
        <w:rPr>
          <w:bCs/>
          <w:sz w:val="24"/>
        </w:rPr>
        <w:t>（</w:t>
      </w:r>
      <w:r>
        <w:rPr>
          <w:bCs/>
          <w:sz w:val="24"/>
        </w:rPr>
        <w:t>10</w:t>
      </w:r>
      <w:r>
        <w:rPr>
          <w:bCs/>
          <w:sz w:val="24"/>
        </w:rPr>
        <w:t>）本基金以首次发售募集资金收购基础设施项目后，金额超过基金净资产</w:t>
      </w:r>
      <w:r>
        <w:rPr>
          <w:bCs/>
          <w:sz w:val="24"/>
        </w:rPr>
        <w:t>20%</w:t>
      </w:r>
      <w:r>
        <w:rPr>
          <w:bCs/>
          <w:sz w:val="24"/>
        </w:rPr>
        <w:t>的基础设施项目或基础设施资产支持证券购入或出售（金额是指连续</w:t>
      </w:r>
      <w:r>
        <w:rPr>
          <w:bCs/>
          <w:sz w:val="24"/>
        </w:rPr>
        <w:t>12</w:t>
      </w:r>
      <w:r>
        <w:rPr>
          <w:bCs/>
          <w:sz w:val="24"/>
        </w:rPr>
        <w:lastRenderedPageBreak/>
        <w:t>个月内累计发生金额）；</w:t>
      </w:r>
    </w:p>
    <w:p w14:paraId="0EEC220B" w14:textId="77777777" w:rsidR="004354F1" w:rsidRDefault="0019625A">
      <w:pPr>
        <w:spacing w:line="440" w:lineRule="atLeast"/>
        <w:ind w:firstLineChars="200" w:firstLine="480"/>
        <w:rPr>
          <w:bCs/>
          <w:sz w:val="24"/>
        </w:rPr>
      </w:pPr>
      <w:r>
        <w:rPr>
          <w:bCs/>
          <w:sz w:val="24"/>
        </w:rPr>
        <w:t>（</w:t>
      </w:r>
      <w:r>
        <w:rPr>
          <w:bCs/>
          <w:sz w:val="24"/>
        </w:rPr>
        <w:t>11</w:t>
      </w:r>
      <w:r>
        <w:rPr>
          <w:bCs/>
          <w:sz w:val="24"/>
        </w:rPr>
        <w:t>）本基金以首次发售募集资金收购基础设施项目后，金额超过本基金净资产</w:t>
      </w:r>
      <w:r>
        <w:rPr>
          <w:bCs/>
          <w:sz w:val="24"/>
        </w:rPr>
        <w:t>5%</w:t>
      </w:r>
      <w:r>
        <w:rPr>
          <w:bCs/>
          <w:sz w:val="24"/>
        </w:rPr>
        <w:t>的关联交易（金额是指连续</w:t>
      </w:r>
      <w:r>
        <w:rPr>
          <w:bCs/>
          <w:sz w:val="24"/>
        </w:rPr>
        <w:t>12</w:t>
      </w:r>
      <w:r>
        <w:rPr>
          <w:bCs/>
          <w:sz w:val="24"/>
        </w:rPr>
        <w:t>个月</w:t>
      </w:r>
      <w:r>
        <w:rPr>
          <w:bCs/>
          <w:sz w:val="24"/>
        </w:rPr>
        <w:t>内累计发生金额）；</w:t>
      </w:r>
    </w:p>
    <w:p w14:paraId="13E2ACBB" w14:textId="77777777" w:rsidR="004354F1" w:rsidRDefault="0019625A">
      <w:pPr>
        <w:spacing w:line="440" w:lineRule="atLeast"/>
        <w:ind w:firstLineChars="200" w:firstLine="480"/>
        <w:rPr>
          <w:bCs/>
          <w:sz w:val="24"/>
        </w:rPr>
      </w:pPr>
      <w:r>
        <w:rPr>
          <w:bCs/>
          <w:sz w:val="24"/>
        </w:rPr>
        <w:t>（</w:t>
      </w:r>
      <w:r>
        <w:rPr>
          <w:bCs/>
          <w:sz w:val="24"/>
        </w:rPr>
        <w:t>12</w:t>
      </w:r>
      <w:r>
        <w:rPr>
          <w:bCs/>
          <w:sz w:val="24"/>
        </w:rPr>
        <w:t>）除基金合同约定的法定解聘情形外，基金管理人解聘、更换运营管理机构；</w:t>
      </w:r>
    </w:p>
    <w:p w14:paraId="7A094644" w14:textId="77777777" w:rsidR="004354F1" w:rsidRDefault="0019625A">
      <w:pPr>
        <w:spacing w:line="440" w:lineRule="atLeast"/>
        <w:ind w:firstLineChars="200" w:firstLine="480"/>
        <w:rPr>
          <w:bCs/>
          <w:sz w:val="24"/>
        </w:rPr>
      </w:pPr>
      <w:r>
        <w:rPr>
          <w:bCs/>
          <w:sz w:val="24"/>
        </w:rPr>
        <w:t>（</w:t>
      </w:r>
      <w:r>
        <w:rPr>
          <w:bCs/>
          <w:sz w:val="24"/>
        </w:rPr>
        <w:t>13</w:t>
      </w:r>
      <w:r>
        <w:rPr>
          <w:bCs/>
          <w:sz w:val="24"/>
        </w:rPr>
        <w:t>）转换基金运作方式；</w:t>
      </w:r>
    </w:p>
    <w:p w14:paraId="50D991B8" w14:textId="77777777" w:rsidR="004354F1" w:rsidRDefault="0019625A">
      <w:pPr>
        <w:spacing w:line="440" w:lineRule="atLeast"/>
        <w:ind w:firstLineChars="200" w:firstLine="480"/>
        <w:rPr>
          <w:bCs/>
          <w:sz w:val="24"/>
        </w:rPr>
      </w:pPr>
      <w:r>
        <w:rPr>
          <w:bCs/>
          <w:sz w:val="24"/>
        </w:rPr>
        <w:t>（</w:t>
      </w:r>
      <w:r>
        <w:rPr>
          <w:bCs/>
          <w:sz w:val="24"/>
        </w:rPr>
        <w:t>14</w:t>
      </w:r>
      <w:r>
        <w:rPr>
          <w:bCs/>
          <w:sz w:val="24"/>
        </w:rPr>
        <w:t>）本基金与其他基金的合并；</w:t>
      </w:r>
    </w:p>
    <w:p w14:paraId="45B812CA" w14:textId="77777777" w:rsidR="004354F1" w:rsidRDefault="0019625A">
      <w:pPr>
        <w:spacing w:line="440" w:lineRule="atLeast"/>
        <w:ind w:firstLineChars="200" w:firstLine="480"/>
        <w:rPr>
          <w:bCs/>
          <w:sz w:val="24"/>
        </w:rPr>
      </w:pPr>
      <w:r>
        <w:rPr>
          <w:bCs/>
          <w:sz w:val="24"/>
        </w:rPr>
        <w:t>（</w:t>
      </w:r>
      <w:r>
        <w:rPr>
          <w:bCs/>
          <w:sz w:val="24"/>
        </w:rPr>
        <w:t>15</w:t>
      </w:r>
      <w:r>
        <w:rPr>
          <w:bCs/>
          <w:sz w:val="24"/>
        </w:rPr>
        <w:t>）提前</w:t>
      </w:r>
      <w:r>
        <w:rPr>
          <w:sz w:val="24"/>
        </w:rPr>
        <w:t>终止基金上市，但因基金不再具备上市条件而被上海证券交易所终止上市的除外</w:t>
      </w:r>
      <w:r>
        <w:rPr>
          <w:bCs/>
          <w:sz w:val="24"/>
        </w:rPr>
        <w:t>；</w:t>
      </w:r>
    </w:p>
    <w:p w14:paraId="41B5AC25" w14:textId="77777777" w:rsidR="004354F1" w:rsidRDefault="0019625A">
      <w:pPr>
        <w:spacing w:line="440" w:lineRule="atLeast"/>
        <w:ind w:firstLineChars="200" w:firstLine="480"/>
        <w:rPr>
          <w:bCs/>
          <w:sz w:val="24"/>
        </w:rPr>
      </w:pPr>
      <w:r>
        <w:rPr>
          <w:bCs/>
          <w:sz w:val="24"/>
        </w:rPr>
        <w:t>（</w:t>
      </w:r>
      <w:r>
        <w:rPr>
          <w:bCs/>
          <w:sz w:val="24"/>
        </w:rPr>
        <w:t>16</w:t>
      </w:r>
      <w:r>
        <w:rPr>
          <w:bCs/>
          <w:sz w:val="24"/>
        </w:rPr>
        <w:t>）基金管理人或基金托管人要求召开基金份额持有人大会；</w:t>
      </w:r>
    </w:p>
    <w:p w14:paraId="7199DC55" w14:textId="77777777" w:rsidR="004354F1" w:rsidRDefault="0019625A">
      <w:pPr>
        <w:spacing w:line="440" w:lineRule="atLeast"/>
        <w:ind w:firstLineChars="200" w:firstLine="480"/>
        <w:rPr>
          <w:bCs/>
          <w:sz w:val="24"/>
        </w:rPr>
      </w:pPr>
      <w:r>
        <w:rPr>
          <w:bCs/>
          <w:sz w:val="24"/>
        </w:rPr>
        <w:t>（</w:t>
      </w:r>
      <w:r>
        <w:rPr>
          <w:bCs/>
          <w:sz w:val="24"/>
        </w:rPr>
        <w:t>17</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36A6A15D" w14:textId="77777777" w:rsidR="004354F1" w:rsidRDefault="0019625A">
      <w:pPr>
        <w:spacing w:line="440" w:lineRule="atLeast"/>
        <w:ind w:firstLineChars="200" w:firstLine="480"/>
        <w:rPr>
          <w:bCs/>
          <w:sz w:val="24"/>
        </w:rPr>
      </w:pPr>
      <w:r>
        <w:rPr>
          <w:bCs/>
          <w:sz w:val="24"/>
        </w:rPr>
        <w:t>（</w:t>
      </w:r>
      <w:r>
        <w:rPr>
          <w:bCs/>
          <w:sz w:val="24"/>
        </w:rPr>
        <w:t>18</w:t>
      </w:r>
      <w:r>
        <w:rPr>
          <w:bCs/>
          <w:sz w:val="24"/>
        </w:rPr>
        <w:t>）对基金合同当事人权利和义务产生重大影响的其他事项（包括但不限于国家或者当地有权机构出台相关规定、政策等要求、鼓励、倡导基础设施项目减免租金）；</w:t>
      </w:r>
    </w:p>
    <w:p w14:paraId="3189499F" w14:textId="77777777" w:rsidR="004354F1" w:rsidRDefault="0019625A">
      <w:pPr>
        <w:spacing w:line="440" w:lineRule="atLeast"/>
        <w:ind w:firstLineChars="200" w:firstLine="480"/>
        <w:rPr>
          <w:bCs/>
          <w:sz w:val="24"/>
        </w:rPr>
      </w:pPr>
      <w:r>
        <w:rPr>
          <w:bCs/>
          <w:sz w:val="24"/>
        </w:rPr>
        <w:t>（</w:t>
      </w:r>
      <w:r>
        <w:rPr>
          <w:bCs/>
          <w:sz w:val="24"/>
        </w:rPr>
        <w:t>19</w:t>
      </w:r>
      <w:r>
        <w:rPr>
          <w:bCs/>
          <w:sz w:val="24"/>
        </w:rPr>
        <w:t>）法律法规、《基金合同》或中国证监会规定的其他应当召开基金份额持有人大会的事项。</w:t>
      </w:r>
    </w:p>
    <w:p w14:paraId="7ADA349F" w14:textId="77777777" w:rsidR="004354F1" w:rsidRDefault="0019625A">
      <w:pPr>
        <w:spacing w:line="360" w:lineRule="auto"/>
        <w:ind w:firstLineChars="200" w:firstLine="480"/>
        <w:rPr>
          <w:bCs/>
          <w:sz w:val="24"/>
        </w:rPr>
      </w:pPr>
      <w:r>
        <w:rPr>
          <w:bCs/>
          <w:sz w:val="24"/>
        </w:rPr>
        <w:t>2</w:t>
      </w:r>
      <w:r>
        <w:rPr>
          <w:bCs/>
          <w:sz w:val="24"/>
        </w:rPr>
        <w:t>、在法律法规规定和《基金合同》约定的范围内且对基金份额持有人利益无实质性不利影响的前提下，以下情况可由基金管理人和基金托管人协商后修改，不需召开基金份额持有人大会：</w:t>
      </w:r>
    </w:p>
    <w:p w14:paraId="2021AC21" w14:textId="77777777" w:rsidR="004354F1" w:rsidRDefault="0019625A">
      <w:pPr>
        <w:spacing w:line="360" w:lineRule="auto"/>
        <w:ind w:firstLineChars="200" w:firstLine="480"/>
        <w:rPr>
          <w:bCs/>
          <w:sz w:val="24"/>
        </w:rPr>
      </w:pPr>
      <w:r>
        <w:rPr>
          <w:bCs/>
          <w:sz w:val="24"/>
        </w:rPr>
        <w:t>（</w:t>
      </w:r>
      <w:r>
        <w:rPr>
          <w:bCs/>
          <w:sz w:val="24"/>
        </w:rPr>
        <w:t>1</w:t>
      </w:r>
      <w:r>
        <w:rPr>
          <w:bCs/>
          <w:sz w:val="24"/>
        </w:rPr>
        <w:t>）法律法规要求增加的基金费用及其它由基金承担费用的收取；</w:t>
      </w:r>
    </w:p>
    <w:p w14:paraId="46D524E9" w14:textId="77777777" w:rsidR="004354F1" w:rsidRDefault="0019625A">
      <w:pPr>
        <w:spacing w:line="360" w:lineRule="auto"/>
        <w:ind w:firstLineChars="200" w:firstLine="480"/>
        <w:rPr>
          <w:bCs/>
          <w:sz w:val="24"/>
        </w:rPr>
      </w:pPr>
      <w:r>
        <w:rPr>
          <w:bCs/>
          <w:sz w:val="24"/>
        </w:rPr>
        <w:t>（</w:t>
      </w:r>
      <w:r>
        <w:rPr>
          <w:bCs/>
          <w:sz w:val="24"/>
        </w:rPr>
        <w:t>2</w:t>
      </w:r>
      <w:r>
        <w:rPr>
          <w:bCs/>
          <w:sz w:val="24"/>
        </w:rPr>
        <w:t>）</w:t>
      </w:r>
      <w:proofErr w:type="gramStart"/>
      <w:r>
        <w:rPr>
          <w:bCs/>
          <w:sz w:val="24"/>
        </w:rPr>
        <w:t>因相应</w:t>
      </w:r>
      <w:proofErr w:type="gramEnd"/>
      <w:r>
        <w:rPr>
          <w:bCs/>
          <w:sz w:val="24"/>
        </w:rPr>
        <w:t>的法律法规发生变动而应当对《基金合同》进行修改；</w:t>
      </w:r>
    </w:p>
    <w:p w14:paraId="79F5DDF3" w14:textId="77777777" w:rsidR="004354F1" w:rsidRDefault="0019625A">
      <w:pPr>
        <w:spacing w:line="360" w:lineRule="auto"/>
        <w:ind w:firstLineChars="200" w:firstLine="480"/>
        <w:rPr>
          <w:bCs/>
          <w:sz w:val="24"/>
        </w:rPr>
      </w:pPr>
      <w:r>
        <w:rPr>
          <w:bCs/>
          <w:sz w:val="24"/>
        </w:rPr>
        <w:t>（</w:t>
      </w:r>
      <w:r>
        <w:rPr>
          <w:bCs/>
          <w:sz w:val="24"/>
        </w:rPr>
        <w:t>3</w:t>
      </w:r>
      <w:r>
        <w:rPr>
          <w:bCs/>
          <w:sz w:val="24"/>
        </w:rPr>
        <w:t>）《基金合同》的修改对基金份额持有人利益无实质性不利影响或修改不涉及《基金合同》当事人权利义务关系发生重大变化；</w:t>
      </w:r>
    </w:p>
    <w:p w14:paraId="6850B547" w14:textId="77777777" w:rsidR="004354F1" w:rsidRDefault="0019625A">
      <w:pPr>
        <w:spacing w:line="360" w:lineRule="auto"/>
        <w:ind w:firstLineChars="200" w:firstLine="480"/>
        <w:rPr>
          <w:bCs/>
          <w:sz w:val="24"/>
        </w:rPr>
      </w:pPr>
      <w:r>
        <w:rPr>
          <w:bCs/>
          <w:sz w:val="24"/>
        </w:rPr>
        <w:t>（</w:t>
      </w:r>
      <w:r>
        <w:rPr>
          <w:bCs/>
          <w:sz w:val="24"/>
        </w:rPr>
        <w:t>4</w:t>
      </w:r>
      <w:r>
        <w:rPr>
          <w:bCs/>
          <w:sz w:val="24"/>
        </w:rPr>
        <w:t>）基金管理人、登记机构、基金销售机构调整有关基金转托管、基金交易、</w:t>
      </w:r>
      <w:proofErr w:type="gramStart"/>
      <w:r>
        <w:rPr>
          <w:bCs/>
          <w:sz w:val="24"/>
        </w:rPr>
        <w:t>非交易</w:t>
      </w:r>
      <w:proofErr w:type="gramEnd"/>
      <w:r>
        <w:rPr>
          <w:bCs/>
          <w:sz w:val="24"/>
        </w:rPr>
        <w:t>过户等业务规则。证券交易所、中国结算增加了基金上市交易、份额转让的新功能，基金管理人在履行相关程序后增加相应功能；</w:t>
      </w:r>
    </w:p>
    <w:p w14:paraId="7B474453" w14:textId="77777777" w:rsidR="004354F1" w:rsidRDefault="0019625A">
      <w:pPr>
        <w:spacing w:line="360" w:lineRule="auto"/>
        <w:ind w:firstLineChars="200" w:firstLine="480"/>
        <w:rPr>
          <w:bCs/>
          <w:sz w:val="24"/>
        </w:rPr>
      </w:pPr>
      <w:r>
        <w:rPr>
          <w:bCs/>
          <w:sz w:val="24"/>
        </w:rPr>
        <w:t>（</w:t>
      </w:r>
      <w:r>
        <w:rPr>
          <w:bCs/>
          <w:sz w:val="24"/>
        </w:rPr>
        <w:t>5</w:t>
      </w:r>
      <w:r>
        <w:rPr>
          <w:bCs/>
          <w:sz w:val="24"/>
        </w:rPr>
        <w:t>）本基金推出新业务或新服务；</w:t>
      </w:r>
    </w:p>
    <w:p w14:paraId="781514B1" w14:textId="77777777" w:rsidR="004354F1" w:rsidRDefault="0019625A">
      <w:pPr>
        <w:spacing w:line="360" w:lineRule="auto"/>
        <w:ind w:firstLineChars="200" w:firstLine="480"/>
        <w:rPr>
          <w:bCs/>
          <w:sz w:val="24"/>
        </w:rPr>
      </w:pPr>
      <w:r>
        <w:rPr>
          <w:bCs/>
          <w:sz w:val="24"/>
        </w:rPr>
        <w:t>（</w:t>
      </w:r>
      <w:r>
        <w:rPr>
          <w:bCs/>
          <w:sz w:val="24"/>
        </w:rPr>
        <w:t>6</w:t>
      </w:r>
      <w:r>
        <w:rPr>
          <w:bCs/>
          <w:sz w:val="24"/>
        </w:rPr>
        <w:t>）本基金以首次发售募集资金所投资的目标资产支持专项计划在基金合</w:t>
      </w:r>
      <w:r>
        <w:rPr>
          <w:bCs/>
          <w:sz w:val="24"/>
        </w:rPr>
        <w:lastRenderedPageBreak/>
        <w:t>同生效之日起</w:t>
      </w:r>
      <w:r>
        <w:rPr>
          <w:bCs/>
          <w:sz w:val="24"/>
        </w:rPr>
        <w:t>6</w:t>
      </w:r>
      <w:r>
        <w:rPr>
          <w:bCs/>
          <w:sz w:val="24"/>
        </w:rPr>
        <w:t>个月内未成功设立或本基金未成功购入的，</w:t>
      </w:r>
      <w:r>
        <w:rPr>
          <w:bCs/>
          <w:sz w:val="24"/>
        </w:rPr>
        <w:t>从而终止《基金合同》；或目标资产支持专项计划在基金合同生效之日起</w:t>
      </w:r>
      <w:r>
        <w:rPr>
          <w:bCs/>
          <w:sz w:val="24"/>
        </w:rPr>
        <w:t>6</w:t>
      </w:r>
      <w:r>
        <w:rPr>
          <w:bCs/>
          <w:sz w:val="24"/>
        </w:rPr>
        <w:t>个月内未成功购入项目公司全部股权或对应《项目公司股权转让协议》被解除的，从而终止《基金合同》；</w:t>
      </w:r>
    </w:p>
    <w:p w14:paraId="5BC7C3E8" w14:textId="77777777" w:rsidR="004354F1" w:rsidRDefault="0019625A">
      <w:pPr>
        <w:spacing w:line="360" w:lineRule="auto"/>
        <w:ind w:firstLineChars="200" w:firstLine="480"/>
        <w:rPr>
          <w:bCs/>
          <w:sz w:val="24"/>
        </w:rPr>
      </w:pPr>
      <w:r>
        <w:rPr>
          <w:bCs/>
          <w:sz w:val="24"/>
        </w:rPr>
        <w:t>（</w:t>
      </w:r>
      <w:r>
        <w:rPr>
          <w:bCs/>
          <w:sz w:val="24"/>
        </w:rPr>
        <w:t>7</w:t>
      </w:r>
      <w:r>
        <w:rPr>
          <w:bCs/>
          <w:sz w:val="24"/>
        </w:rPr>
        <w:t>）本基金所持有的全部基础设施项目无法维持正常、持续运营或难以再产生持续、稳定现金流的，从而终止《基金合同》；</w:t>
      </w:r>
    </w:p>
    <w:p w14:paraId="19B393FE" w14:textId="77777777" w:rsidR="004354F1" w:rsidRDefault="0019625A">
      <w:pPr>
        <w:spacing w:line="360" w:lineRule="auto"/>
        <w:ind w:firstLineChars="200" w:firstLine="480"/>
        <w:rPr>
          <w:bCs/>
          <w:sz w:val="24"/>
        </w:rPr>
      </w:pPr>
      <w:r>
        <w:rPr>
          <w:bCs/>
          <w:sz w:val="24"/>
        </w:rPr>
        <w:t>（</w:t>
      </w:r>
      <w:r>
        <w:rPr>
          <w:bCs/>
          <w:sz w:val="24"/>
        </w:rPr>
        <w:t>8</w:t>
      </w:r>
      <w:r>
        <w:rPr>
          <w:bCs/>
          <w:sz w:val="24"/>
        </w:rPr>
        <w:t>）因相关法律法规、交易场所或登记机构的相关业务规则发生变动而应当对基金合同进行修改；</w:t>
      </w:r>
    </w:p>
    <w:p w14:paraId="194142A7" w14:textId="77777777" w:rsidR="004354F1" w:rsidRDefault="0019625A">
      <w:pPr>
        <w:spacing w:line="360" w:lineRule="auto"/>
        <w:ind w:firstLineChars="200" w:firstLine="480"/>
        <w:rPr>
          <w:bCs/>
          <w:sz w:val="24"/>
        </w:rPr>
      </w:pPr>
      <w:r>
        <w:rPr>
          <w:bCs/>
          <w:sz w:val="24"/>
        </w:rPr>
        <w:t>（</w:t>
      </w:r>
      <w:r>
        <w:rPr>
          <w:bCs/>
          <w:sz w:val="24"/>
        </w:rPr>
        <w:t>9</w:t>
      </w:r>
      <w:r>
        <w:rPr>
          <w:bCs/>
          <w:sz w:val="24"/>
        </w:rPr>
        <w:t>）基金管理人在发生运营管理机构法定解任情形时解聘运营管理机构从而应当对《基金合同》及相关文件进行修改；</w:t>
      </w:r>
    </w:p>
    <w:p w14:paraId="77A6D02A" w14:textId="77777777" w:rsidR="004354F1" w:rsidRDefault="0019625A">
      <w:pPr>
        <w:spacing w:line="360" w:lineRule="auto"/>
        <w:ind w:firstLineChars="200" w:firstLine="480"/>
        <w:rPr>
          <w:bCs/>
          <w:sz w:val="24"/>
        </w:rPr>
      </w:pPr>
      <w:r>
        <w:rPr>
          <w:bCs/>
          <w:sz w:val="24"/>
        </w:rPr>
        <w:t>（</w:t>
      </w:r>
      <w:r>
        <w:rPr>
          <w:bCs/>
          <w:sz w:val="24"/>
        </w:rPr>
        <w:t>10</w:t>
      </w:r>
      <w:r>
        <w:rPr>
          <w:bCs/>
          <w:sz w:val="24"/>
        </w:rPr>
        <w:t>）基金管理人因第三方机构提供服务</w:t>
      </w:r>
      <w:r>
        <w:rPr>
          <w:bCs/>
          <w:sz w:val="24"/>
        </w:rPr>
        <w:t>时存在违法违规或其他损害基金份额持有人利益的行为而解聘上述机构，但若因发生运营管理机构法定解任情形以外的事项需解聘运营管理机构的，应提交基金份额持有人表决；</w:t>
      </w:r>
    </w:p>
    <w:p w14:paraId="558CD0BF" w14:textId="77777777" w:rsidR="004354F1" w:rsidRDefault="0019625A">
      <w:pPr>
        <w:spacing w:line="360" w:lineRule="auto"/>
        <w:ind w:firstLineChars="200" w:firstLine="480"/>
        <w:rPr>
          <w:bCs/>
          <w:sz w:val="24"/>
        </w:rPr>
      </w:pPr>
      <w:r>
        <w:rPr>
          <w:bCs/>
          <w:sz w:val="24"/>
        </w:rPr>
        <w:t>（</w:t>
      </w:r>
      <w:r>
        <w:rPr>
          <w:bCs/>
          <w:sz w:val="24"/>
        </w:rPr>
        <w:t>11</w:t>
      </w:r>
      <w:r>
        <w:rPr>
          <w:bCs/>
          <w:sz w:val="24"/>
        </w:rPr>
        <w:t>）本基金进行基金份额折算；</w:t>
      </w:r>
    </w:p>
    <w:p w14:paraId="16310209" w14:textId="77777777" w:rsidR="004354F1" w:rsidRDefault="0019625A">
      <w:pPr>
        <w:spacing w:line="360" w:lineRule="auto"/>
        <w:ind w:firstLineChars="200" w:firstLine="480"/>
        <w:rPr>
          <w:bCs/>
          <w:sz w:val="24"/>
        </w:rPr>
      </w:pPr>
      <w:r>
        <w:rPr>
          <w:bCs/>
          <w:sz w:val="24"/>
        </w:rPr>
        <w:t>（</w:t>
      </w:r>
      <w:r>
        <w:rPr>
          <w:bCs/>
          <w:sz w:val="24"/>
        </w:rPr>
        <w:t>12</w:t>
      </w:r>
      <w:r>
        <w:rPr>
          <w:bCs/>
          <w:sz w:val="24"/>
        </w:rPr>
        <w:t>）按照法律法规和《基金合同》规定不需召开基金份额持有人大会的其他情形。</w:t>
      </w:r>
    </w:p>
    <w:p w14:paraId="7127D428" w14:textId="77777777" w:rsidR="004354F1" w:rsidRDefault="004354F1">
      <w:pPr>
        <w:spacing w:line="360" w:lineRule="auto"/>
        <w:ind w:firstLineChars="200" w:firstLine="480"/>
        <w:rPr>
          <w:bCs/>
          <w:sz w:val="24"/>
        </w:rPr>
      </w:pPr>
    </w:p>
    <w:p w14:paraId="2002E7E9" w14:textId="77777777" w:rsidR="004354F1" w:rsidRDefault="0019625A">
      <w:pPr>
        <w:spacing w:line="360" w:lineRule="auto"/>
        <w:ind w:firstLineChars="200" w:firstLine="480"/>
        <w:rPr>
          <w:bCs/>
          <w:sz w:val="24"/>
        </w:rPr>
      </w:pPr>
      <w:r>
        <w:rPr>
          <w:bCs/>
          <w:sz w:val="24"/>
        </w:rPr>
        <w:t>二、会议召集人及召集方式</w:t>
      </w:r>
    </w:p>
    <w:p w14:paraId="2A87A658" w14:textId="77777777" w:rsidR="004354F1" w:rsidRDefault="0019625A">
      <w:pPr>
        <w:spacing w:line="360" w:lineRule="auto"/>
        <w:ind w:firstLineChars="200" w:firstLine="480"/>
        <w:rPr>
          <w:bCs/>
          <w:sz w:val="24"/>
        </w:rPr>
      </w:pPr>
      <w:r>
        <w:rPr>
          <w:bCs/>
          <w:sz w:val="24"/>
        </w:rPr>
        <w:t>1</w:t>
      </w:r>
      <w:r>
        <w:rPr>
          <w:bCs/>
          <w:sz w:val="24"/>
        </w:rPr>
        <w:t>、当出现本基金合同约定的基金份额持有人大会召集事由时，基金管理人、基金托管人、代表基金份额</w:t>
      </w:r>
      <w:r>
        <w:rPr>
          <w:bCs/>
          <w:sz w:val="24"/>
        </w:rPr>
        <w:t>10%</w:t>
      </w:r>
      <w:r>
        <w:rPr>
          <w:bCs/>
          <w:sz w:val="24"/>
        </w:rPr>
        <w:t>以上的基金份额持有人以及基金合同约定的其他主体（如有），可以向基金份额持有人大会提出议案。除法律法规规定或《基金合同</w:t>
      </w:r>
      <w:r>
        <w:rPr>
          <w:bCs/>
          <w:sz w:val="24"/>
        </w:rPr>
        <w:t>》另有约定外，基金份额持有人大会由基金管理人召集。</w:t>
      </w:r>
    </w:p>
    <w:p w14:paraId="3105497F" w14:textId="77777777" w:rsidR="004354F1" w:rsidRDefault="0019625A">
      <w:pPr>
        <w:spacing w:line="360" w:lineRule="auto"/>
        <w:ind w:firstLineChars="200" w:firstLine="480"/>
        <w:rPr>
          <w:bCs/>
          <w:sz w:val="24"/>
        </w:rPr>
      </w:pPr>
      <w:r>
        <w:rPr>
          <w:bCs/>
          <w:sz w:val="24"/>
        </w:rPr>
        <w:t>2</w:t>
      </w:r>
      <w:r>
        <w:rPr>
          <w:bCs/>
          <w:sz w:val="24"/>
        </w:rPr>
        <w:t>、基金管理人未按规定召集或不能召开时，由基金托管人召集。</w:t>
      </w:r>
    </w:p>
    <w:p w14:paraId="32E16A93" w14:textId="77777777" w:rsidR="004354F1" w:rsidRDefault="0019625A">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bCs/>
          <w:sz w:val="24"/>
        </w:rPr>
        <w:t>10</w:t>
      </w:r>
      <w:r>
        <w:rPr>
          <w:bCs/>
          <w:sz w:val="24"/>
        </w:rPr>
        <w:t>日内决定是否召集，并书面告知基金托管人。基金管理人决定召集的，应当自出具书面决定之日起</w:t>
      </w:r>
      <w:r>
        <w:rPr>
          <w:bCs/>
          <w:sz w:val="24"/>
        </w:rPr>
        <w:t>60</w:t>
      </w:r>
      <w:r>
        <w:rPr>
          <w:bCs/>
          <w:sz w:val="24"/>
        </w:rPr>
        <w:t>日内召开；基金管理人决定不召集，基金托管人仍认为有必要召开的，应当由基金托管人自行召集，并自出具书面决定之日起</w:t>
      </w:r>
      <w:r>
        <w:rPr>
          <w:bCs/>
          <w:sz w:val="24"/>
        </w:rPr>
        <w:t>60</w:t>
      </w:r>
      <w:r>
        <w:rPr>
          <w:bCs/>
          <w:sz w:val="24"/>
        </w:rPr>
        <w:t>日内召开并告知基金管理人，基金管理人应当配合。</w:t>
      </w:r>
    </w:p>
    <w:p w14:paraId="0CC2504A" w14:textId="77777777" w:rsidR="004354F1" w:rsidRDefault="0019625A">
      <w:pPr>
        <w:spacing w:line="360" w:lineRule="auto"/>
        <w:ind w:firstLineChars="200" w:firstLine="480"/>
        <w:rPr>
          <w:bCs/>
          <w:sz w:val="24"/>
        </w:rPr>
      </w:pPr>
      <w:r>
        <w:rPr>
          <w:bCs/>
          <w:sz w:val="24"/>
        </w:rPr>
        <w:t>4</w:t>
      </w:r>
      <w:r>
        <w:rPr>
          <w:bCs/>
          <w:sz w:val="24"/>
        </w:rPr>
        <w:t>、代表基金份额</w:t>
      </w:r>
      <w:r>
        <w:rPr>
          <w:bCs/>
          <w:sz w:val="24"/>
        </w:rPr>
        <w:t>10%</w:t>
      </w:r>
      <w:r>
        <w:rPr>
          <w:bCs/>
          <w:sz w:val="24"/>
        </w:rPr>
        <w:t>以上（含</w:t>
      </w:r>
      <w:r>
        <w:rPr>
          <w:bCs/>
          <w:sz w:val="24"/>
        </w:rPr>
        <w:t>10%</w:t>
      </w:r>
      <w:r>
        <w:rPr>
          <w:bCs/>
          <w:sz w:val="24"/>
        </w:rPr>
        <w:t>）的基金份额持有人就同一事项书面要</w:t>
      </w:r>
      <w:r>
        <w:rPr>
          <w:bCs/>
          <w:sz w:val="24"/>
        </w:rPr>
        <w:lastRenderedPageBreak/>
        <w:t>求召开基金份额持有人大会，应当向基金管理人提出书面提议。基金管理人应当自收到书面提议之日起</w:t>
      </w:r>
      <w:r>
        <w:rPr>
          <w:bCs/>
          <w:sz w:val="24"/>
        </w:rPr>
        <w:t>10</w:t>
      </w:r>
      <w:r>
        <w:rPr>
          <w:bCs/>
          <w:sz w:val="24"/>
        </w:rPr>
        <w:t>日内决定是否召集，并书面告知提出提议的基金份额持有人代表和基金托管人。基金管理人决定召集的，应当自出具书面决定之日起</w:t>
      </w:r>
      <w:r>
        <w:rPr>
          <w:bCs/>
          <w:sz w:val="24"/>
        </w:rPr>
        <w:t>60</w:t>
      </w:r>
      <w:r>
        <w:rPr>
          <w:bCs/>
          <w:sz w:val="24"/>
        </w:rPr>
        <w:t>日内召开；基金管理人决定不召集，代表基金份额</w:t>
      </w:r>
      <w:r>
        <w:rPr>
          <w:bCs/>
          <w:sz w:val="24"/>
        </w:rPr>
        <w:t>10%</w:t>
      </w:r>
      <w:r>
        <w:rPr>
          <w:bCs/>
          <w:sz w:val="24"/>
        </w:rPr>
        <w:t>以上（含</w:t>
      </w:r>
      <w:r>
        <w:rPr>
          <w:bCs/>
          <w:sz w:val="24"/>
        </w:rPr>
        <w:t>10%</w:t>
      </w:r>
      <w:r>
        <w:rPr>
          <w:bCs/>
          <w:sz w:val="24"/>
        </w:rPr>
        <w:t>）的基金份额持有人仍认为有必要召开的，应当向基金托管人提出书面提议。基金托管人应当自收到书面提议之日起</w:t>
      </w:r>
      <w:r>
        <w:rPr>
          <w:bCs/>
          <w:sz w:val="24"/>
        </w:rPr>
        <w:t>10</w:t>
      </w:r>
      <w:r>
        <w:rPr>
          <w:bCs/>
          <w:sz w:val="24"/>
        </w:rPr>
        <w:t>日内决定是否召集，并书面告知提出提议的基金份额持有人代表和基金管理人；基金托管人决定召集</w:t>
      </w:r>
      <w:r>
        <w:rPr>
          <w:bCs/>
          <w:sz w:val="24"/>
        </w:rPr>
        <w:t>的，应当自出具书面决定之日起</w:t>
      </w:r>
      <w:r>
        <w:rPr>
          <w:bCs/>
          <w:sz w:val="24"/>
        </w:rPr>
        <w:t>60</w:t>
      </w:r>
      <w:r>
        <w:rPr>
          <w:bCs/>
          <w:sz w:val="24"/>
        </w:rPr>
        <w:t>日内召开并告知基金管理人，基金管理人应当配合。</w:t>
      </w:r>
    </w:p>
    <w:p w14:paraId="158ED3EB" w14:textId="77777777" w:rsidR="004354F1" w:rsidRDefault="0019625A">
      <w:pPr>
        <w:spacing w:line="360" w:lineRule="auto"/>
        <w:ind w:firstLineChars="200" w:firstLine="480"/>
        <w:rPr>
          <w:bCs/>
          <w:sz w:val="24"/>
        </w:rPr>
      </w:pPr>
      <w:r>
        <w:rPr>
          <w:bCs/>
          <w:sz w:val="24"/>
        </w:rPr>
        <w:t>5</w:t>
      </w:r>
      <w:r>
        <w:rPr>
          <w:bCs/>
          <w:sz w:val="24"/>
        </w:rPr>
        <w:t>、代表基金份额</w:t>
      </w:r>
      <w:r>
        <w:rPr>
          <w:bCs/>
          <w:sz w:val="24"/>
        </w:rPr>
        <w:t>10%</w:t>
      </w:r>
      <w:r>
        <w:rPr>
          <w:bCs/>
          <w:sz w:val="24"/>
        </w:rPr>
        <w:t>以上（含</w:t>
      </w:r>
      <w:r>
        <w:rPr>
          <w:bCs/>
          <w:sz w:val="24"/>
        </w:rPr>
        <w:t>10%</w:t>
      </w:r>
      <w:r>
        <w:rPr>
          <w:bCs/>
          <w:sz w:val="24"/>
        </w:rPr>
        <w:t>）的基金份额持有人就同一事项要求召开基金份额持有人大会，而基金管理人、基金托管人都不召集的，单独或合计代表基金份额</w:t>
      </w:r>
      <w:r>
        <w:rPr>
          <w:bCs/>
          <w:sz w:val="24"/>
        </w:rPr>
        <w:t>10%</w:t>
      </w:r>
      <w:r>
        <w:rPr>
          <w:bCs/>
          <w:sz w:val="24"/>
        </w:rPr>
        <w:t>以上（含</w:t>
      </w:r>
      <w:r>
        <w:rPr>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23649838" w14:textId="77777777" w:rsidR="004354F1" w:rsidRDefault="0019625A">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65305882" w14:textId="77777777" w:rsidR="004354F1" w:rsidRDefault="004354F1">
      <w:pPr>
        <w:spacing w:line="360" w:lineRule="auto"/>
        <w:ind w:firstLineChars="200" w:firstLine="480"/>
        <w:rPr>
          <w:bCs/>
          <w:sz w:val="24"/>
        </w:rPr>
      </w:pPr>
    </w:p>
    <w:p w14:paraId="0AC06DF6" w14:textId="77777777" w:rsidR="004354F1" w:rsidRDefault="0019625A">
      <w:pPr>
        <w:spacing w:line="360" w:lineRule="auto"/>
        <w:ind w:firstLineChars="200" w:firstLine="480"/>
        <w:rPr>
          <w:bCs/>
          <w:sz w:val="24"/>
        </w:rPr>
      </w:pPr>
      <w:r>
        <w:rPr>
          <w:bCs/>
          <w:sz w:val="24"/>
        </w:rPr>
        <w:t>三、召开基金份额持</w:t>
      </w:r>
      <w:r>
        <w:rPr>
          <w:bCs/>
          <w:sz w:val="24"/>
        </w:rPr>
        <w:t>有人大会的通知时间、通知内容、通知方式</w:t>
      </w:r>
    </w:p>
    <w:p w14:paraId="13473E14" w14:textId="77777777" w:rsidR="004354F1" w:rsidRDefault="0019625A">
      <w:pPr>
        <w:spacing w:line="360" w:lineRule="auto"/>
        <w:ind w:firstLineChars="200" w:firstLine="480"/>
        <w:rPr>
          <w:bCs/>
          <w:sz w:val="24"/>
        </w:rPr>
      </w:pPr>
      <w:r>
        <w:rPr>
          <w:bCs/>
          <w:sz w:val="24"/>
        </w:rPr>
        <w:t>1</w:t>
      </w:r>
      <w:r>
        <w:rPr>
          <w:bCs/>
          <w:sz w:val="24"/>
        </w:rPr>
        <w:t>、召开基金份额持有人大会，召集人应于会议召开前</w:t>
      </w:r>
      <w:r>
        <w:rPr>
          <w:bCs/>
          <w:sz w:val="24"/>
        </w:rPr>
        <w:t>30</w:t>
      </w:r>
      <w:r>
        <w:rPr>
          <w:bCs/>
          <w:sz w:val="24"/>
        </w:rPr>
        <w:t>日，在规定媒介公告。基金份额持有人大会通知应至少载明以下内容：</w:t>
      </w:r>
    </w:p>
    <w:p w14:paraId="2F253239" w14:textId="77777777" w:rsidR="004354F1" w:rsidRDefault="0019625A">
      <w:pPr>
        <w:spacing w:line="360" w:lineRule="auto"/>
        <w:ind w:firstLineChars="200" w:firstLine="480"/>
        <w:rPr>
          <w:bCs/>
          <w:sz w:val="24"/>
        </w:rPr>
      </w:pPr>
      <w:r>
        <w:rPr>
          <w:bCs/>
          <w:sz w:val="24"/>
        </w:rPr>
        <w:t>（</w:t>
      </w:r>
      <w:r>
        <w:rPr>
          <w:bCs/>
          <w:sz w:val="24"/>
        </w:rPr>
        <w:t>1</w:t>
      </w:r>
      <w:r>
        <w:rPr>
          <w:bCs/>
          <w:sz w:val="24"/>
        </w:rPr>
        <w:t>）会议召开的时间、地点和会议形式；</w:t>
      </w:r>
    </w:p>
    <w:p w14:paraId="41048DF2" w14:textId="77777777" w:rsidR="004354F1" w:rsidRDefault="0019625A">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14:paraId="66C66390" w14:textId="77777777" w:rsidR="004354F1" w:rsidRDefault="0019625A">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63E685AB" w14:textId="77777777" w:rsidR="004354F1" w:rsidRDefault="0019625A">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p>
    <w:p w14:paraId="1DA2E2B7" w14:textId="77777777" w:rsidR="004354F1" w:rsidRDefault="0019625A">
      <w:pPr>
        <w:spacing w:line="360" w:lineRule="auto"/>
        <w:ind w:firstLineChars="200" w:firstLine="480"/>
        <w:rPr>
          <w:bCs/>
          <w:sz w:val="24"/>
        </w:rPr>
      </w:pPr>
      <w:r>
        <w:rPr>
          <w:bCs/>
          <w:sz w:val="24"/>
        </w:rPr>
        <w:t>（</w:t>
      </w:r>
      <w:r>
        <w:rPr>
          <w:bCs/>
          <w:sz w:val="24"/>
        </w:rPr>
        <w:t>5</w:t>
      </w:r>
      <w:r>
        <w:rPr>
          <w:bCs/>
          <w:sz w:val="24"/>
        </w:rPr>
        <w:t>）会务常设联系人姓名及联系电话；</w:t>
      </w:r>
    </w:p>
    <w:p w14:paraId="0CE0480C" w14:textId="77777777" w:rsidR="004354F1" w:rsidRDefault="0019625A">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1338A55E" w14:textId="77777777" w:rsidR="004354F1" w:rsidRDefault="0019625A">
      <w:pPr>
        <w:spacing w:line="360" w:lineRule="auto"/>
        <w:ind w:firstLineChars="200" w:firstLine="480"/>
        <w:rPr>
          <w:bCs/>
          <w:sz w:val="24"/>
        </w:rPr>
      </w:pPr>
      <w:r>
        <w:rPr>
          <w:bCs/>
          <w:sz w:val="24"/>
        </w:rPr>
        <w:t>（</w:t>
      </w:r>
      <w:r>
        <w:rPr>
          <w:bCs/>
          <w:sz w:val="24"/>
        </w:rPr>
        <w:t>7</w:t>
      </w:r>
      <w:r>
        <w:rPr>
          <w:bCs/>
          <w:sz w:val="24"/>
        </w:rPr>
        <w:t>）召集人需要通知的其他事项。</w:t>
      </w:r>
    </w:p>
    <w:p w14:paraId="7F2CB2AE" w14:textId="77777777" w:rsidR="004354F1" w:rsidRDefault="0019625A">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w:t>
      </w:r>
      <w:r>
        <w:rPr>
          <w:bCs/>
          <w:sz w:val="24"/>
        </w:rPr>
        <w:lastRenderedPageBreak/>
        <w:t>系方式和联系人、表决意见寄交的截止时间和收取方式。</w:t>
      </w:r>
    </w:p>
    <w:p w14:paraId="70CFAB81" w14:textId="77777777" w:rsidR="004354F1" w:rsidRDefault="0019625A">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rPr>
        <w:t>拒不派</w:t>
      </w:r>
      <w:proofErr w:type="gramEnd"/>
      <w:r>
        <w:rPr>
          <w:bCs/>
          <w:sz w:val="24"/>
        </w:rPr>
        <w:t>代表对表决意见的计票进行监督的，不影响表决意见的计票效力。</w:t>
      </w:r>
    </w:p>
    <w:p w14:paraId="69F35C16" w14:textId="77777777" w:rsidR="004354F1" w:rsidRDefault="004354F1">
      <w:pPr>
        <w:spacing w:line="360" w:lineRule="auto"/>
        <w:ind w:firstLineChars="200" w:firstLine="480"/>
        <w:rPr>
          <w:bCs/>
          <w:sz w:val="24"/>
        </w:rPr>
      </w:pPr>
    </w:p>
    <w:p w14:paraId="3820AB4F" w14:textId="77777777" w:rsidR="004354F1" w:rsidRDefault="0019625A">
      <w:pPr>
        <w:spacing w:line="360" w:lineRule="auto"/>
        <w:ind w:firstLineChars="200" w:firstLine="480"/>
        <w:rPr>
          <w:bCs/>
          <w:sz w:val="24"/>
        </w:rPr>
      </w:pPr>
      <w:r>
        <w:rPr>
          <w:bCs/>
          <w:sz w:val="24"/>
        </w:rPr>
        <w:t>四、基金份额持有人出席会议的方式</w:t>
      </w:r>
    </w:p>
    <w:p w14:paraId="5858BE14" w14:textId="77777777" w:rsidR="004354F1" w:rsidRDefault="0019625A">
      <w:pPr>
        <w:spacing w:line="360" w:lineRule="auto"/>
        <w:ind w:firstLineChars="200" w:firstLine="480"/>
        <w:rPr>
          <w:bCs/>
          <w:sz w:val="24"/>
        </w:rPr>
      </w:pPr>
      <w:r>
        <w:rPr>
          <w:bCs/>
          <w:sz w:val="24"/>
        </w:rPr>
        <w:t>基金份额持有人大会可通过现场开会方式、通讯开会方式或法律法规、监管机构允许的其他方式召开，会议的召开方式由会议召集人确定。</w:t>
      </w:r>
    </w:p>
    <w:p w14:paraId="5F80F0F0" w14:textId="77777777" w:rsidR="004354F1" w:rsidRDefault="0019625A">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70A801B3" w14:textId="77777777" w:rsidR="004354F1" w:rsidRDefault="0019625A">
      <w:pPr>
        <w:spacing w:line="360" w:lineRule="auto"/>
        <w:ind w:firstLineChars="200" w:firstLine="480"/>
        <w:rPr>
          <w:bCs/>
          <w:sz w:val="24"/>
        </w:rPr>
      </w:pPr>
      <w:r>
        <w:rPr>
          <w:bCs/>
          <w:sz w:val="24"/>
        </w:rPr>
        <w:t>（</w:t>
      </w:r>
      <w:r>
        <w:rPr>
          <w:bCs/>
          <w:sz w:val="24"/>
        </w:rPr>
        <w:t>1</w:t>
      </w:r>
      <w:r>
        <w:rPr>
          <w:bCs/>
          <w:sz w:val="24"/>
        </w:rPr>
        <w:t>）亲自出席会议者持有</w:t>
      </w:r>
      <w:r>
        <w:rPr>
          <w:bCs/>
          <w:sz w:val="24"/>
        </w:rPr>
        <w:t>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8561A0C" w14:textId="77777777" w:rsidR="004354F1" w:rsidRDefault="0019625A">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w:t>
      </w:r>
      <w:r>
        <w:rPr>
          <w:bCs/>
          <w:sz w:val="24"/>
        </w:rPr>
        <w:t>份额持有人大会。重新召集的基金份额持有人大会到会者在权益登记日代表的有效的基金份额应不少于本基金在权益登记日基金总份额的三分之一（含三分之一）。</w:t>
      </w:r>
    </w:p>
    <w:p w14:paraId="1A323F77" w14:textId="77777777" w:rsidR="004354F1" w:rsidRDefault="0019625A">
      <w:pPr>
        <w:spacing w:line="360" w:lineRule="auto"/>
        <w:ind w:firstLineChars="200" w:firstLine="480"/>
        <w:rPr>
          <w:bCs/>
          <w:sz w:val="24"/>
        </w:rPr>
      </w:pPr>
      <w:r>
        <w:rPr>
          <w:bCs/>
          <w:sz w:val="24"/>
        </w:rPr>
        <w:t>2</w:t>
      </w:r>
      <w:r>
        <w:rPr>
          <w:bCs/>
          <w:sz w:val="24"/>
        </w:rPr>
        <w:t>、通讯开会。通讯开会系指基金份额持有人将其对表决事项的投票以书面形式</w:t>
      </w:r>
      <w:proofErr w:type="gramStart"/>
      <w:r>
        <w:rPr>
          <w:bCs/>
          <w:sz w:val="24"/>
        </w:rPr>
        <w:t>或大会</w:t>
      </w:r>
      <w:proofErr w:type="gramEnd"/>
      <w:r>
        <w:rPr>
          <w:bCs/>
          <w:sz w:val="24"/>
        </w:rPr>
        <w:t>公告载明的其他方式在表决截止日以前送达至召集人指定的地址。通讯开会应以书面方式</w:t>
      </w:r>
      <w:proofErr w:type="gramStart"/>
      <w:r>
        <w:rPr>
          <w:bCs/>
          <w:sz w:val="24"/>
        </w:rPr>
        <w:t>或大会</w:t>
      </w:r>
      <w:proofErr w:type="gramEnd"/>
      <w:r>
        <w:rPr>
          <w:bCs/>
          <w:sz w:val="24"/>
        </w:rPr>
        <w:t>公告载明的其他方式进行表决。</w:t>
      </w:r>
    </w:p>
    <w:p w14:paraId="14B96A83" w14:textId="77777777" w:rsidR="004354F1" w:rsidRDefault="0019625A">
      <w:pPr>
        <w:spacing w:line="360" w:lineRule="auto"/>
        <w:ind w:firstLineChars="200" w:firstLine="480"/>
        <w:rPr>
          <w:bCs/>
          <w:sz w:val="24"/>
        </w:rPr>
      </w:pPr>
      <w:r>
        <w:rPr>
          <w:bCs/>
          <w:sz w:val="24"/>
        </w:rPr>
        <w:lastRenderedPageBreak/>
        <w:t>在同时符合以下条件时，通讯开会的方式视为有效：</w:t>
      </w:r>
    </w:p>
    <w:p w14:paraId="2837D27F" w14:textId="77777777" w:rsidR="004354F1" w:rsidRDefault="0019625A">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bCs/>
          <w:sz w:val="24"/>
        </w:rPr>
        <w:t>2</w:t>
      </w:r>
      <w:r>
        <w:rPr>
          <w:bCs/>
          <w:sz w:val="24"/>
        </w:rPr>
        <w:t>个工作日内连续公布相关提示性公告；</w:t>
      </w:r>
    </w:p>
    <w:p w14:paraId="009320BE" w14:textId="77777777" w:rsidR="004354F1" w:rsidRDefault="0019625A">
      <w:pPr>
        <w:spacing w:line="360" w:lineRule="auto"/>
        <w:ind w:firstLineChars="200" w:firstLine="480"/>
        <w:rPr>
          <w:bCs/>
          <w:sz w:val="24"/>
        </w:rPr>
      </w:pPr>
      <w:r>
        <w:rPr>
          <w:bCs/>
          <w:sz w:val="24"/>
        </w:rPr>
        <w:t>（</w:t>
      </w:r>
      <w:r>
        <w:rPr>
          <w:bCs/>
          <w:sz w:val="24"/>
        </w:rPr>
        <w:t>2</w:t>
      </w:r>
      <w:r>
        <w:rPr>
          <w:bCs/>
          <w:sz w:val="24"/>
        </w:rPr>
        <w:t>）召集人按基金合同约定通知基金托管</w:t>
      </w:r>
      <w:r>
        <w:rPr>
          <w:bCs/>
          <w:sz w:val="24"/>
        </w:rPr>
        <w:t>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275BBAE5" w14:textId="77777777" w:rsidR="004354F1" w:rsidRDefault="0019625A">
      <w:pPr>
        <w:spacing w:line="360" w:lineRule="auto"/>
        <w:ind w:firstLineChars="225" w:firstLine="540"/>
        <w:rPr>
          <w:bCs/>
          <w:sz w:val="24"/>
        </w:rPr>
      </w:pPr>
      <w:r>
        <w:rPr>
          <w:bCs/>
          <w:sz w:val="24"/>
        </w:rPr>
        <w:t>（</w:t>
      </w:r>
      <w:r>
        <w:rPr>
          <w:bCs/>
          <w:sz w:val="24"/>
        </w:rPr>
        <w:t>3</w:t>
      </w:r>
      <w:r>
        <w:rPr>
          <w:bCs/>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w:t>
      </w:r>
      <w:r>
        <w:rPr>
          <w:bCs/>
          <w:sz w:val="24"/>
        </w:rPr>
        <w:t>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p>
    <w:p w14:paraId="051D9A92" w14:textId="77777777" w:rsidR="004354F1" w:rsidRDefault="0019625A">
      <w:pPr>
        <w:spacing w:line="360" w:lineRule="auto"/>
        <w:ind w:firstLineChars="200" w:firstLine="480"/>
        <w:rPr>
          <w:sz w:val="24"/>
        </w:rPr>
      </w:pPr>
      <w:r>
        <w:rPr>
          <w:bCs/>
          <w:sz w:val="24"/>
        </w:rPr>
        <w:t>（</w:t>
      </w:r>
      <w:r>
        <w:rPr>
          <w:bCs/>
          <w:sz w:val="24"/>
        </w:rPr>
        <w:t>4</w:t>
      </w:r>
      <w:r>
        <w:rPr>
          <w:bCs/>
          <w:sz w:val="24"/>
        </w:rPr>
        <w:t>）上述第（</w:t>
      </w:r>
      <w:r>
        <w:rPr>
          <w:bCs/>
          <w:sz w:val="24"/>
        </w:rPr>
        <w:t>3</w:t>
      </w:r>
      <w:r>
        <w:rPr>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w:t>
      </w:r>
      <w:r>
        <w:rPr>
          <w:bCs/>
          <w:sz w:val="24"/>
        </w:rPr>
        <w:t>，并与基金登记机构记录相符</w:t>
      </w:r>
      <w:r>
        <w:rPr>
          <w:sz w:val="24"/>
        </w:rPr>
        <w:t>。</w:t>
      </w:r>
    </w:p>
    <w:p w14:paraId="5BBF7491" w14:textId="77777777" w:rsidR="004354F1" w:rsidRDefault="0019625A">
      <w:pPr>
        <w:spacing w:line="360" w:lineRule="auto"/>
        <w:ind w:firstLineChars="200" w:firstLine="480"/>
        <w:rPr>
          <w:sz w:val="24"/>
        </w:rPr>
      </w:pPr>
      <w:r>
        <w:rPr>
          <w:sz w:val="24"/>
        </w:rPr>
        <w:t>3</w:t>
      </w:r>
      <w:r>
        <w:rPr>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5AE7D699" w14:textId="77777777" w:rsidR="004354F1" w:rsidRDefault="0019625A">
      <w:pPr>
        <w:spacing w:line="360" w:lineRule="auto"/>
        <w:ind w:firstLineChars="200" w:firstLine="480"/>
        <w:rPr>
          <w:bCs/>
          <w:sz w:val="24"/>
        </w:rPr>
      </w:pPr>
      <w:r>
        <w:rPr>
          <w:sz w:val="24"/>
        </w:rPr>
        <w:t>4</w:t>
      </w:r>
      <w:r>
        <w:rPr>
          <w:sz w:val="24"/>
        </w:rPr>
        <w:t>、在不与法律法规冲突的前提下，基金份额持有人授权他人代为出席会议并表决的，授权方式可以采用书面、网络、电话、短信或其他方式，具体方式在会议通知中列明。</w:t>
      </w:r>
    </w:p>
    <w:p w14:paraId="0B208DBE" w14:textId="77777777" w:rsidR="004354F1" w:rsidRDefault="004354F1">
      <w:pPr>
        <w:spacing w:line="360" w:lineRule="auto"/>
        <w:ind w:firstLineChars="200" w:firstLine="480"/>
        <w:rPr>
          <w:bCs/>
          <w:sz w:val="24"/>
        </w:rPr>
      </w:pPr>
    </w:p>
    <w:p w14:paraId="7AEA638C" w14:textId="77777777" w:rsidR="004354F1" w:rsidRDefault="0019625A">
      <w:pPr>
        <w:spacing w:line="360" w:lineRule="auto"/>
        <w:ind w:firstLineChars="200" w:firstLine="480"/>
        <w:rPr>
          <w:bCs/>
          <w:sz w:val="24"/>
        </w:rPr>
      </w:pPr>
      <w:r>
        <w:rPr>
          <w:bCs/>
          <w:sz w:val="24"/>
        </w:rPr>
        <w:t>五、议事内容与程序</w:t>
      </w:r>
    </w:p>
    <w:p w14:paraId="0CF9F48A" w14:textId="77777777" w:rsidR="004354F1" w:rsidRDefault="0019625A">
      <w:pPr>
        <w:spacing w:line="360" w:lineRule="auto"/>
        <w:ind w:firstLineChars="200" w:firstLine="480"/>
        <w:rPr>
          <w:bCs/>
          <w:sz w:val="24"/>
        </w:rPr>
      </w:pPr>
      <w:r>
        <w:rPr>
          <w:bCs/>
          <w:sz w:val="24"/>
        </w:rPr>
        <w:t>1</w:t>
      </w:r>
      <w:r>
        <w:rPr>
          <w:bCs/>
          <w:sz w:val="24"/>
        </w:rPr>
        <w:t>、议事内容及提案权</w:t>
      </w:r>
    </w:p>
    <w:p w14:paraId="6C26FD37" w14:textId="77777777" w:rsidR="004354F1" w:rsidRDefault="0019625A">
      <w:pPr>
        <w:spacing w:line="360" w:lineRule="auto"/>
        <w:ind w:firstLineChars="200" w:firstLine="480"/>
        <w:rPr>
          <w:bCs/>
          <w:sz w:val="24"/>
        </w:rPr>
      </w:pPr>
      <w:r>
        <w:rPr>
          <w:bCs/>
          <w:sz w:val="24"/>
        </w:rPr>
        <w:lastRenderedPageBreak/>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2ECD11D4" w14:textId="77777777" w:rsidR="004354F1" w:rsidRDefault="0019625A">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0C31CCC2" w14:textId="77777777" w:rsidR="004354F1" w:rsidRDefault="0019625A">
      <w:pPr>
        <w:spacing w:line="360" w:lineRule="auto"/>
        <w:ind w:firstLineChars="200" w:firstLine="480"/>
        <w:rPr>
          <w:bCs/>
          <w:sz w:val="24"/>
        </w:rPr>
      </w:pPr>
      <w:r>
        <w:rPr>
          <w:bCs/>
          <w:sz w:val="24"/>
        </w:rPr>
        <w:t>基金份额持有人大会不得对未事先公告的议事内容进行表决。</w:t>
      </w:r>
    </w:p>
    <w:p w14:paraId="6D88E0AD" w14:textId="77777777" w:rsidR="004354F1" w:rsidRDefault="0019625A">
      <w:pPr>
        <w:spacing w:line="360" w:lineRule="auto"/>
        <w:ind w:firstLineChars="200" w:firstLine="480"/>
        <w:rPr>
          <w:bCs/>
          <w:sz w:val="24"/>
        </w:rPr>
      </w:pPr>
      <w:r>
        <w:rPr>
          <w:bCs/>
          <w:sz w:val="24"/>
        </w:rPr>
        <w:t>2</w:t>
      </w:r>
      <w:r>
        <w:rPr>
          <w:bCs/>
          <w:sz w:val="24"/>
        </w:rPr>
        <w:t>、议事程序</w:t>
      </w:r>
    </w:p>
    <w:p w14:paraId="37204183" w14:textId="77777777" w:rsidR="004354F1" w:rsidRDefault="0019625A">
      <w:pPr>
        <w:spacing w:line="360" w:lineRule="auto"/>
        <w:ind w:firstLineChars="200" w:firstLine="480"/>
        <w:rPr>
          <w:bCs/>
          <w:sz w:val="24"/>
        </w:rPr>
      </w:pPr>
      <w:r>
        <w:rPr>
          <w:bCs/>
          <w:sz w:val="24"/>
        </w:rPr>
        <w:t>（</w:t>
      </w:r>
      <w:r>
        <w:rPr>
          <w:bCs/>
          <w:sz w:val="24"/>
        </w:rPr>
        <w:t>1</w:t>
      </w:r>
      <w:r>
        <w:rPr>
          <w:bCs/>
          <w:sz w:val="24"/>
        </w:rPr>
        <w:t>）现场开会</w:t>
      </w:r>
    </w:p>
    <w:p w14:paraId="6B7E1162" w14:textId="77777777" w:rsidR="004354F1" w:rsidRDefault="0019625A">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bCs/>
          <w:sz w:val="24"/>
        </w:rPr>
        <w:t>50%</w:t>
      </w:r>
      <w:r>
        <w:rPr>
          <w:bCs/>
          <w:sz w:val="24"/>
        </w:rPr>
        <w:t>以上（含</w:t>
      </w:r>
      <w:r>
        <w:rPr>
          <w:bCs/>
          <w:sz w:val="24"/>
        </w:rPr>
        <w:t>50%</w:t>
      </w:r>
      <w:r>
        <w:rPr>
          <w:bCs/>
          <w:sz w:val="24"/>
        </w:rPr>
        <w:t>）选举产生一名基金份额持有人作为该次基金份额持有人大会的主持人。基金管理人和基金托管人拒不出席或主持基金份额持有人大会，不影响基</w:t>
      </w:r>
      <w:r>
        <w:rPr>
          <w:bCs/>
          <w:sz w:val="24"/>
        </w:rPr>
        <w:t>金份额持有人大会</w:t>
      </w:r>
      <w:proofErr w:type="gramStart"/>
      <w:r>
        <w:rPr>
          <w:bCs/>
          <w:sz w:val="24"/>
        </w:rPr>
        <w:t>作出</w:t>
      </w:r>
      <w:proofErr w:type="gramEnd"/>
      <w:r>
        <w:rPr>
          <w:bCs/>
          <w:sz w:val="24"/>
        </w:rPr>
        <w:t>的决议的效力。</w:t>
      </w:r>
    </w:p>
    <w:p w14:paraId="5E6DD1CA" w14:textId="77777777" w:rsidR="004354F1" w:rsidRDefault="0019625A">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14:paraId="36160F85" w14:textId="77777777" w:rsidR="004354F1" w:rsidRDefault="0019625A">
      <w:pPr>
        <w:spacing w:line="360" w:lineRule="auto"/>
        <w:ind w:firstLineChars="200" w:firstLine="480"/>
        <w:rPr>
          <w:bCs/>
          <w:sz w:val="24"/>
        </w:rPr>
      </w:pPr>
      <w:r>
        <w:rPr>
          <w:bCs/>
          <w:sz w:val="24"/>
        </w:rPr>
        <w:t>（</w:t>
      </w:r>
      <w:r>
        <w:rPr>
          <w:bCs/>
          <w:sz w:val="24"/>
        </w:rPr>
        <w:t>2</w:t>
      </w:r>
      <w:r>
        <w:rPr>
          <w:bCs/>
          <w:sz w:val="24"/>
        </w:rPr>
        <w:t>）通讯开会</w:t>
      </w:r>
    </w:p>
    <w:p w14:paraId="075E32B1" w14:textId="77777777" w:rsidR="004354F1" w:rsidRDefault="0019625A">
      <w:pPr>
        <w:spacing w:line="360" w:lineRule="auto"/>
        <w:ind w:firstLineChars="200" w:firstLine="480"/>
        <w:rPr>
          <w:bCs/>
          <w:sz w:val="24"/>
        </w:rPr>
      </w:pPr>
      <w:r>
        <w:rPr>
          <w:bCs/>
          <w:sz w:val="24"/>
        </w:rPr>
        <w:t>在通讯开会的情况下，首先由召集人提前</w:t>
      </w:r>
      <w:r>
        <w:rPr>
          <w:bCs/>
          <w:sz w:val="24"/>
        </w:rPr>
        <w:t>30</w:t>
      </w:r>
      <w:r>
        <w:rPr>
          <w:bCs/>
          <w:sz w:val="24"/>
        </w:rPr>
        <w:t>日公布提案，在所通知的表决截止日期后</w:t>
      </w:r>
      <w:r>
        <w:rPr>
          <w:bCs/>
          <w:sz w:val="24"/>
        </w:rPr>
        <w:t>2</w:t>
      </w:r>
      <w:r>
        <w:rPr>
          <w:bCs/>
          <w:sz w:val="24"/>
        </w:rPr>
        <w:t>个工作日内在公证机关监督下由召集人统计全部有效表决，在公证机关监督下形成决议。</w:t>
      </w:r>
    </w:p>
    <w:p w14:paraId="43CB6DD1" w14:textId="77777777" w:rsidR="004354F1" w:rsidRDefault="004354F1">
      <w:pPr>
        <w:spacing w:line="360" w:lineRule="auto"/>
        <w:ind w:firstLineChars="200" w:firstLine="480"/>
        <w:rPr>
          <w:bCs/>
          <w:sz w:val="24"/>
        </w:rPr>
      </w:pPr>
    </w:p>
    <w:p w14:paraId="6E40C9A2" w14:textId="77777777" w:rsidR="004354F1" w:rsidRDefault="0019625A">
      <w:pPr>
        <w:spacing w:line="360" w:lineRule="auto"/>
        <w:ind w:firstLineChars="200" w:firstLine="480"/>
        <w:rPr>
          <w:bCs/>
          <w:sz w:val="24"/>
        </w:rPr>
      </w:pPr>
      <w:r>
        <w:rPr>
          <w:bCs/>
          <w:sz w:val="24"/>
        </w:rPr>
        <w:t>六、表决</w:t>
      </w:r>
    </w:p>
    <w:p w14:paraId="46843C78" w14:textId="77777777" w:rsidR="004354F1" w:rsidRDefault="0019625A">
      <w:pPr>
        <w:spacing w:line="360" w:lineRule="auto"/>
        <w:ind w:firstLineChars="200" w:firstLine="480"/>
        <w:rPr>
          <w:bCs/>
          <w:sz w:val="24"/>
        </w:rPr>
      </w:pPr>
      <w:r>
        <w:rPr>
          <w:bCs/>
          <w:sz w:val="24"/>
        </w:rPr>
        <w:t>基金份额持有人所持每份基金份额有一票表决权。基金份额持有人与表决事项存在关联关系时，应当回避表决，其所持份额不计入有</w:t>
      </w:r>
      <w:r>
        <w:rPr>
          <w:bCs/>
          <w:sz w:val="24"/>
        </w:rPr>
        <w:t>表决权的基金份额总数。但与运营管理机构存在关联关系的基金份额持有人就解聘、更换运营管理机构事</w:t>
      </w:r>
      <w:r>
        <w:rPr>
          <w:bCs/>
          <w:sz w:val="24"/>
        </w:rPr>
        <w:lastRenderedPageBreak/>
        <w:t>项无须回避表决，中国证监会认可的特殊情形除外。</w:t>
      </w:r>
    </w:p>
    <w:p w14:paraId="5A10A1BB" w14:textId="77777777" w:rsidR="004354F1" w:rsidRDefault="0019625A">
      <w:pPr>
        <w:spacing w:line="360" w:lineRule="auto"/>
        <w:ind w:firstLineChars="200" w:firstLine="480"/>
        <w:rPr>
          <w:bCs/>
          <w:sz w:val="24"/>
        </w:rPr>
      </w:pPr>
      <w:r>
        <w:rPr>
          <w:bCs/>
          <w:sz w:val="24"/>
        </w:rPr>
        <w:t>基金份额持有人大会决议分为一般决议和特别决议：</w:t>
      </w:r>
    </w:p>
    <w:p w14:paraId="4B19707A" w14:textId="77777777" w:rsidR="004354F1" w:rsidRDefault="0019625A">
      <w:pPr>
        <w:spacing w:line="360" w:lineRule="auto"/>
        <w:ind w:firstLineChars="200" w:firstLine="480"/>
        <w:rPr>
          <w:bCs/>
          <w:sz w:val="24"/>
        </w:rPr>
      </w:pPr>
      <w:r>
        <w:rPr>
          <w:bCs/>
          <w:sz w:val="24"/>
        </w:rPr>
        <w:t>1</w:t>
      </w:r>
      <w:r>
        <w:rPr>
          <w:bCs/>
          <w:sz w:val="24"/>
        </w:rPr>
        <w:t>、一般决议，一般决议须经参加大会的基金份额持有人或其代理人所持表决权的二分之一以上（含二分之一）通过方为有效；除下列第</w:t>
      </w:r>
      <w:r>
        <w:rPr>
          <w:bCs/>
          <w:sz w:val="24"/>
        </w:rPr>
        <w:t>2</w:t>
      </w:r>
      <w:r>
        <w:rPr>
          <w:bCs/>
          <w:sz w:val="24"/>
        </w:rPr>
        <w:t>项所规定的须以特别决议通过事项以外的其他事项均以一般决议的方式通过。</w:t>
      </w:r>
    </w:p>
    <w:p w14:paraId="29FCE797" w14:textId="77777777" w:rsidR="004354F1" w:rsidRDefault="0019625A">
      <w:pPr>
        <w:spacing w:line="360" w:lineRule="auto"/>
        <w:ind w:firstLineChars="200" w:firstLine="480"/>
        <w:rPr>
          <w:bCs/>
          <w:sz w:val="24"/>
        </w:rPr>
      </w:pPr>
      <w:r>
        <w:rPr>
          <w:bCs/>
          <w:sz w:val="24"/>
        </w:rPr>
        <w:t>2</w:t>
      </w:r>
      <w:r>
        <w:rPr>
          <w:bCs/>
          <w:sz w:val="24"/>
        </w:rPr>
        <w:t>、特别决议，特别决议应当经参加大会的基金份额持有人或其代理人所持表决权的三分之二以上（含三分之二）通过方可做出。发生下列情形的，以</w:t>
      </w:r>
      <w:r>
        <w:rPr>
          <w:bCs/>
          <w:sz w:val="24"/>
        </w:rPr>
        <w:t>特别决议通过方为有效：</w:t>
      </w:r>
    </w:p>
    <w:p w14:paraId="664D5B94" w14:textId="77777777" w:rsidR="004354F1" w:rsidRDefault="0019625A">
      <w:pPr>
        <w:spacing w:line="360" w:lineRule="auto"/>
        <w:ind w:firstLineChars="200" w:firstLine="480"/>
        <w:rPr>
          <w:bCs/>
          <w:sz w:val="24"/>
        </w:rPr>
      </w:pPr>
      <w:r>
        <w:rPr>
          <w:bCs/>
          <w:sz w:val="24"/>
        </w:rPr>
        <w:t>（</w:t>
      </w:r>
      <w:r>
        <w:rPr>
          <w:bCs/>
          <w:sz w:val="24"/>
        </w:rPr>
        <w:t>1</w:t>
      </w:r>
      <w:r>
        <w:rPr>
          <w:bCs/>
          <w:sz w:val="24"/>
        </w:rPr>
        <w:t>）除法律法规另有规定或基金合同另有约定外，转换基金运作方式、更换基金管理人或者基金托管人、终止《基金合同》、本基金与其他基金合并；</w:t>
      </w:r>
    </w:p>
    <w:p w14:paraId="40BF20CC" w14:textId="77777777" w:rsidR="004354F1" w:rsidRDefault="0019625A">
      <w:pPr>
        <w:spacing w:line="360" w:lineRule="auto"/>
        <w:ind w:firstLineChars="200" w:firstLine="480"/>
        <w:rPr>
          <w:bCs/>
          <w:sz w:val="24"/>
        </w:rPr>
      </w:pPr>
      <w:r>
        <w:rPr>
          <w:bCs/>
          <w:sz w:val="24"/>
        </w:rPr>
        <w:t>（</w:t>
      </w:r>
      <w:r>
        <w:rPr>
          <w:bCs/>
          <w:sz w:val="24"/>
        </w:rPr>
        <w:t>2</w:t>
      </w:r>
      <w:r>
        <w:rPr>
          <w:bCs/>
          <w:sz w:val="24"/>
        </w:rPr>
        <w:t>）对基础设施基金的投资目标、投资策略等</w:t>
      </w:r>
      <w:proofErr w:type="gramStart"/>
      <w:r>
        <w:rPr>
          <w:bCs/>
          <w:sz w:val="24"/>
        </w:rPr>
        <w:t>作出</w:t>
      </w:r>
      <w:proofErr w:type="gramEnd"/>
      <w:r>
        <w:rPr>
          <w:bCs/>
          <w:sz w:val="24"/>
        </w:rPr>
        <w:t>重大调整；</w:t>
      </w:r>
    </w:p>
    <w:p w14:paraId="7F59F863" w14:textId="77777777" w:rsidR="004354F1" w:rsidRDefault="0019625A">
      <w:pPr>
        <w:spacing w:line="360" w:lineRule="auto"/>
        <w:ind w:firstLineChars="200" w:firstLine="480"/>
        <w:rPr>
          <w:bCs/>
          <w:sz w:val="24"/>
        </w:rPr>
      </w:pPr>
      <w:r>
        <w:rPr>
          <w:bCs/>
          <w:sz w:val="24"/>
        </w:rPr>
        <w:t>（</w:t>
      </w:r>
      <w:r>
        <w:rPr>
          <w:bCs/>
          <w:sz w:val="24"/>
        </w:rPr>
        <w:t>3</w:t>
      </w:r>
      <w:r>
        <w:rPr>
          <w:bCs/>
          <w:sz w:val="24"/>
        </w:rPr>
        <w:t>）本基金以首次发售募集资金收购基础设施项目后，金额占基金净资产</w:t>
      </w:r>
      <w:r>
        <w:rPr>
          <w:bCs/>
          <w:sz w:val="24"/>
        </w:rPr>
        <w:t>50%</w:t>
      </w:r>
      <w:r>
        <w:rPr>
          <w:bCs/>
          <w:sz w:val="24"/>
        </w:rPr>
        <w:t>及以上的扩募（金额是指连续</w:t>
      </w:r>
      <w:r>
        <w:rPr>
          <w:bCs/>
          <w:sz w:val="24"/>
        </w:rPr>
        <w:t>12</w:t>
      </w:r>
      <w:r>
        <w:rPr>
          <w:bCs/>
          <w:sz w:val="24"/>
        </w:rPr>
        <w:t>个月内累计发生金额）；</w:t>
      </w:r>
    </w:p>
    <w:p w14:paraId="399AFCB4" w14:textId="77777777" w:rsidR="004354F1" w:rsidRDefault="0019625A">
      <w:pPr>
        <w:spacing w:line="360" w:lineRule="auto"/>
        <w:ind w:firstLineChars="200" w:firstLine="480"/>
        <w:rPr>
          <w:bCs/>
          <w:sz w:val="24"/>
        </w:rPr>
      </w:pPr>
      <w:r>
        <w:rPr>
          <w:bCs/>
          <w:sz w:val="24"/>
        </w:rPr>
        <w:t>（</w:t>
      </w:r>
      <w:r>
        <w:rPr>
          <w:bCs/>
          <w:sz w:val="24"/>
        </w:rPr>
        <w:t>4</w:t>
      </w:r>
      <w:r>
        <w:rPr>
          <w:bCs/>
          <w:sz w:val="24"/>
        </w:rPr>
        <w:t>）本基金以首次发售募集资金收购基础设施项目后，金额占基金净资产</w:t>
      </w:r>
      <w:r>
        <w:rPr>
          <w:bCs/>
          <w:sz w:val="24"/>
        </w:rPr>
        <w:t>50%</w:t>
      </w:r>
      <w:r>
        <w:rPr>
          <w:bCs/>
          <w:sz w:val="24"/>
        </w:rPr>
        <w:t>及以上的基础设施项目或基础设施资产支持证券购入或出售（金额是指连续</w:t>
      </w:r>
      <w:r>
        <w:rPr>
          <w:bCs/>
          <w:sz w:val="24"/>
        </w:rPr>
        <w:t>12</w:t>
      </w:r>
      <w:r>
        <w:rPr>
          <w:bCs/>
          <w:sz w:val="24"/>
        </w:rPr>
        <w:t>个月内累计发生金额）；</w:t>
      </w:r>
    </w:p>
    <w:p w14:paraId="09DD6048" w14:textId="77777777" w:rsidR="004354F1" w:rsidRDefault="0019625A">
      <w:pPr>
        <w:spacing w:line="360" w:lineRule="auto"/>
        <w:ind w:firstLineChars="200" w:firstLine="480"/>
        <w:rPr>
          <w:bCs/>
          <w:sz w:val="24"/>
        </w:rPr>
      </w:pPr>
      <w:r>
        <w:rPr>
          <w:bCs/>
          <w:sz w:val="24"/>
        </w:rPr>
        <w:t>（</w:t>
      </w:r>
      <w:r>
        <w:rPr>
          <w:bCs/>
          <w:sz w:val="24"/>
        </w:rPr>
        <w:t>5</w:t>
      </w:r>
      <w:r>
        <w:rPr>
          <w:bCs/>
          <w:sz w:val="24"/>
        </w:rPr>
        <w:t>）基金成立并以首次发售募集资金收购基础设施项目后，金额占基金净资产</w:t>
      </w:r>
      <w:r>
        <w:rPr>
          <w:bCs/>
          <w:sz w:val="24"/>
        </w:rPr>
        <w:t>20%</w:t>
      </w:r>
      <w:r>
        <w:rPr>
          <w:bCs/>
          <w:sz w:val="24"/>
        </w:rPr>
        <w:t>及以上关联交易（金额是指连续</w:t>
      </w:r>
      <w:r>
        <w:rPr>
          <w:bCs/>
          <w:sz w:val="24"/>
        </w:rPr>
        <w:t>12</w:t>
      </w:r>
      <w:r>
        <w:rPr>
          <w:bCs/>
          <w:sz w:val="24"/>
        </w:rPr>
        <w:t>个月内累计发生金额）；</w:t>
      </w:r>
    </w:p>
    <w:p w14:paraId="0CC36A4C" w14:textId="77777777" w:rsidR="004354F1" w:rsidRDefault="0019625A">
      <w:pPr>
        <w:spacing w:line="360" w:lineRule="auto"/>
        <w:ind w:firstLineChars="200" w:firstLine="480"/>
        <w:rPr>
          <w:bCs/>
          <w:sz w:val="24"/>
        </w:rPr>
      </w:pPr>
      <w:r>
        <w:rPr>
          <w:bCs/>
          <w:sz w:val="24"/>
        </w:rPr>
        <w:t>（</w:t>
      </w:r>
      <w:r>
        <w:rPr>
          <w:bCs/>
          <w:sz w:val="24"/>
        </w:rPr>
        <w:t>6</w:t>
      </w:r>
      <w:r>
        <w:rPr>
          <w:bCs/>
          <w:sz w:val="24"/>
        </w:rPr>
        <w:t>）对基金份额持有人利益有重大影响的其他事项。</w:t>
      </w:r>
    </w:p>
    <w:p w14:paraId="3FD1ABAB" w14:textId="77777777" w:rsidR="004354F1" w:rsidRDefault="0019625A">
      <w:pPr>
        <w:spacing w:line="360" w:lineRule="auto"/>
        <w:ind w:firstLineChars="200" w:firstLine="480"/>
        <w:rPr>
          <w:bCs/>
          <w:sz w:val="24"/>
        </w:rPr>
      </w:pPr>
      <w:r>
        <w:rPr>
          <w:bCs/>
          <w:sz w:val="24"/>
        </w:rPr>
        <w:t>基金份额持有人大会采取记名方式进行投票表决。</w:t>
      </w:r>
    </w:p>
    <w:p w14:paraId="69B39297" w14:textId="77777777" w:rsidR="004354F1" w:rsidRDefault="0019625A">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290B9209" w14:textId="77777777" w:rsidR="004354F1" w:rsidRDefault="0019625A">
      <w:pPr>
        <w:spacing w:line="360" w:lineRule="auto"/>
        <w:ind w:firstLineChars="200" w:firstLine="480"/>
        <w:rPr>
          <w:bCs/>
          <w:sz w:val="24"/>
        </w:rPr>
      </w:pPr>
      <w:r>
        <w:rPr>
          <w:bCs/>
          <w:sz w:val="24"/>
        </w:rPr>
        <w:t>基金份</w:t>
      </w:r>
      <w:r>
        <w:rPr>
          <w:bCs/>
          <w:sz w:val="24"/>
        </w:rPr>
        <w:t>额持有人大会的各项提案或同一项提案内并列的各项议题应当分开审议、逐项表决。</w:t>
      </w:r>
    </w:p>
    <w:p w14:paraId="3BEE1B51" w14:textId="77777777" w:rsidR="004354F1" w:rsidRDefault="004354F1">
      <w:pPr>
        <w:spacing w:line="360" w:lineRule="auto"/>
        <w:ind w:firstLineChars="200" w:firstLine="480"/>
        <w:rPr>
          <w:bCs/>
          <w:sz w:val="24"/>
        </w:rPr>
      </w:pPr>
    </w:p>
    <w:p w14:paraId="389AC72C" w14:textId="77777777" w:rsidR="004354F1" w:rsidRDefault="0019625A">
      <w:pPr>
        <w:spacing w:line="360" w:lineRule="auto"/>
        <w:ind w:firstLineChars="200" w:firstLine="480"/>
        <w:rPr>
          <w:bCs/>
          <w:sz w:val="24"/>
        </w:rPr>
      </w:pPr>
      <w:r>
        <w:rPr>
          <w:bCs/>
          <w:sz w:val="24"/>
        </w:rPr>
        <w:t>七、计票</w:t>
      </w:r>
    </w:p>
    <w:p w14:paraId="24D7A72C" w14:textId="77777777" w:rsidR="004354F1" w:rsidRDefault="0019625A">
      <w:pPr>
        <w:spacing w:line="360" w:lineRule="auto"/>
        <w:ind w:firstLineChars="200" w:firstLine="480"/>
        <w:rPr>
          <w:bCs/>
          <w:sz w:val="24"/>
        </w:rPr>
      </w:pPr>
      <w:r>
        <w:rPr>
          <w:bCs/>
          <w:sz w:val="24"/>
        </w:rPr>
        <w:t>1</w:t>
      </w:r>
      <w:r>
        <w:rPr>
          <w:bCs/>
          <w:sz w:val="24"/>
        </w:rPr>
        <w:t>、现场开会</w:t>
      </w:r>
    </w:p>
    <w:p w14:paraId="003501B4" w14:textId="77777777" w:rsidR="004354F1" w:rsidRDefault="0019625A">
      <w:pPr>
        <w:spacing w:line="360" w:lineRule="auto"/>
        <w:ind w:firstLineChars="200" w:firstLine="480"/>
        <w:rPr>
          <w:bCs/>
          <w:sz w:val="24"/>
        </w:rPr>
      </w:pPr>
      <w:r>
        <w:rPr>
          <w:bCs/>
          <w:sz w:val="24"/>
        </w:rPr>
        <w:lastRenderedPageBreak/>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w:t>
      </w:r>
      <w:r>
        <w:rPr>
          <w:bCs/>
          <w:sz w:val="24"/>
        </w:rPr>
        <w:t>票人。基金管理人或基金托管人不出席大会的，不影响计票的效力。</w:t>
      </w:r>
    </w:p>
    <w:p w14:paraId="0C8F0B25" w14:textId="77777777" w:rsidR="004354F1" w:rsidRDefault="0019625A">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66AB391F" w14:textId="77777777" w:rsidR="004354F1" w:rsidRDefault="0019625A">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14:paraId="51BB48B2" w14:textId="77777777" w:rsidR="004354F1" w:rsidRDefault="0019625A">
      <w:pPr>
        <w:spacing w:line="360" w:lineRule="auto"/>
        <w:ind w:firstLineChars="200" w:firstLine="480"/>
        <w:rPr>
          <w:bCs/>
          <w:sz w:val="24"/>
        </w:rPr>
      </w:pPr>
      <w:r>
        <w:rPr>
          <w:bCs/>
          <w:sz w:val="24"/>
        </w:rPr>
        <w:t>（</w:t>
      </w:r>
      <w:r>
        <w:rPr>
          <w:bCs/>
          <w:sz w:val="24"/>
        </w:rPr>
        <w:t>4</w:t>
      </w:r>
      <w:r>
        <w:rPr>
          <w:bCs/>
          <w:sz w:val="24"/>
        </w:rPr>
        <w:t>）计票过程应由公证机关予以公证，基金管理人或基金托管人拒不出席大会的，不影响计票的效力。</w:t>
      </w:r>
    </w:p>
    <w:p w14:paraId="18E0BB8B" w14:textId="77777777" w:rsidR="004354F1" w:rsidRDefault="0019625A">
      <w:pPr>
        <w:spacing w:line="360" w:lineRule="auto"/>
        <w:ind w:firstLineChars="200" w:firstLine="480"/>
        <w:rPr>
          <w:bCs/>
          <w:sz w:val="24"/>
        </w:rPr>
      </w:pPr>
      <w:r>
        <w:rPr>
          <w:bCs/>
          <w:sz w:val="24"/>
        </w:rPr>
        <w:t>2</w:t>
      </w:r>
      <w:r>
        <w:rPr>
          <w:bCs/>
          <w:sz w:val="24"/>
        </w:rPr>
        <w:t>、通讯开会</w:t>
      </w:r>
    </w:p>
    <w:p w14:paraId="00878609" w14:textId="77777777" w:rsidR="004354F1" w:rsidRDefault="0019625A">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bCs/>
          <w:sz w:val="24"/>
        </w:rPr>
        <w:t>人拒派</w:t>
      </w:r>
      <w:proofErr w:type="gramEnd"/>
      <w:r>
        <w:rPr>
          <w:bCs/>
          <w:sz w:val="24"/>
        </w:rPr>
        <w:t>代表对表决意见的计票进行监督的，不影响计票和表决结果。</w:t>
      </w:r>
    </w:p>
    <w:p w14:paraId="6A2DC622" w14:textId="77777777" w:rsidR="004354F1" w:rsidRDefault="0019625A">
      <w:pPr>
        <w:spacing w:line="360" w:lineRule="auto"/>
        <w:ind w:firstLineChars="200" w:firstLine="480"/>
        <w:rPr>
          <w:bCs/>
          <w:sz w:val="24"/>
        </w:rPr>
      </w:pPr>
      <w:r>
        <w:rPr>
          <w:bCs/>
          <w:sz w:val="24"/>
        </w:rPr>
        <w:t>3</w:t>
      </w:r>
      <w:r>
        <w:rPr>
          <w:bCs/>
          <w:sz w:val="24"/>
        </w:rPr>
        <w:t>、基金份额持有人与表决事项存在关联关系时，应当回避表决，其所持份额不计入有表决权的基金份额总数。但与运营管理机构存在关联关系的基金份额持有人就解聘、更换运营管理机构事项无需回避表决，中国证监会认可的特殊情形除外。</w:t>
      </w:r>
    </w:p>
    <w:p w14:paraId="7916EF66" w14:textId="77777777" w:rsidR="004354F1" w:rsidRDefault="004354F1">
      <w:pPr>
        <w:spacing w:line="360" w:lineRule="auto"/>
        <w:ind w:firstLineChars="200" w:firstLine="480"/>
        <w:rPr>
          <w:bCs/>
          <w:sz w:val="24"/>
        </w:rPr>
      </w:pPr>
    </w:p>
    <w:p w14:paraId="7FEB1AAE" w14:textId="77777777" w:rsidR="004354F1" w:rsidRDefault="0019625A">
      <w:pPr>
        <w:spacing w:line="360" w:lineRule="auto"/>
        <w:ind w:firstLineChars="200" w:firstLine="480"/>
        <w:rPr>
          <w:bCs/>
          <w:sz w:val="24"/>
        </w:rPr>
      </w:pPr>
      <w:r>
        <w:rPr>
          <w:bCs/>
          <w:sz w:val="24"/>
        </w:rPr>
        <w:t>八、会议记录</w:t>
      </w:r>
    </w:p>
    <w:p w14:paraId="796B8483" w14:textId="77777777" w:rsidR="004354F1" w:rsidRDefault="0019625A">
      <w:pPr>
        <w:spacing w:line="360" w:lineRule="auto"/>
        <w:ind w:firstLineChars="200" w:firstLine="480"/>
        <w:rPr>
          <w:bCs/>
          <w:sz w:val="24"/>
        </w:rPr>
      </w:pPr>
      <w:r>
        <w:rPr>
          <w:bCs/>
          <w:sz w:val="24"/>
        </w:rPr>
        <w:t>1</w:t>
      </w:r>
      <w:r>
        <w:rPr>
          <w:bCs/>
          <w:sz w:val="24"/>
        </w:rPr>
        <w:t>、基金份额持有人大</w:t>
      </w:r>
      <w:r>
        <w:rPr>
          <w:bCs/>
          <w:sz w:val="24"/>
        </w:rPr>
        <w:t>会的会议记录由召集人负责，并由出席会议的召集人或其代表在会议记录上签名。</w:t>
      </w:r>
    </w:p>
    <w:p w14:paraId="2CC786CF" w14:textId="77777777" w:rsidR="004354F1" w:rsidRDefault="0019625A">
      <w:pPr>
        <w:spacing w:line="360" w:lineRule="auto"/>
        <w:ind w:firstLineChars="200" w:firstLine="480"/>
        <w:rPr>
          <w:bCs/>
          <w:sz w:val="24"/>
        </w:rPr>
      </w:pPr>
      <w:r>
        <w:rPr>
          <w:bCs/>
          <w:sz w:val="24"/>
        </w:rPr>
        <w:t>2</w:t>
      </w:r>
      <w:r>
        <w:rPr>
          <w:bCs/>
          <w:sz w:val="24"/>
        </w:rPr>
        <w:t>、现场开会的情形下，会议记录应记载以下内容：</w:t>
      </w:r>
    </w:p>
    <w:p w14:paraId="7D8B785B" w14:textId="77777777" w:rsidR="004354F1" w:rsidRDefault="0019625A">
      <w:pPr>
        <w:spacing w:line="360" w:lineRule="auto"/>
        <w:ind w:firstLineChars="200" w:firstLine="480"/>
        <w:rPr>
          <w:bCs/>
          <w:sz w:val="24"/>
        </w:rPr>
      </w:pPr>
      <w:r>
        <w:rPr>
          <w:bCs/>
          <w:sz w:val="24"/>
        </w:rPr>
        <w:lastRenderedPageBreak/>
        <w:t>（</w:t>
      </w:r>
      <w:r>
        <w:rPr>
          <w:bCs/>
          <w:sz w:val="24"/>
        </w:rPr>
        <w:t>1</w:t>
      </w:r>
      <w:r>
        <w:rPr>
          <w:bCs/>
          <w:sz w:val="24"/>
        </w:rPr>
        <w:t>）会议时间、地点、方式、议程和召集人姓名或名称；</w:t>
      </w:r>
    </w:p>
    <w:p w14:paraId="6A952DFF" w14:textId="77777777" w:rsidR="004354F1" w:rsidRDefault="0019625A">
      <w:pPr>
        <w:spacing w:line="360" w:lineRule="auto"/>
        <w:ind w:firstLineChars="200" w:firstLine="480"/>
        <w:rPr>
          <w:bCs/>
          <w:sz w:val="24"/>
        </w:rPr>
      </w:pPr>
      <w:r>
        <w:rPr>
          <w:bCs/>
          <w:sz w:val="24"/>
        </w:rPr>
        <w:t>（</w:t>
      </w:r>
      <w:r>
        <w:rPr>
          <w:bCs/>
          <w:sz w:val="24"/>
        </w:rPr>
        <w:t>2</w:t>
      </w:r>
      <w:r>
        <w:rPr>
          <w:bCs/>
          <w:sz w:val="24"/>
        </w:rPr>
        <w:t>）会议主持人以及出席或列席会议的基金份额持有人或其授权代表；</w:t>
      </w:r>
    </w:p>
    <w:p w14:paraId="7812820D" w14:textId="77777777" w:rsidR="004354F1" w:rsidRDefault="0019625A">
      <w:pPr>
        <w:spacing w:line="360" w:lineRule="auto"/>
        <w:ind w:firstLineChars="200" w:firstLine="480"/>
        <w:rPr>
          <w:bCs/>
          <w:sz w:val="24"/>
        </w:rPr>
      </w:pPr>
      <w:r>
        <w:rPr>
          <w:bCs/>
          <w:sz w:val="24"/>
        </w:rPr>
        <w:t>（</w:t>
      </w:r>
      <w:r>
        <w:rPr>
          <w:bCs/>
          <w:sz w:val="24"/>
        </w:rPr>
        <w:t>3</w:t>
      </w:r>
      <w:r>
        <w:rPr>
          <w:bCs/>
          <w:sz w:val="24"/>
        </w:rPr>
        <w:t>）出席会议的基金份额持有人和代理人人数、所持有表决权的基金份额总数及占基金全部份额总数的比例；</w:t>
      </w:r>
    </w:p>
    <w:p w14:paraId="79141492" w14:textId="77777777" w:rsidR="004354F1" w:rsidRDefault="0019625A">
      <w:pPr>
        <w:spacing w:line="360" w:lineRule="auto"/>
        <w:ind w:firstLineChars="200" w:firstLine="480"/>
        <w:rPr>
          <w:bCs/>
          <w:sz w:val="24"/>
        </w:rPr>
      </w:pPr>
      <w:r>
        <w:rPr>
          <w:bCs/>
          <w:sz w:val="24"/>
        </w:rPr>
        <w:t>（</w:t>
      </w:r>
      <w:r>
        <w:rPr>
          <w:bCs/>
          <w:sz w:val="24"/>
        </w:rPr>
        <w:t>4</w:t>
      </w:r>
      <w:r>
        <w:rPr>
          <w:bCs/>
          <w:sz w:val="24"/>
        </w:rPr>
        <w:t>）对每一提案的审议经过、发言要点和表决结果；</w:t>
      </w:r>
    </w:p>
    <w:p w14:paraId="12661BF4" w14:textId="77777777" w:rsidR="004354F1" w:rsidRDefault="0019625A">
      <w:pPr>
        <w:spacing w:line="360" w:lineRule="auto"/>
        <w:ind w:firstLineChars="200" w:firstLine="480"/>
        <w:rPr>
          <w:bCs/>
          <w:sz w:val="24"/>
        </w:rPr>
      </w:pPr>
      <w:r>
        <w:rPr>
          <w:bCs/>
          <w:sz w:val="24"/>
        </w:rPr>
        <w:t>（</w:t>
      </w:r>
      <w:r>
        <w:rPr>
          <w:bCs/>
          <w:sz w:val="24"/>
        </w:rPr>
        <w:t>5</w:t>
      </w:r>
      <w:r>
        <w:rPr>
          <w:bCs/>
          <w:sz w:val="24"/>
        </w:rPr>
        <w:t>）律师及计票人、监票人姓名；</w:t>
      </w:r>
    </w:p>
    <w:p w14:paraId="724B1D4E" w14:textId="77777777" w:rsidR="004354F1" w:rsidRDefault="0019625A">
      <w:pPr>
        <w:spacing w:line="360" w:lineRule="auto"/>
        <w:ind w:firstLineChars="200" w:firstLine="480"/>
        <w:rPr>
          <w:bCs/>
          <w:sz w:val="24"/>
        </w:rPr>
      </w:pPr>
      <w:r>
        <w:rPr>
          <w:bCs/>
          <w:sz w:val="24"/>
        </w:rPr>
        <w:t>（</w:t>
      </w:r>
      <w:r>
        <w:rPr>
          <w:bCs/>
          <w:sz w:val="24"/>
        </w:rPr>
        <w:t>6</w:t>
      </w:r>
      <w:r>
        <w:rPr>
          <w:bCs/>
          <w:sz w:val="24"/>
        </w:rPr>
        <w:t>）法律法规和基金合同规定应当载入会议记录的其他内容。</w:t>
      </w:r>
    </w:p>
    <w:p w14:paraId="46B025FB" w14:textId="77777777" w:rsidR="004354F1" w:rsidRDefault="0019625A">
      <w:pPr>
        <w:spacing w:line="360" w:lineRule="auto"/>
        <w:ind w:firstLineChars="200" w:firstLine="480"/>
        <w:rPr>
          <w:bCs/>
          <w:sz w:val="24"/>
        </w:rPr>
      </w:pPr>
      <w:r>
        <w:rPr>
          <w:bCs/>
          <w:sz w:val="24"/>
        </w:rPr>
        <w:t>3</w:t>
      </w:r>
      <w:r>
        <w:rPr>
          <w:bCs/>
          <w:sz w:val="24"/>
        </w:rPr>
        <w:t>、通讯开会的情形下，会议记</w:t>
      </w:r>
      <w:r>
        <w:rPr>
          <w:bCs/>
          <w:sz w:val="24"/>
        </w:rPr>
        <w:t>录应记载以下内容：</w:t>
      </w:r>
    </w:p>
    <w:p w14:paraId="6EADF6B5" w14:textId="77777777" w:rsidR="004354F1" w:rsidRDefault="0019625A">
      <w:pPr>
        <w:spacing w:line="360" w:lineRule="auto"/>
        <w:ind w:firstLineChars="200" w:firstLine="480"/>
        <w:rPr>
          <w:bCs/>
          <w:sz w:val="24"/>
        </w:rPr>
      </w:pPr>
      <w:r>
        <w:rPr>
          <w:bCs/>
          <w:sz w:val="24"/>
        </w:rPr>
        <w:t>（</w:t>
      </w:r>
      <w:r>
        <w:rPr>
          <w:bCs/>
          <w:sz w:val="24"/>
        </w:rPr>
        <w:t>1</w:t>
      </w:r>
      <w:r>
        <w:rPr>
          <w:bCs/>
          <w:sz w:val="24"/>
        </w:rPr>
        <w:t>）会议时间、地点、方式、议程、召集人姓名或名称和会议主持人；</w:t>
      </w:r>
    </w:p>
    <w:p w14:paraId="22DE6681" w14:textId="77777777" w:rsidR="004354F1" w:rsidRDefault="0019625A">
      <w:pPr>
        <w:spacing w:line="360" w:lineRule="auto"/>
        <w:ind w:firstLineChars="200" w:firstLine="480"/>
        <w:rPr>
          <w:bCs/>
          <w:sz w:val="24"/>
        </w:rPr>
      </w:pPr>
      <w:r>
        <w:rPr>
          <w:bCs/>
          <w:sz w:val="24"/>
        </w:rPr>
        <w:t>（</w:t>
      </w:r>
      <w:r>
        <w:rPr>
          <w:bCs/>
          <w:sz w:val="24"/>
        </w:rPr>
        <w:t>2</w:t>
      </w:r>
      <w:r>
        <w:rPr>
          <w:bCs/>
          <w:sz w:val="24"/>
        </w:rPr>
        <w:t>）参加会议的基金份额持有人和代理人人数、所持有表决权的基金份额总数及占基金全部份额总数的比例；</w:t>
      </w:r>
    </w:p>
    <w:p w14:paraId="490F3A4E" w14:textId="77777777" w:rsidR="004354F1" w:rsidRDefault="0019625A">
      <w:pPr>
        <w:spacing w:line="360" w:lineRule="auto"/>
        <w:ind w:firstLineChars="200" w:firstLine="480"/>
        <w:rPr>
          <w:bCs/>
          <w:sz w:val="24"/>
        </w:rPr>
      </w:pPr>
      <w:r>
        <w:rPr>
          <w:bCs/>
          <w:sz w:val="24"/>
        </w:rPr>
        <w:t>（</w:t>
      </w:r>
      <w:r>
        <w:rPr>
          <w:bCs/>
          <w:sz w:val="24"/>
        </w:rPr>
        <w:t>3</w:t>
      </w:r>
      <w:r>
        <w:rPr>
          <w:bCs/>
          <w:sz w:val="24"/>
        </w:rPr>
        <w:t>）律师及计票人、监票人姓名；</w:t>
      </w:r>
    </w:p>
    <w:p w14:paraId="683C9B33" w14:textId="77777777" w:rsidR="004354F1" w:rsidRDefault="0019625A">
      <w:pPr>
        <w:spacing w:line="360" w:lineRule="auto"/>
        <w:ind w:firstLineChars="200" w:firstLine="480"/>
        <w:rPr>
          <w:bCs/>
          <w:sz w:val="24"/>
        </w:rPr>
      </w:pPr>
      <w:r>
        <w:rPr>
          <w:bCs/>
          <w:sz w:val="24"/>
        </w:rPr>
        <w:t>（</w:t>
      </w:r>
      <w:r>
        <w:rPr>
          <w:bCs/>
          <w:sz w:val="24"/>
        </w:rPr>
        <w:t>4</w:t>
      </w:r>
      <w:r>
        <w:rPr>
          <w:bCs/>
          <w:sz w:val="24"/>
        </w:rPr>
        <w:t>）法律法规和基金合同规定应当载入会议记录的其他内容。</w:t>
      </w:r>
    </w:p>
    <w:p w14:paraId="781ADDB3" w14:textId="77777777" w:rsidR="004354F1" w:rsidRDefault="004354F1">
      <w:pPr>
        <w:spacing w:line="360" w:lineRule="auto"/>
        <w:ind w:firstLineChars="200" w:firstLine="480"/>
        <w:rPr>
          <w:bCs/>
          <w:sz w:val="24"/>
        </w:rPr>
      </w:pPr>
    </w:p>
    <w:p w14:paraId="39B804A1" w14:textId="77777777" w:rsidR="004354F1" w:rsidRDefault="0019625A">
      <w:pPr>
        <w:spacing w:line="360" w:lineRule="auto"/>
        <w:ind w:firstLineChars="200" w:firstLine="480"/>
        <w:rPr>
          <w:bCs/>
          <w:sz w:val="24"/>
        </w:rPr>
      </w:pPr>
      <w:r>
        <w:rPr>
          <w:bCs/>
          <w:sz w:val="24"/>
        </w:rPr>
        <w:t>九、生效与公告</w:t>
      </w:r>
    </w:p>
    <w:p w14:paraId="63965DD7" w14:textId="77777777" w:rsidR="004354F1" w:rsidRDefault="0019625A">
      <w:pPr>
        <w:spacing w:line="360" w:lineRule="auto"/>
        <w:ind w:firstLineChars="200" w:firstLine="480"/>
        <w:rPr>
          <w:bCs/>
          <w:sz w:val="24"/>
        </w:rPr>
      </w:pPr>
      <w:r>
        <w:rPr>
          <w:bCs/>
          <w:sz w:val="24"/>
        </w:rPr>
        <w:t>基金份额持有人大会的决议，召集人应当自通过之日起</w:t>
      </w:r>
      <w:r>
        <w:rPr>
          <w:bCs/>
          <w:sz w:val="24"/>
        </w:rPr>
        <w:t>5</w:t>
      </w:r>
      <w:r>
        <w:rPr>
          <w:bCs/>
          <w:sz w:val="24"/>
        </w:rPr>
        <w:t>日内报中国证监会备案。</w:t>
      </w:r>
    </w:p>
    <w:p w14:paraId="1A9AFAA4" w14:textId="77777777" w:rsidR="004354F1" w:rsidRDefault="0019625A">
      <w:pPr>
        <w:spacing w:line="360" w:lineRule="auto"/>
        <w:ind w:firstLineChars="200" w:firstLine="480"/>
        <w:rPr>
          <w:bCs/>
          <w:sz w:val="24"/>
        </w:rPr>
      </w:pPr>
      <w:r>
        <w:rPr>
          <w:bCs/>
          <w:sz w:val="24"/>
        </w:rPr>
        <w:t>基金份额持有人大会的决议自表决通过之日起生效。</w:t>
      </w:r>
    </w:p>
    <w:p w14:paraId="468E30E2" w14:textId="77777777" w:rsidR="004354F1" w:rsidRDefault="0019625A">
      <w:pPr>
        <w:spacing w:line="360" w:lineRule="auto"/>
        <w:ind w:firstLineChars="200" w:firstLine="480"/>
        <w:rPr>
          <w:bCs/>
          <w:sz w:val="24"/>
        </w:rPr>
      </w:pPr>
      <w:r>
        <w:rPr>
          <w:bCs/>
          <w:sz w:val="24"/>
        </w:rPr>
        <w:t>基金份额持有人大会决议自生效之日</w:t>
      </w:r>
      <w:r>
        <w:rPr>
          <w:sz w:val="24"/>
        </w:rPr>
        <w:t>后</w:t>
      </w:r>
      <w:r>
        <w:rPr>
          <w:bCs/>
          <w:sz w:val="24"/>
        </w:rPr>
        <w:t>依照《信息披露办法》的有关规定在规定媒介上公告。如果采用通讯方式进行表决，在公告基金份额持有人大会决议时，必须将公证书全文、公证机构、公证员姓名等一同公告。</w:t>
      </w:r>
    </w:p>
    <w:p w14:paraId="57F616A2" w14:textId="77777777" w:rsidR="004354F1" w:rsidRDefault="0019625A">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16CF181A" w14:textId="77777777" w:rsidR="004354F1" w:rsidRDefault="004354F1">
      <w:pPr>
        <w:spacing w:line="360" w:lineRule="auto"/>
        <w:ind w:firstLineChars="200" w:firstLine="480"/>
        <w:rPr>
          <w:sz w:val="24"/>
        </w:rPr>
      </w:pPr>
    </w:p>
    <w:p w14:paraId="21DC495B" w14:textId="77777777" w:rsidR="004354F1" w:rsidRDefault="0019625A">
      <w:pPr>
        <w:spacing w:line="360" w:lineRule="auto"/>
        <w:ind w:firstLineChars="200" w:firstLine="480"/>
        <w:rPr>
          <w:bCs/>
          <w:sz w:val="24"/>
        </w:rPr>
      </w:pPr>
      <w:r>
        <w:rPr>
          <w:sz w:val="24"/>
        </w:rPr>
        <w:t>十、本部</w:t>
      </w:r>
      <w:proofErr w:type="gramStart"/>
      <w:r>
        <w:rPr>
          <w:sz w:val="24"/>
        </w:rPr>
        <w:t>分关于</w:t>
      </w:r>
      <w:proofErr w:type="gramEnd"/>
      <w:r>
        <w:rPr>
          <w:sz w:val="24"/>
        </w:rPr>
        <w:t>基金份额持有人大会召开事由、召开条件、议事程序、表决条件等规定，凡是直接引用法律法规或监管规则的部分，如将来法律法规或监管规则修改导致相关内容被取消或变更的，基金管理人与基金</w:t>
      </w:r>
      <w:r>
        <w:rPr>
          <w:sz w:val="24"/>
        </w:rPr>
        <w:t>托管人根据新颁布的法律法规或监管规则协商一致并提前公告后，可直接对本部分内容进行修改和调</w:t>
      </w:r>
      <w:r>
        <w:rPr>
          <w:sz w:val="24"/>
        </w:rPr>
        <w:lastRenderedPageBreak/>
        <w:t>整，无需召开基金份额持有人大会审议。</w:t>
      </w:r>
    </w:p>
    <w:p w14:paraId="1AF6EC79" w14:textId="77777777" w:rsidR="004354F1" w:rsidRDefault="004354F1">
      <w:pPr>
        <w:spacing w:line="360" w:lineRule="auto"/>
        <w:ind w:firstLineChars="200" w:firstLine="480"/>
        <w:rPr>
          <w:bCs/>
          <w:sz w:val="24"/>
        </w:rPr>
      </w:pPr>
    </w:p>
    <w:p w14:paraId="0DDA8B38" w14:textId="77777777" w:rsidR="004354F1" w:rsidRDefault="0019625A">
      <w:pPr>
        <w:spacing w:line="360" w:lineRule="auto"/>
        <w:ind w:firstLineChars="200" w:firstLine="482"/>
        <w:rPr>
          <w:b/>
          <w:bCs/>
          <w:sz w:val="24"/>
        </w:rPr>
      </w:pPr>
      <w:r>
        <w:rPr>
          <w:b/>
          <w:bCs/>
          <w:sz w:val="24"/>
        </w:rPr>
        <w:t>第三节</w:t>
      </w:r>
      <w:r>
        <w:rPr>
          <w:b/>
          <w:bCs/>
          <w:sz w:val="24"/>
        </w:rPr>
        <w:t xml:space="preserve"> </w:t>
      </w:r>
      <w:r>
        <w:rPr>
          <w:b/>
          <w:bCs/>
          <w:sz w:val="24"/>
        </w:rPr>
        <w:t>基础设施项目的运营管理安排</w:t>
      </w:r>
    </w:p>
    <w:p w14:paraId="141B8BBC" w14:textId="77777777" w:rsidR="004354F1" w:rsidRDefault="004354F1">
      <w:pPr>
        <w:spacing w:line="360" w:lineRule="auto"/>
        <w:ind w:firstLineChars="200" w:firstLine="482"/>
        <w:rPr>
          <w:b/>
          <w:bCs/>
          <w:sz w:val="24"/>
        </w:rPr>
      </w:pPr>
    </w:p>
    <w:p w14:paraId="7FCC5B19" w14:textId="77777777" w:rsidR="004354F1" w:rsidRDefault="0019625A">
      <w:pPr>
        <w:pStyle w:val="13"/>
        <w:spacing w:line="360" w:lineRule="auto"/>
        <w:ind w:firstLine="480"/>
        <w:rPr>
          <w:bCs/>
          <w:sz w:val="24"/>
        </w:rPr>
      </w:pPr>
      <w:r>
        <w:rPr>
          <w:bCs/>
          <w:sz w:val="24"/>
        </w:rPr>
        <w:t>本基金运作过程中，基金管理人将按照法律法规规定和基金合同约定主动履行基础设施项目运营管理职责，同时，基金管理人拟委托符合条件的运营管理机构负责部分基础设施项目运营管理职责，为此基金管理人、运营管理机构和项目公司共同签订了《运营管理协议》，但基金管理人依法应当承担的责任不因委托而免除。</w:t>
      </w:r>
    </w:p>
    <w:p w14:paraId="5DCFC9F0" w14:textId="77777777" w:rsidR="004354F1" w:rsidRDefault="0019625A">
      <w:pPr>
        <w:pStyle w:val="13"/>
        <w:spacing w:line="360" w:lineRule="auto"/>
        <w:ind w:firstLine="480"/>
        <w:rPr>
          <w:bCs/>
          <w:sz w:val="24"/>
        </w:rPr>
      </w:pPr>
      <w:r>
        <w:rPr>
          <w:bCs/>
          <w:sz w:val="24"/>
        </w:rPr>
        <w:t>运营管理机构的基本情况详见本基金招募说明书。运营管理服务内容、各方权利义务安排、运营服务费用计算方法、支付方式及考核安排、赔偿责任承担等内容具体见《运营管理协议》。</w:t>
      </w:r>
    </w:p>
    <w:p w14:paraId="0782DFC5" w14:textId="77777777" w:rsidR="004354F1" w:rsidRDefault="004354F1">
      <w:pPr>
        <w:pStyle w:val="13"/>
        <w:spacing w:line="360" w:lineRule="auto"/>
        <w:ind w:firstLine="480"/>
        <w:rPr>
          <w:bCs/>
          <w:sz w:val="24"/>
        </w:rPr>
      </w:pPr>
    </w:p>
    <w:p w14:paraId="42CF4B67" w14:textId="77777777" w:rsidR="004354F1" w:rsidRDefault="0019625A">
      <w:pPr>
        <w:spacing w:line="360" w:lineRule="auto"/>
        <w:ind w:firstLineChars="200" w:firstLine="480"/>
        <w:rPr>
          <w:bCs/>
          <w:sz w:val="24"/>
        </w:rPr>
      </w:pPr>
      <w:r>
        <w:rPr>
          <w:bCs/>
          <w:sz w:val="24"/>
        </w:rPr>
        <w:t>一、运营管理机构的解聘情形、解聘程序</w:t>
      </w:r>
    </w:p>
    <w:p w14:paraId="258C8928" w14:textId="77777777" w:rsidR="004354F1" w:rsidRDefault="0019625A">
      <w:pPr>
        <w:spacing w:line="360" w:lineRule="auto"/>
        <w:ind w:firstLine="420"/>
        <w:rPr>
          <w:bCs/>
          <w:sz w:val="24"/>
        </w:rPr>
      </w:pPr>
      <w:r>
        <w:rPr>
          <w:bCs/>
          <w:sz w:val="24"/>
        </w:rPr>
        <w:t>（一）解聘情形</w:t>
      </w:r>
    </w:p>
    <w:p w14:paraId="1B769C19" w14:textId="77777777" w:rsidR="004354F1" w:rsidRDefault="0019625A">
      <w:pPr>
        <w:spacing w:line="360" w:lineRule="auto"/>
        <w:ind w:firstLine="420"/>
        <w:rPr>
          <w:bCs/>
          <w:sz w:val="24"/>
        </w:rPr>
      </w:pPr>
      <w:r>
        <w:rPr>
          <w:bCs/>
          <w:sz w:val="24"/>
        </w:rPr>
        <w:t>运营管理机构解任事件系指以下任</w:t>
      </w:r>
      <w:proofErr w:type="gramStart"/>
      <w:r>
        <w:rPr>
          <w:bCs/>
          <w:sz w:val="24"/>
        </w:rPr>
        <w:t>一</w:t>
      </w:r>
      <w:proofErr w:type="gramEnd"/>
      <w:r>
        <w:rPr>
          <w:bCs/>
          <w:sz w:val="24"/>
        </w:rPr>
        <w:t>事件：</w:t>
      </w:r>
    </w:p>
    <w:p w14:paraId="304F3962" w14:textId="77777777" w:rsidR="004354F1" w:rsidRDefault="0019625A">
      <w:pPr>
        <w:spacing w:line="360" w:lineRule="auto"/>
        <w:ind w:firstLineChars="200" w:firstLine="480"/>
        <w:rPr>
          <w:bCs/>
          <w:sz w:val="24"/>
        </w:rPr>
      </w:pPr>
      <w:r>
        <w:rPr>
          <w:bCs/>
          <w:sz w:val="24"/>
        </w:rPr>
        <w:t>1</w:t>
      </w:r>
      <w:r>
        <w:rPr>
          <w:bCs/>
          <w:sz w:val="24"/>
        </w:rPr>
        <w:t>、运营管理机构因故意或重大过失给基础设施基金造成重大损失；</w:t>
      </w:r>
    </w:p>
    <w:p w14:paraId="6A593752" w14:textId="77777777" w:rsidR="004354F1" w:rsidRDefault="0019625A">
      <w:pPr>
        <w:spacing w:line="360" w:lineRule="auto"/>
        <w:ind w:firstLineChars="200" w:firstLine="480"/>
        <w:rPr>
          <w:bCs/>
          <w:sz w:val="24"/>
        </w:rPr>
      </w:pPr>
      <w:r>
        <w:rPr>
          <w:bCs/>
          <w:sz w:val="24"/>
        </w:rPr>
        <w:t>2</w:t>
      </w:r>
      <w:r>
        <w:rPr>
          <w:bCs/>
          <w:sz w:val="24"/>
        </w:rPr>
        <w:t>、运营管理机构依法解散、被依法撤销、被依法宣告破产或者出现重大违法违规行为；</w:t>
      </w:r>
    </w:p>
    <w:p w14:paraId="7BAC3301" w14:textId="77777777" w:rsidR="004354F1" w:rsidRDefault="0019625A">
      <w:pPr>
        <w:spacing w:line="360" w:lineRule="auto"/>
        <w:ind w:firstLineChars="200" w:firstLine="480"/>
        <w:rPr>
          <w:bCs/>
          <w:sz w:val="24"/>
        </w:rPr>
      </w:pPr>
      <w:r>
        <w:rPr>
          <w:bCs/>
          <w:sz w:val="24"/>
        </w:rPr>
        <w:t>3</w:t>
      </w:r>
      <w:r>
        <w:rPr>
          <w:bCs/>
          <w:sz w:val="24"/>
        </w:rPr>
        <w:t>、运营管理机构专业资质、人员配备等发生重大不利变化已无法继续履职；</w:t>
      </w:r>
    </w:p>
    <w:p w14:paraId="182DB4FC" w14:textId="77777777" w:rsidR="004354F1" w:rsidRDefault="0019625A">
      <w:pPr>
        <w:spacing w:line="360" w:lineRule="auto"/>
        <w:ind w:firstLineChars="200" w:firstLine="480"/>
        <w:rPr>
          <w:bCs/>
          <w:sz w:val="24"/>
        </w:rPr>
      </w:pPr>
      <w:r>
        <w:rPr>
          <w:bCs/>
          <w:sz w:val="24"/>
        </w:rPr>
        <w:t>4</w:t>
      </w:r>
      <w:r>
        <w:rPr>
          <w:bCs/>
          <w:sz w:val="24"/>
        </w:rPr>
        <w:t>、运营管理期间，连续</w:t>
      </w:r>
      <w:r>
        <w:rPr>
          <w:bCs/>
          <w:sz w:val="24"/>
        </w:rPr>
        <w:t>3</w:t>
      </w:r>
      <w:r>
        <w:rPr>
          <w:bCs/>
          <w:sz w:val="24"/>
        </w:rPr>
        <w:t>个物业资产运营</w:t>
      </w:r>
      <w:r>
        <w:rPr>
          <w:bCs/>
          <w:sz w:val="24"/>
        </w:rPr>
        <w:t>收入回收期物业资产的实际运营收入未达到物业资产运营收入目标金额的</w:t>
      </w:r>
      <w:r>
        <w:rPr>
          <w:bCs/>
          <w:sz w:val="24"/>
        </w:rPr>
        <w:t>90%</w:t>
      </w:r>
      <w:r>
        <w:rPr>
          <w:bCs/>
          <w:sz w:val="24"/>
        </w:rPr>
        <w:t>；</w:t>
      </w:r>
    </w:p>
    <w:p w14:paraId="2C84F8B2" w14:textId="77777777" w:rsidR="004354F1" w:rsidRDefault="0019625A">
      <w:pPr>
        <w:spacing w:line="360" w:lineRule="auto"/>
        <w:ind w:firstLineChars="200" w:firstLine="480"/>
        <w:rPr>
          <w:bCs/>
          <w:sz w:val="24"/>
        </w:rPr>
      </w:pPr>
      <w:r>
        <w:rPr>
          <w:bCs/>
          <w:sz w:val="24"/>
        </w:rPr>
        <w:t>5</w:t>
      </w:r>
      <w:r>
        <w:rPr>
          <w:bCs/>
          <w:sz w:val="24"/>
        </w:rPr>
        <w:t>、运营管理期间，连续</w:t>
      </w:r>
      <w:r>
        <w:rPr>
          <w:bCs/>
          <w:sz w:val="24"/>
        </w:rPr>
        <w:t>3</w:t>
      </w:r>
      <w:r>
        <w:rPr>
          <w:bCs/>
          <w:sz w:val="24"/>
        </w:rPr>
        <w:t>个物业资产运营收入回收期物业资产的综合平均季度出租率均低于</w:t>
      </w:r>
      <w:r>
        <w:rPr>
          <w:bCs/>
          <w:sz w:val="24"/>
        </w:rPr>
        <w:t>90%</w:t>
      </w:r>
      <w:r>
        <w:rPr>
          <w:bCs/>
          <w:sz w:val="24"/>
        </w:rPr>
        <w:t>的。其中，综合平均季度出租率系指基础设施项目于单个物业资产运营收入回收期内各自然季度末出租率的算术平均值；</w:t>
      </w:r>
    </w:p>
    <w:p w14:paraId="044593A4" w14:textId="77777777" w:rsidR="004354F1" w:rsidRDefault="0019625A">
      <w:pPr>
        <w:spacing w:line="360" w:lineRule="auto"/>
        <w:ind w:firstLineChars="200" w:firstLine="480"/>
        <w:rPr>
          <w:bCs/>
          <w:sz w:val="24"/>
        </w:rPr>
      </w:pPr>
      <w:r>
        <w:rPr>
          <w:bCs/>
          <w:sz w:val="24"/>
        </w:rPr>
        <w:t>6</w:t>
      </w:r>
      <w:r>
        <w:rPr>
          <w:bCs/>
          <w:sz w:val="24"/>
        </w:rPr>
        <w:t>、运营管理期间，运营管理实施机构出现主营业务或职能定位发生变化等严重影响运管能力的情形，运营管理实施机构提出解任；</w:t>
      </w:r>
    </w:p>
    <w:p w14:paraId="7C3DBF49" w14:textId="77777777" w:rsidR="004354F1" w:rsidRDefault="0019625A">
      <w:pPr>
        <w:spacing w:line="360" w:lineRule="auto"/>
        <w:ind w:firstLineChars="200" w:firstLine="480"/>
        <w:rPr>
          <w:bCs/>
          <w:sz w:val="24"/>
        </w:rPr>
      </w:pPr>
      <w:r>
        <w:rPr>
          <w:bCs/>
          <w:sz w:val="24"/>
        </w:rPr>
        <w:t>7</w:t>
      </w:r>
      <w:r>
        <w:rPr>
          <w:bCs/>
          <w:sz w:val="24"/>
        </w:rPr>
        <w:t>、基金管理人、运营管理统筹机构与运营管理实施机构协商一致时；</w:t>
      </w:r>
    </w:p>
    <w:p w14:paraId="67E04303" w14:textId="77777777" w:rsidR="004354F1" w:rsidRDefault="0019625A">
      <w:pPr>
        <w:spacing w:line="360" w:lineRule="auto"/>
        <w:ind w:firstLineChars="200" w:firstLine="480"/>
        <w:rPr>
          <w:bCs/>
          <w:sz w:val="24"/>
        </w:rPr>
      </w:pPr>
      <w:r>
        <w:rPr>
          <w:bCs/>
          <w:sz w:val="24"/>
        </w:rPr>
        <w:t>8</w:t>
      </w:r>
      <w:r>
        <w:rPr>
          <w:bCs/>
          <w:sz w:val="24"/>
        </w:rPr>
        <w:t>、法律法规规定的或基金份额持有人大会决定的其他应当解任运营</w:t>
      </w:r>
      <w:r>
        <w:rPr>
          <w:bCs/>
          <w:sz w:val="24"/>
        </w:rPr>
        <w:t>管理机</w:t>
      </w:r>
      <w:r>
        <w:rPr>
          <w:bCs/>
          <w:sz w:val="24"/>
        </w:rPr>
        <w:lastRenderedPageBreak/>
        <w:t>构的情形。</w:t>
      </w:r>
    </w:p>
    <w:p w14:paraId="2177AEB9" w14:textId="77777777" w:rsidR="004354F1" w:rsidRDefault="0019625A">
      <w:pPr>
        <w:spacing w:line="360" w:lineRule="auto"/>
        <w:ind w:firstLineChars="200" w:firstLine="480"/>
        <w:rPr>
          <w:bCs/>
          <w:sz w:val="24"/>
        </w:rPr>
      </w:pPr>
      <w:proofErr w:type="gramStart"/>
      <w:r>
        <w:rPr>
          <w:bCs/>
          <w:sz w:val="24"/>
        </w:rPr>
        <w:t>上述第</w:t>
      </w:r>
      <w:r>
        <w:rPr>
          <w:bCs/>
          <w:sz w:val="24"/>
        </w:rPr>
        <w:t>1</w:t>
      </w:r>
      <w:proofErr w:type="gramEnd"/>
      <w:r>
        <w:rPr>
          <w:bCs/>
          <w:sz w:val="24"/>
        </w:rPr>
        <w:t>-3</w:t>
      </w:r>
      <w:r>
        <w:rPr>
          <w:bCs/>
          <w:sz w:val="24"/>
        </w:rPr>
        <w:t>项为运营管理机构法定解任事件，自该等发生之日起，基金管理人可自行解任运营管理机构；如发生运营管理机构解任事件第</w:t>
      </w:r>
      <w:r>
        <w:rPr>
          <w:bCs/>
          <w:sz w:val="24"/>
        </w:rPr>
        <w:t>4-8</w:t>
      </w:r>
      <w:r>
        <w:rPr>
          <w:bCs/>
          <w:sz w:val="24"/>
        </w:rPr>
        <w:t>项情形的，基金管理人有权提议召开基金份额持有人大会解任运营管理机构；除发生运营管理机构解任事件外，基金管理人不得随意解任运营管理机构。</w:t>
      </w:r>
    </w:p>
    <w:p w14:paraId="0776A083" w14:textId="77777777" w:rsidR="004354F1" w:rsidRDefault="004354F1">
      <w:pPr>
        <w:pStyle w:val="AONormal"/>
        <w:spacing w:line="360" w:lineRule="auto"/>
        <w:ind w:firstLineChars="200" w:firstLine="480"/>
        <w:rPr>
          <w:sz w:val="24"/>
          <w:lang w:eastAsia="zh-CN"/>
        </w:rPr>
      </w:pPr>
    </w:p>
    <w:p w14:paraId="6CF888FE" w14:textId="77777777" w:rsidR="004354F1" w:rsidRDefault="0019625A">
      <w:pPr>
        <w:spacing w:line="360" w:lineRule="auto"/>
        <w:ind w:firstLineChars="200" w:firstLine="480"/>
        <w:rPr>
          <w:bCs/>
          <w:sz w:val="24"/>
        </w:rPr>
      </w:pPr>
      <w:r>
        <w:rPr>
          <w:bCs/>
          <w:sz w:val="24"/>
        </w:rPr>
        <w:t>（二）解聘流程</w:t>
      </w:r>
    </w:p>
    <w:p w14:paraId="15AC7C73" w14:textId="77777777" w:rsidR="004354F1" w:rsidRDefault="0019625A">
      <w:pPr>
        <w:spacing w:line="360" w:lineRule="auto"/>
        <w:ind w:firstLine="420"/>
        <w:rPr>
          <w:bCs/>
          <w:sz w:val="24"/>
        </w:rPr>
      </w:pPr>
      <w:r>
        <w:rPr>
          <w:bCs/>
          <w:sz w:val="24"/>
        </w:rPr>
        <w:t>如果发生运营管理机构解任事件</w:t>
      </w:r>
      <w:r>
        <w:rPr>
          <w:bCs/>
          <w:sz w:val="24"/>
        </w:rPr>
        <w:t>1-3</w:t>
      </w:r>
      <w:r>
        <w:rPr>
          <w:bCs/>
          <w:sz w:val="24"/>
        </w:rPr>
        <w:t>项情形的，</w:t>
      </w:r>
      <w:proofErr w:type="gramStart"/>
      <w:r>
        <w:rPr>
          <w:bCs/>
          <w:sz w:val="24"/>
        </w:rPr>
        <w:t>则基金</w:t>
      </w:r>
      <w:proofErr w:type="gramEnd"/>
      <w:r>
        <w:rPr>
          <w:bCs/>
          <w:sz w:val="24"/>
        </w:rPr>
        <w:t>管理人在通知运营管理机构后，可以终止《运营管理协议》，并根据基金份额持有人大会的有效决议选择继任运营管理机构（若有）负责标的基础设施项目的运营；如发生运营管理机构</w:t>
      </w:r>
      <w:r>
        <w:rPr>
          <w:bCs/>
          <w:sz w:val="24"/>
        </w:rPr>
        <w:t>解任事件第</w:t>
      </w:r>
      <w:r>
        <w:rPr>
          <w:bCs/>
          <w:sz w:val="24"/>
        </w:rPr>
        <w:t>4-8</w:t>
      </w:r>
      <w:r>
        <w:rPr>
          <w:bCs/>
          <w:sz w:val="24"/>
        </w:rPr>
        <w:t>项情形的，基金管理人有权提议召开基金份额持有人大会解任运营管理机构。</w:t>
      </w:r>
    </w:p>
    <w:p w14:paraId="152F0B24" w14:textId="77777777" w:rsidR="004354F1" w:rsidRDefault="004354F1">
      <w:pPr>
        <w:pStyle w:val="AONormal"/>
        <w:spacing w:line="360" w:lineRule="auto"/>
        <w:rPr>
          <w:sz w:val="24"/>
          <w:lang w:eastAsia="zh-CN"/>
        </w:rPr>
      </w:pPr>
    </w:p>
    <w:p w14:paraId="48CB22DE" w14:textId="77777777" w:rsidR="004354F1" w:rsidRDefault="0019625A">
      <w:pPr>
        <w:spacing w:line="360" w:lineRule="auto"/>
        <w:ind w:firstLine="420"/>
        <w:rPr>
          <w:bCs/>
          <w:sz w:val="24"/>
        </w:rPr>
      </w:pPr>
      <w:r>
        <w:rPr>
          <w:bCs/>
          <w:sz w:val="24"/>
        </w:rPr>
        <w:t>二、继任运营管理机构的选择</w:t>
      </w:r>
    </w:p>
    <w:p w14:paraId="340580BB" w14:textId="77777777" w:rsidR="004354F1" w:rsidRDefault="0019625A">
      <w:pPr>
        <w:spacing w:line="360" w:lineRule="auto"/>
        <w:ind w:firstLine="420"/>
        <w:rPr>
          <w:bCs/>
          <w:sz w:val="24"/>
        </w:rPr>
      </w:pPr>
      <w:r>
        <w:rPr>
          <w:bCs/>
          <w:sz w:val="24"/>
        </w:rPr>
        <w:t>1</w:t>
      </w:r>
      <w:r>
        <w:rPr>
          <w:bCs/>
          <w:sz w:val="24"/>
        </w:rPr>
        <w:t>、解任运营管理机构后，基金管理人应与基金份额持有人大会选任的继任运营管理机构（若有）签订新的《运营管理协议》。被解任的运营管理机构应与基金份额持有人大会选任的继任运营管理机构或基金管理人进行交接。</w:t>
      </w:r>
    </w:p>
    <w:p w14:paraId="522856DB" w14:textId="77777777" w:rsidR="004354F1" w:rsidRDefault="0019625A">
      <w:pPr>
        <w:spacing w:line="360" w:lineRule="auto"/>
        <w:ind w:firstLine="420"/>
        <w:rPr>
          <w:bCs/>
          <w:sz w:val="24"/>
        </w:rPr>
      </w:pPr>
      <w:r>
        <w:rPr>
          <w:bCs/>
          <w:sz w:val="24"/>
        </w:rPr>
        <w:t>2</w:t>
      </w:r>
      <w:r>
        <w:rPr>
          <w:bCs/>
          <w:sz w:val="24"/>
        </w:rPr>
        <w:t>、继任运营管理机构经基金份额持有人大会审议通过后，委托方应当按照与本协议的条款和条件实质相同的原则与其签订新的《运营管理协议》，由继任运营管理机构享有并承担运营管理机构在本协议项下的全部权利、权力、职责和义务。</w:t>
      </w:r>
    </w:p>
    <w:p w14:paraId="7098EFFD" w14:textId="77777777" w:rsidR="004354F1" w:rsidRDefault="0019625A">
      <w:pPr>
        <w:spacing w:line="360" w:lineRule="auto"/>
        <w:ind w:firstLine="420"/>
        <w:rPr>
          <w:bCs/>
          <w:sz w:val="24"/>
        </w:rPr>
      </w:pPr>
      <w:r>
        <w:rPr>
          <w:bCs/>
          <w:sz w:val="24"/>
        </w:rPr>
        <w:t>3</w:t>
      </w:r>
      <w:r>
        <w:rPr>
          <w:bCs/>
          <w:sz w:val="24"/>
        </w:rPr>
        <w:t>、项目公司和运营管理机构应合理地努力确保物业资产经营管理工作的有序过渡（包括妥善处理交接过程中可能发生的租赁服务协议问题、纠纷、诉讼等）。</w:t>
      </w:r>
    </w:p>
    <w:p w14:paraId="363BB459" w14:textId="77777777" w:rsidR="004354F1" w:rsidRDefault="004354F1">
      <w:pPr>
        <w:pStyle w:val="AONormal"/>
        <w:spacing w:line="360" w:lineRule="auto"/>
        <w:rPr>
          <w:sz w:val="24"/>
          <w:lang w:eastAsia="zh-CN"/>
        </w:rPr>
      </w:pPr>
    </w:p>
    <w:p w14:paraId="2B82827D" w14:textId="77777777" w:rsidR="004354F1" w:rsidRDefault="0019625A">
      <w:pPr>
        <w:spacing w:line="360" w:lineRule="auto"/>
        <w:ind w:firstLineChars="200" w:firstLine="480"/>
        <w:rPr>
          <w:bCs/>
          <w:sz w:val="24"/>
        </w:rPr>
      </w:pPr>
      <w:r>
        <w:rPr>
          <w:bCs/>
          <w:sz w:val="24"/>
        </w:rPr>
        <w:t>三、违约及赔偿责任承担安排</w:t>
      </w:r>
    </w:p>
    <w:p w14:paraId="48D4CC2D" w14:textId="77777777" w:rsidR="004354F1" w:rsidRDefault="0019625A">
      <w:pPr>
        <w:spacing w:line="360" w:lineRule="auto"/>
        <w:ind w:firstLineChars="200" w:firstLine="480"/>
        <w:rPr>
          <w:bCs/>
          <w:sz w:val="24"/>
        </w:rPr>
      </w:pPr>
      <w:r>
        <w:rPr>
          <w:bCs/>
          <w:sz w:val="24"/>
        </w:rPr>
        <w:t>运营管理期间，如运营管理机构因重大过失、故意不当行为、欺诈等违约行为致使委托方遭受严重损失的，或因未及时办理基础设施项目的租赁合</w:t>
      </w:r>
      <w:r>
        <w:rPr>
          <w:bCs/>
          <w:sz w:val="24"/>
        </w:rPr>
        <w:t>同备案导致基金管理人和</w:t>
      </w:r>
      <w:r>
        <w:rPr>
          <w:bCs/>
          <w:sz w:val="24"/>
        </w:rPr>
        <w:t>/</w:t>
      </w:r>
      <w:r>
        <w:rPr>
          <w:bCs/>
          <w:sz w:val="24"/>
        </w:rPr>
        <w:t>或项目公司被处以相应罚款，运营管理机构应向基金管理人</w:t>
      </w:r>
      <w:proofErr w:type="gramStart"/>
      <w:r>
        <w:rPr>
          <w:bCs/>
          <w:sz w:val="24"/>
        </w:rPr>
        <w:t>作出</w:t>
      </w:r>
      <w:proofErr w:type="gramEnd"/>
      <w:r>
        <w:rPr>
          <w:bCs/>
          <w:sz w:val="24"/>
        </w:rPr>
        <w:t>赔偿并使之免受损害。尽管有上述规定，如果基金管理人经从运营管理机构之</w:t>
      </w:r>
      <w:r>
        <w:rPr>
          <w:bCs/>
          <w:sz w:val="24"/>
        </w:rPr>
        <w:lastRenderedPageBreak/>
        <w:t>外的其他方获得补偿的，该补偿不足以弥补基金管理人损失的，运营管理机构应就未获得赔偿的损失向基金管理人承担责任。</w:t>
      </w:r>
    </w:p>
    <w:p w14:paraId="26A9C13A" w14:textId="77777777" w:rsidR="004354F1" w:rsidRDefault="004354F1">
      <w:pPr>
        <w:spacing w:line="360" w:lineRule="auto"/>
        <w:ind w:firstLineChars="200" w:firstLine="482"/>
        <w:rPr>
          <w:b/>
          <w:bCs/>
          <w:sz w:val="24"/>
        </w:rPr>
      </w:pPr>
    </w:p>
    <w:p w14:paraId="5966909B" w14:textId="77777777" w:rsidR="004354F1" w:rsidRDefault="0019625A">
      <w:pPr>
        <w:spacing w:line="360" w:lineRule="auto"/>
        <w:ind w:firstLineChars="200" w:firstLine="482"/>
        <w:rPr>
          <w:b/>
          <w:bCs/>
          <w:sz w:val="24"/>
        </w:rPr>
      </w:pPr>
      <w:r>
        <w:rPr>
          <w:b/>
          <w:bCs/>
          <w:sz w:val="24"/>
        </w:rPr>
        <w:t>第四节基金收益分配原则、执行方式</w:t>
      </w:r>
    </w:p>
    <w:p w14:paraId="4EC66F89" w14:textId="77777777" w:rsidR="004354F1" w:rsidRDefault="004354F1">
      <w:pPr>
        <w:spacing w:line="360" w:lineRule="auto"/>
        <w:ind w:firstLineChars="200" w:firstLine="482"/>
        <w:rPr>
          <w:b/>
          <w:bCs/>
          <w:sz w:val="24"/>
        </w:rPr>
      </w:pPr>
    </w:p>
    <w:p w14:paraId="2DB1C3D2" w14:textId="77777777" w:rsidR="004354F1" w:rsidRDefault="0019625A">
      <w:pPr>
        <w:spacing w:line="360" w:lineRule="auto"/>
        <w:ind w:firstLineChars="200" w:firstLine="480"/>
        <w:rPr>
          <w:bCs/>
          <w:sz w:val="24"/>
        </w:rPr>
      </w:pPr>
      <w:r>
        <w:rPr>
          <w:bCs/>
          <w:sz w:val="24"/>
        </w:rPr>
        <w:t>一、基金可供分配金额</w:t>
      </w:r>
    </w:p>
    <w:p w14:paraId="17B21C18" w14:textId="77777777" w:rsidR="004354F1" w:rsidRDefault="0019625A">
      <w:pPr>
        <w:spacing w:line="360" w:lineRule="auto"/>
        <w:ind w:firstLineChars="200" w:firstLine="480"/>
        <w:rPr>
          <w:bCs/>
          <w:sz w:val="24"/>
        </w:rPr>
      </w:pPr>
      <w:r>
        <w:rPr>
          <w:bCs/>
          <w:sz w:val="24"/>
        </w:rPr>
        <w:t>基金可供分配金额指在合并净利润基础上进行合理调整后的金额，可包括合并净利润和超出合并净利润的其他返还。</w:t>
      </w:r>
    </w:p>
    <w:p w14:paraId="26EC7F2A" w14:textId="77777777" w:rsidR="004354F1" w:rsidRDefault="0019625A">
      <w:pPr>
        <w:spacing w:line="360" w:lineRule="auto"/>
        <w:ind w:firstLineChars="200" w:firstLine="480"/>
        <w:rPr>
          <w:bCs/>
          <w:sz w:val="24"/>
        </w:rPr>
      </w:pPr>
      <w:r>
        <w:rPr>
          <w:bCs/>
          <w:sz w:val="24"/>
        </w:rPr>
        <w:t>基金管理人计算年度可供分配金额过程中，应当先将合并净利润调整为税息折旧及摊销前利润（</w:t>
      </w:r>
      <w:r>
        <w:rPr>
          <w:bCs/>
          <w:sz w:val="24"/>
        </w:rPr>
        <w:t>EB</w:t>
      </w:r>
      <w:r>
        <w:rPr>
          <w:bCs/>
          <w:sz w:val="24"/>
        </w:rPr>
        <w:t>ITDA</w:t>
      </w:r>
      <w:r>
        <w:rPr>
          <w:bCs/>
          <w:sz w:val="24"/>
        </w:rPr>
        <w:t>），并在此基础上综合考虑项目公司持续发展、项目公司偿债能力、经营现金流等因素后确定可供分配金额计算调整项。</w:t>
      </w:r>
    </w:p>
    <w:p w14:paraId="59D73BCF" w14:textId="77777777" w:rsidR="004354F1" w:rsidRDefault="0019625A">
      <w:pPr>
        <w:spacing w:line="360" w:lineRule="auto"/>
        <w:ind w:firstLineChars="200" w:firstLine="480"/>
        <w:rPr>
          <w:bCs/>
          <w:sz w:val="24"/>
        </w:rPr>
      </w:pPr>
      <w:r>
        <w:rPr>
          <w:bCs/>
          <w:sz w:val="24"/>
        </w:rPr>
        <w:t>基金可供分配金额涉及的相关计算调整项一经确认，不可随意变更。相关计算调整项及变更程序详见本基金招募说明书。</w:t>
      </w:r>
    </w:p>
    <w:p w14:paraId="311E4DF7" w14:textId="77777777" w:rsidR="004354F1" w:rsidRDefault="004354F1">
      <w:pPr>
        <w:spacing w:line="360" w:lineRule="auto"/>
        <w:ind w:firstLineChars="200" w:firstLine="480"/>
        <w:rPr>
          <w:bCs/>
          <w:sz w:val="24"/>
        </w:rPr>
      </w:pPr>
    </w:p>
    <w:p w14:paraId="72A1C76E" w14:textId="77777777" w:rsidR="004354F1" w:rsidRDefault="0019625A">
      <w:pPr>
        <w:spacing w:line="360" w:lineRule="auto"/>
        <w:ind w:firstLineChars="200" w:firstLine="480"/>
        <w:rPr>
          <w:bCs/>
          <w:sz w:val="24"/>
        </w:rPr>
      </w:pPr>
      <w:r>
        <w:rPr>
          <w:bCs/>
          <w:sz w:val="24"/>
        </w:rPr>
        <w:t>二、基金收益分配原则</w:t>
      </w:r>
    </w:p>
    <w:p w14:paraId="436CCAD6" w14:textId="77777777" w:rsidR="004354F1" w:rsidRDefault="0019625A">
      <w:pPr>
        <w:spacing w:line="360" w:lineRule="auto"/>
        <w:ind w:firstLineChars="200" w:firstLine="480"/>
        <w:rPr>
          <w:bCs/>
          <w:sz w:val="24"/>
        </w:rPr>
      </w:pPr>
      <w:r>
        <w:rPr>
          <w:bCs/>
          <w:sz w:val="24"/>
        </w:rPr>
        <w:t>1</w:t>
      </w:r>
      <w:r>
        <w:rPr>
          <w:bCs/>
          <w:sz w:val="24"/>
        </w:rPr>
        <w:t>、本基金收益分配采取现金分红方式；在符合有关基金分配条件的前提下，每年至少收益分配一次。基金应当将不低于合并后基金年度可供分配金额的</w:t>
      </w:r>
      <w:r>
        <w:rPr>
          <w:bCs/>
          <w:sz w:val="24"/>
        </w:rPr>
        <w:t>90%</w:t>
      </w:r>
      <w:r>
        <w:rPr>
          <w:bCs/>
          <w:sz w:val="24"/>
        </w:rPr>
        <w:t>以现金形式分配给投资者。</w:t>
      </w:r>
      <w:proofErr w:type="gramStart"/>
      <w:r>
        <w:rPr>
          <w:bCs/>
          <w:sz w:val="24"/>
        </w:rPr>
        <w:t>若基金</w:t>
      </w:r>
      <w:proofErr w:type="gramEnd"/>
      <w:r>
        <w:rPr>
          <w:bCs/>
          <w:sz w:val="24"/>
        </w:rPr>
        <w:t>合同生效不满</w:t>
      </w:r>
      <w:r>
        <w:rPr>
          <w:bCs/>
          <w:sz w:val="24"/>
        </w:rPr>
        <w:t>3</w:t>
      </w:r>
      <w:r>
        <w:rPr>
          <w:bCs/>
          <w:sz w:val="24"/>
        </w:rPr>
        <w:t>个月可不进行收益分配；</w:t>
      </w:r>
    </w:p>
    <w:p w14:paraId="3FAE4198" w14:textId="77777777" w:rsidR="004354F1" w:rsidRDefault="0019625A">
      <w:pPr>
        <w:spacing w:line="360" w:lineRule="auto"/>
        <w:ind w:firstLineChars="200" w:firstLine="480"/>
        <w:rPr>
          <w:bCs/>
          <w:sz w:val="24"/>
        </w:rPr>
      </w:pPr>
      <w:r>
        <w:rPr>
          <w:bCs/>
          <w:sz w:val="24"/>
        </w:rPr>
        <w:t>2</w:t>
      </w:r>
      <w:r>
        <w:rPr>
          <w:bCs/>
          <w:sz w:val="24"/>
        </w:rPr>
        <w:t>、每一基金份额享有同等分配权；</w:t>
      </w:r>
    </w:p>
    <w:p w14:paraId="1B17337F" w14:textId="77777777" w:rsidR="004354F1" w:rsidRDefault="0019625A">
      <w:pPr>
        <w:spacing w:line="360" w:lineRule="auto"/>
        <w:ind w:firstLineChars="200" w:firstLine="480"/>
        <w:rPr>
          <w:bCs/>
          <w:sz w:val="24"/>
        </w:rPr>
      </w:pPr>
      <w:r>
        <w:rPr>
          <w:bCs/>
          <w:sz w:val="24"/>
        </w:rPr>
        <w:t>3</w:t>
      </w:r>
      <w:r>
        <w:rPr>
          <w:bCs/>
          <w:sz w:val="24"/>
        </w:rPr>
        <w:t>、法律法规或监管机关另有规定的，从其规定。</w:t>
      </w:r>
    </w:p>
    <w:p w14:paraId="641F495B" w14:textId="77777777" w:rsidR="004354F1" w:rsidRDefault="0019625A">
      <w:pPr>
        <w:spacing w:line="360" w:lineRule="auto"/>
        <w:ind w:firstLineChars="200" w:firstLine="480"/>
        <w:rPr>
          <w:bCs/>
          <w:sz w:val="24"/>
        </w:rPr>
      </w:pPr>
      <w:r>
        <w:rPr>
          <w:bCs/>
          <w:sz w:val="24"/>
        </w:rPr>
        <w:t>本基金每次收益分配比例详见届时基金管理人发布的公告。</w:t>
      </w:r>
    </w:p>
    <w:p w14:paraId="1F4E0712" w14:textId="77777777" w:rsidR="004354F1" w:rsidRDefault="0019625A">
      <w:pPr>
        <w:spacing w:line="360" w:lineRule="auto"/>
        <w:ind w:firstLineChars="200" w:firstLine="480"/>
        <w:rPr>
          <w:bCs/>
          <w:sz w:val="24"/>
        </w:rPr>
      </w:pPr>
      <w:r>
        <w:rPr>
          <w:bCs/>
          <w:sz w:val="24"/>
        </w:rPr>
        <w:t>在不违背法律法规及基金合同的规定、且对基金份额持有人利益无实质性不利影响的前提下，基金管理人经与基金托管人协商一致，可在中国证监会允许的条件下调整基金收益的分配原则，不需召开基金份额持有人大会。</w:t>
      </w:r>
    </w:p>
    <w:p w14:paraId="0F71FD4E" w14:textId="77777777" w:rsidR="004354F1" w:rsidRDefault="0019625A">
      <w:pPr>
        <w:spacing w:line="360" w:lineRule="auto"/>
        <w:ind w:firstLineChars="200" w:firstLine="480"/>
        <w:rPr>
          <w:bCs/>
          <w:sz w:val="24"/>
        </w:rPr>
      </w:pPr>
      <w:r>
        <w:rPr>
          <w:bCs/>
          <w:sz w:val="24"/>
        </w:rPr>
        <w:t>本基金连续</w:t>
      </w:r>
      <w:r>
        <w:rPr>
          <w:bCs/>
          <w:sz w:val="24"/>
        </w:rPr>
        <w:t>2</w:t>
      </w:r>
      <w:r>
        <w:rPr>
          <w:bCs/>
          <w:sz w:val="24"/>
        </w:rPr>
        <w:t>年未按照法律法规规定进行收益分配的，基金管理人应当申请基金终止上市，不需召开基金份额持有人大会。</w:t>
      </w:r>
    </w:p>
    <w:p w14:paraId="230F62EB" w14:textId="77777777" w:rsidR="004354F1" w:rsidRDefault="004354F1">
      <w:pPr>
        <w:spacing w:line="360" w:lineRule="auto"/>
        <w:ind w:firstLineChars="200" w:firstLine="480"/>
        <w:rPr>
          <w:bCs/>
          <w:sz w:val="24"/>
        </w:rPr>
      </w:pPr>
    </w:p>
    <w:p w14:paraId="20529316" w14:textId="77777777" w:rsidR="004354F1" w:rsidRDefault="0019625A">
      <w:pPr>
        <w:spacing w:line="360" w:lineRule="auto"/>
        <w:ind w:firstLineChars="200" w:firstLine="480"/>
        <w:rPr>
          <w:bCs/>
          <w:sz w:val="24"/>
        </w:rPr>
      </w:pPr>
      <w:r>
        <w:rPr>
          <w:bCs/>
          <w:sz w:val="24"/>
        </w:rPr>
        <w:t>三、收益分配方案</w:t>
      </w:r>
    </w:p>
    <w:p w14:paraId="1AE171EF" w14:textId="77777777" w:rsidR="004354F1" w:rsidRDefault="0019625A">
      <w:pPr>
        <w:spacing w:line="360" w:lineRule="auto"/>
        <w:ind w:firstLineChars="200" w:firstLine="480"/>
        <w:rPr>
          <w:bCs/>
          <w:sz w:val="24"/>
        </w:rPr>
      </w:pPr>
      <w:r>
        <w:rPr>
          <w:bCs/>
          <w:sz w:val="24"/>
        </w:rPr>
        <w:t>基金收益分配方案中应载明截止收益分配基准日的可供分配金额（</w:t>
      </w:r>
      <w:proofErr w:type="gramStart"/>
      <w:r>
        <w:rPr>
          <w:bCs/>
          <w:sz w:val="24"/>
        </w:rPr>
        <w:t>含净利润</w:t>
      </w:r>
      <w:proofErr w:type="gramEnd"/>
      <w:r>
        <w:rPr>
          <w:bCs/>
          <w:sz w:val="24"/>
        </w:rPr>
        <w:t>、</w:t>
      </w:r>
      <w:r>
        <w:rPr>
          <w:bCs/>
          <w:sz w:val="24"/>
        </w:rPr>
        <w:lastRenderedPageBreak/>
        <w:t>调整项目及调整原因）</w:t>
      </w:r>
      <w:r>
        <w:rPr>
          <w:bCs/>
          <w:sz w:val="24"/>
        </w:rPr>
        <w:t>、基金收益分配对象、分配时间、分配数额及比例、分配方式等内容。</w:t>
      </w:r>
    </w:p>
    <w:p w14:paraId="55DCA77A" w14:textId="77777777" w:rsidR="004354F1" w:rsidRDefault="004354F1">
      <w:pPr>
        <w:spacing w:line="360" w:lineRule="auto"/>
        <w:ind w:firstLineChars="225" w:firstLine="540"/>
        <w:rPr>
          <w:bCs/>
          <w:sz w:val="24"/>
        </w:rPr>
      </w:pPr>
    </w:p>
    <w:p w14:paraId="0D11E25E" w14:textId="77777777" w:rsidR="004354F1" w:rsidRDefault="0019625A">
      <w:pPr>
        <w:spacing w:line="360" w:lineRule="auto"/>
        <w:ind w:firstLineChars="225" w:firstLine="540"/>
        <w:rPr>
          <w:bCs/>
          <w:sz w:val="24"/>
        </w:rPr>
      </w:pPr>
      <w:r>
        <w:rPr>
          <w:bCs/>
          <w:sz w:val="24"/>
        </w:rPr>
        <w:t>四、收益分配方案的确定、公告与实施</w:t>
      </w:r>
    </w:p>
    <w:p w14:paraId="0225EAF9" w14:textId="77777777" w:rsidR="004354F1" w:rsidRDefault="0019625A">
      <w:pPr>
        <w:spacing w:line="360" w:lineRule="auto"/>
        <w:ind w:firstLineChars="225" w:firstLine="540"/>
        <w:rPr>
          <w:bCs/>
          <w:sz w:val="24"/>
        </w:rPr>
      </w:pPr>
      <w:r>
        <w:rPr>
          <w:bCs/>
          <w:sz w:val="24"/>
        </w:rPr>
        <w:t>本基金收益分配方案由基金管理人拟定，并由基金托管人复核，依照《信息披露办法》《基础设施基金指引》的有关规定在规定媒介公告。</w:t>
      </w:r>
    </w:p>
    <w:p w14:paraId="03B3F620" w14:textId="77777777" w:rsidR="004354F1" w:rsidRDefault="004354F1">
      <w:pPr>
        <w:spacing w:line="360" w:lineRule="auto"/>
        <w:ind w:firstLineChars="225" w:firstLine="540"/>
        <w:rPr>
          <w:bCs/>
          <w:sz w:val="24"/>
        </w:rPr>
      </w:pPr>
    </w:p>
    <w:p w14:paraId="29F5EECA" w14:textId="77777777" w:rsidR="004354F1" w:rsidRDefault="0019625A">
      <w:pPr>
        <w:spacing w:line="360" w:lineRule="auto"/>
        <w:ind w:firstLineChars="225" w:firstLine="540"/>
        <w:rPr>
          <w:bCs/>
          <w:sz w:val="24"/>
        </w:rPr>
      </w:pPr>
      <w:r>
        <w:rPr>
          <w:bCs/>
          <w:sz w:val="24"/>
        </w:rPr>
        <w:t>五、基金收益分配中发生的费用</w:t>
      </w:r>
    </w:p>
    <w:p w14:paraId="5AD67897" w14:textId="77777777" w:rsidR="004354F1" w:rsidRDefault="0019625A">
      <w:pPr>
        <w:spacing w:line="360" w:lineRule="auto"/>
        <w:ind w:firstLineChars="225" w:firstLine="540"/>
        <w:rPr>
          <w:bCs/>
          <w:sz w:val="24"/>
        </w:rPr>
      </w:pPr>
      <w:r>
        <w:rPr>
          <w:bCs/>
          <w:sz w:val="24"/>
        </w:rPr>
        <w:t>基金收益分配时所发生的银行转账或其他手续费用由投资者自行承担。</w:t>
      </w:r>
    </w:p>
    <w:p w14:paraId="70DD12CE" w14:textId="77777777" w:rsidR="004354F1" w:rsidRDefault="004354F1">
      <w:pPr>
        <w:spacing w:line="360" w:lineRule="auto"/>
        <w:ind w:firstLineChars="225" w:firstLine="540"/>
        <w:rPr>
          <w:bCs/>
          <w:sz w:val="24"/>
        </w:rPr>
      </w:pPr>
    </w:p>
    <w:p w14:paraId="6C27582D" w14:textId="77777777" w:rsidR="004354F1" w:rsidRDefault="0019625A">
      <w:pPr>
        <w:spacing w:line="360" w:lineRule="auto"/>
        <w:ind w:firstLineChars="200" w:firstLine="482"/>
        <w:rPr>
          <w:b/>
          <w:bCs/>
          <w:sz w:val="24"/>
        </w:rPr>
      </w:pPr>
      <w:r>
        <w:rPr>
          <w:b/>
          <w:bCs/>
          <w:sz w:val="24"/>
        </w:rPr>
        <w:t>第五节与基金财产管理、运用有关费用的提取、支付方式与比例</w:t>
      </w:r>
    </w:p>
    <w:p w14:paraId="3C6EB38E" w14:textId="77777777" w:rsidR="004354F1" w:rsidRDefault="004354F1">
      <w:pPr>
        <w:spacing w:line="360" w:lineRule="auto"/>
        <w:ind w:firstLineChars="200" w:firstLine="482"/>
        <w:rPr>
          <w:b/>
          <w:bCs/>
          <w:sz w:val="24"/>
        </w:rPr>
      </w:pPr>
    </w:p>
    <w:p w14:paraId="7DEB1624" w14:textId="77777777" w:rsidR="004354F1" w:rsidRDefault="0019625A">
      <w:pPr>
        <w:spacing w:line="360" w:lineRule="auto"/>
        <w:ind w:firstLineChars="200" w:firstLine="480"/>
        <w:rPr>
          <w:bCs/>
          <w:sz w:val="24"/>
        </w:rPr>
      </w:pPr>
      <w:r>
        <w:rPr>
          <w:bCs/>
          <w:sz w:val="24"/>
        </w:rPr>
        <w:t>一、基金费用的种类</w:t>
      </w:r>
    </w:p>
    <w:p w14:paraId="3EBD4ED3" w14:textId="77777777" w:rsidR="004354F1" w:rsidRDefault="0019625A">
      <w:pPr>
        <w:spacing w:line="360" w:lineRule="auto"/>
        <w:ind w:firstLineChars="200" w:firstLine="480"/>
        <w:rPr>
          <w:bCs/>
          <w:sz w:val="24"/>
        </w:rPr>
      </w:pPr>
      <w:r>
        <w:rPr>
          <w:bCs/>
          <w:sz w:val="24"/>
        </w:rPr>
        <w:t>1</w:t>
      </w:r>
      <w:r>
        <w:rPr>
          <w:bCs/>
          <w:sz w:val="24"/>
        </w:rPr>
        <w:t>、基金的管理费用，包括固定管理费及运营管理费；</w:t>
      </w:r>
    </w:p>
    <w:p w14:paraId="7F85D648" w14:textId="77777777" w:rsidR="004354F1" w:rsidRDefault="0019625A">
      <w:pPr>
        <w:spacing w:line="360" w:lineRule="auto"/>
        <w:ind w:firstLineChars="200" w:firstLine="480"/>
        <w:rPr>
          <w:bCs/>
          <w:sz w:val="24"/>
        </w:rPr>
      </w:pPr>
      <w:r>
        <w:rPr>
          <w:bCs/>
          <w:sz w:val="24"/>
        </w:rPr>
        <w:t>2</w:t>
      </w:r>
      <w:r>
        <w:rPr>
          <w:bCs/>
          <w:sz w:val="24"/>
        </w:rPr>
        <w:t>、基金托管人的托管费；</w:t>
      </w:r>
    </w:p>
    <w:p w14:paraId="4C7A7BFF" w14:textId="77777777" w:rsidR="004354F1" w:rsidRDefault="0019625A">
      <w:pPr>
        <w:spacing w:line="360" w:lineRule="auto"/>
        <w:ind w:firstLineChars="200" w:firstLine="480"/>
        <w:rPr>
          <w:bCs/>
          <w:sz w:val="24"/>
        </w:rPr>
      </w:pPr>
      <w:r>
        <w:rPr>
          <w:bCs/>
          <w:sz w:val="24"/>
        </w:rPr>
        <w:t>3</w:t>
      </w:r>
      <w:r>
        <w:rPr>
          <w:bCs/>
          <w:sz w:val="24"/>
        </w:rPr>
        <w:t>、《基金合同》生效后与基金相关的信息披露费用；</w:t>
      </w:r>
    </w:p>
    <w:p w14:paraId="11F3B896" w14:textId="77777777" w:rsidR="004354F1" w:rsidRDefault="0019625A">
      <w:pPr>
        <w:spacing w:line="360" w:lineRule="auto"/>
        <w:ind w:firstLineChars="200" w:firstLine="480"/>
        <w:rPr>
          <w:bCs/>
          <w:sz w:val="24"/>
        </w:rPr>
      </w:pPr>
      <w:r>
        <w:rPr>
          <w:bCs/>
          <w:sz w:val="24"/>
        </w:rPr>
        <w:t>4</w:t>
      </w:r>
      <w:r>
        <w:rPr>
          <w:bCs/>
          <w:sz w:val="24"/>
        </w:rPr>
        <w:t>、《基金合同》生效后与基金相关的会计师费、律师费、公证费、资产评估费、财务顾问费、仲裁费和诉讼费等；</w:t>
      </w:r>
    </w:p>
    <w:p w14:paraId="4DFD08E4" w14:textId="77777777" w:rsidR="004354F1" w:rsidRDefault="0019625A">
      <w:pPr>
        <w:spacing w:line="360" w:lineRule="auto"/>
        <w:ind w:firstLineChars="200" w:firstLine="480"/>
        <w:rPr>
          <w:bCs/>
          <w:sz w:val="24"/>
        </w:rPr>
      </w:pPr>
      <w:r>
        <w:rPr>
          <w:bCs/>
          <w:sz w:val="24"/>
        </w:rPr>
        <w:t>5</w:t>
      </w:r>
      <w:r>
        <w:rPr>
          <w:bCs/>
          <w:sz w:val="24"/>
        </w:rPr>
        <w:t>、基金份额持有人大会费用；</w:t>
      </w:r>
    </w:p>
    <w:p w14:paraId="7F4AE7B8" w14:textId="77777777" w:rsidR="004354F1" w:rsidRDefault="0019625A">
      <w:pPr>
        <w:spacing w:line="360" w:lineRule="auto"/>
        <w:ind w:firstLineChars="200" w:firstLine="480"/>
        <w:rPr>
          <w:bCs/>
          <w:sz w:val="24"/>
        </w:rPr>
      </w:pPr>
      <w:r>
        <w:rPr>
          <w:bCs/>
          <w:sz w:val="24"/>
        </w:rPr>
        <w:t>6</w:t>
      </w:r>
      <w:r>
        <w:rPr>
          <w:bCs/>
          <w:sz w:val="24"/>
        </w:rPr>
        <w:t>、基金的证券交易费用；</w:t>
      </w:r>
    </w:p>
    <w:p w14:paraId="77A87653" w14:textId="77777777" w:rsidR="004354F1" w:rsidRDefault="0019625A">
      <w:pPr>
        <w:spacing w:line="360" w:lineRule="auto"/>
        <w:ind w:firstLineChars="200" w:firstLine="480"/>
        <w:rPr>
          <w:bCs/>
          <w:sz w:val="24"/>
        </w:rPr>
      </w:pPr>
      <w:r>
        <w:rPr>
          <w:bCs/>
          <w:sz w:val="24"/>
        </w:rPr>
        <w:t>7</w:t>
      </w:r>
      <w:r>
        <w:rPr>
          <w:bCs/>
          <w:sz w:val="24"/>
        </w:rPr>
        <w:t>、基金的银行汇划费用；</w:t>
      </w:r>
    </w:p>
    <w:p w14:paraId="14D0515B" w14:textId="77777777" w:rsidR="004354F1" w:rsidRDefault="0019625A">
      <w:pPr>
        <w:spacing w:line="360" w:lineRule="auto"/>
        <w:ind w:firstLineChars="200" w:firstLine="480"/>
        <w:rPr>
          <w:bCs/>
          <w:sz w:val="24"/>
        </w:rPr>
      </w:pPr>
      <w:r>
        <w:rPr>
          <w:bCs/>
          <w:sz w:val="24"/>
        </w:rPr>
        <w:t>8</w:t>
      </w:r>
      <w:r>
        <w:rPr>
          <w:bCs/>
          <w:sz w:val="24"/>
        </w:rPr>
        <w:t>、基金的账户开户费用、账户维护费用；</w:t>
      </w:r>
    </w:p>
    <w:p w14:paraId="16CDC5A3" w14:textId="77777777" w:rsidR="004354F1" w:rsidRDefault="0019625A">
      <w:pPr>
        <w:spacing w:line="360" w:lineRule="auto"/>
        <w:ind w:firstLineChars="200" w:firstLine="480"/>
        <w:rPr>
          <w:bCs/>
          <w:sz w:val="24"/>
        </w:rPr>
      </w:pPr>
      <w:r>
        <w:rPr>
          <w:bCs/>
          <w:sz w:val="24"/>
        </w:rPr>
        <w:t>9</w:t>
      </w:r>
      <w:r>
        <w:rPr>
          <w:bCs/>
          <w:sz w:val="24"/>
        </w:rPr>
        <w:t>、基金上市费和年费；</w:t>
      </w:r>
    </w:p>
    <w:p w14:paraId="6F23ACD1" w14:textId="77777777" w:rsidR="004354F1" w:rsidRDefault="0019625A">
      <w:pPr>
        <w:spacing w:line="360" w:lineRule="auto"/>
        <w:ind w:firstLineChars="200" w:firstLine="480"/>
        <w:rPr>
          <w:bCs/>
          <w:sz w:val="24"/>
        </w:rPr>
      </w:pPr>
      <w:r>
        <w:rPr>
          <w:bCs/>
          <w:sz w:val="24"/>
        </w:rPr>
        <w:t>10</w:t>
      </w:r>
      <w:r>
        <w:rPr>
          <w:bCs/>
          <w:sz w:val="24"/>
        </w:rPr>
        <w:t>、基金的登记结算费用；</w:t>
      </w:r>
    </w:p>
    <w:p w14:paraId="46A9CD61" w14:textId="77777777" w:rsidR="004354F1" w:rsidRDefault="0019625A">
      <w:pPr>
        <w:spacing w:line="360" w:lineRule="auto"/>
        <w:ind w:firstLineChars="200" w:firstLine="480"/>
        <w:rPr>
          <w:bCs/>
          <w:sz w:val="24"/>
        </w:rPr>
      </w:pPr>
      <w:r>
        <w:rPr>
          <w:bCs/>
          <w:sz w:val="24"/>
        </w:rPr>
        <w:t>11</w:t>
      </w:r>
      <w:r>
        <w:rPr>
          <w:bCs/>
          <w:sz w:val="24"/>
        </w:rPr>
        <w:t>、按照国家有关规定和《基金合同》约定，可以在基金财产中列支的其他费用；</w:t>
      </w:r>
    </w:p>
    <w:p w14:paraId="7B38DB06" w14:textId="77777777" w:rsidR="004354F1" w:rsidRDefault="0019625A">
      <w:pPr>
        <w:spacing w:line="360" w:lineRule="auto"/>
        <w:ind w:firstLineChars="200" w:firstLine="480"/>
        <w:rPr>
          <w:bCs/>
          <w:sz w:val="24"/>
        </w:rPr>
      </w:pPr>
      <w:r>
        <w:rPr>
          <w:bCs/>
          <w:sz w:val="24"/>
        </w:rPr>
        <w:t>12</w:t>
      </w:r>
      <w:r>
        <w:rPr>
          <w:bCs/>
          <w:sz w:val="24"/>
        </w:rPr>
        <w:t>、为基金及特殊目的载体提供专业服务的机构收取的服务费用；</w:t>
      </w:r>
    </w:p>
    <w:p w14:paraId="4F377EBF" w14:textId="77777777" w:rsidR="004354F1" w:rsidRDefault="0019625A">
      <w:pPr>
        <w:spacing w:line="360" w:lineRule="auto"/>
        <w:ind w:firstLineChars="200" w:firstLine="480"/>
        <w:rPr>
          <w:bCs/>
          <w:sz w:val="24"/>
        </w:rPr>
      </w:pPr>
      <w:r>
        <w:rPr>
          <w:bCs/>
          <w:sz w:val="24"/>
        </w:rPr>
        <w:t>13</w:t>
      </w:r>
      <w:r>
        <w:rPr>
          <w:bCs/>
          <w:sz w:val="24"/>
        </w:rPr>
        <w:t>、拟投资基础设施资产支持证券审计费、诉讼费和</w:t>
      </w:r>
      <w:r>
        <w:rPr>
          <w:bCs/>
          <w:sz w:val="24"/>
        </w:rPr>
        <w:t>仲裁费及其他相关费用。</w:t>
      </w:r>
    </w:p>
    <w:p w14:paraId="1F06521C" w14:textId="77777777" w:rsidR="004354F1" w:rsidRDefault="0019625A">
      <w:pPr>
        <w:spacing w:line="360" w:lineRule="auto"/>
        <w:ind w:firstLineChars="200" w:firstLine="480"/>
        <w:rPr>
          <w:bCs/>
          <w:sz w:val="24"/>
        </w:rPr>
      </w:pPr>
      <w:r>
        <w:rPr>
          <w:bCs/>
          <w:sz w:val="24"/>
        </w:rPr>
        <w:t>上述费用包括基金、资产支持证券、项目公司层面发生的各类费用。</w:t>
      </w:r>
    </w:p>
    <w:p w14:paraId="5088C527" w14:textId="77777777" w:rsidR="004354F1" w:rsidRDefault="004354F1">
      <w:pPr>
        <w:spacing w:line="360" w:lineRule="auto"/>
        <w:ind w:firstLineChars="200" w:firstLine="480"/>
        <w:rPr>
          <w:bCs/>
          <w:sz w:val="24"/>
        </w:rPr>
      </w:pPr>
    </w:p>
    <w:p w14:paraId="2A003FDD" w14:textId="77777777" w:rsidR="004354F1" w:rsidRDefault="0019625A">
      <w:pPr>
        <w:spacing w:line="360" w:lineRule="auto"/>
        <w:ind w:firstLineChars="200" w:firstLine="480"/>
        <w:rPr>
          <w:bCs/>
          <w:sz w:val="24"/>
        </w:rPr>
      </w:pPr>
      <w:r>
        <w:rPr>
          <w:bCs/>
          <w:sz w:val="24"/>
        </w:rPr>
        <w:t>二、基金费用计提方法、计提标准和支付方式</w:t>
      </w:r>
    </w:p>
    <w:p w14:paraId="669EBAD4" w14:textId="77777777" w:rsidR="004354F1" w:rsidRDefault="0019625A">
      <w:pPr>
        <w:spacing w:line="360" w:lineRule="auto"/>
        <w:ind w:firstLineChars="200" w:firstLine="480"/>
        <w:rPr>
          <w:bCs/>
          <w:sz w:val="24"/>
        </w:rPr>
      </w:pPr>
      <w:r>
        <w:rPr>
          <w:bCs/>
          <w:sz w:val="24"/>
        </w:rPr>
        <w:t>1</w:t>
      </w:r>
      <w:r>
        <w:rPr>
          <w:bCs/>
          <w:sz w:val="24"/>
        </w:rPr>
        <w:t>、基金的管理费用</w:t>
      </w:r>
    </w:p>
    <w:p w14:paraId="72724409" w14:textId="77777777" w:rsidR="004354F1" w:rsidRDefault="0019625A">
      <w:pPr>
        <w:spacing w:line="360" w:lineRule="auto"/>
        <w:ind w:firstLineChars="200" w:firstLine="480"/>
        <w:rPr>
          <w:bCs/>
          <w:color w:val="000000" w:themeColor="text1"/>
          <w:sz w:val="24"/>
        </w:rPr>
      </w:pPr>
      <w:r>
        <w:rPr>
          <w:bCs/>
          <w:color w:val="000000" w:themeColor="text1"/>
          <w:sz w:val="24"/>
        </w:rPr>
        <w:t>（</w:t>
      </w:r>
      <w:r>
        <w:rPr>
          <w:bCs/>
          <w:color w:val="000000" w:themeColor="text1"/>
          <w:sz w:val="24"/>
        </w:rPr>
        <w:t>1</w:t>
      </w:r>
      <w:r>
        <w:rPr>
          <w:bCs/>
          <w:color w:val="000000" w:themeColor="text1"/>
          <w:sz w:val="24"/>
        </w:rPr>
        <w:t>）基金的固定管理费</w:t>
      </w:r>
    </w:p>
    <w:p w14:paraId="24A8F220" w14:textId="77777777" w:rsidR="004354F1" w:rsidRDefault="0019625A">
      <w:pPr>
        <w:spacing w:line="360" w:lineRule="auto"/>
        <w:ind w:firstLineChars="200" w:firstLine="480"/>
        <w:rPr>
          <w:bCs/>
          <w:color w:val="000000" w:themeColor="text1"/>
          <w:sz w:val="24"/>
        </w:rPr>
      </w:pPr>
      <w:r>
        <w:rPr>
          <w:bCs/>
          <w:color w:val="000000" w:themeColor="text1"/>
          <w:sz w:val="24"/>
        </w:rPr>
        <w:t>本基金的固定管理费按最近一期经审计年度报告中披露的基金净资产（产品成立日后至第一次披露年</w:t>
      </w:r>
      <w:proofErr w:type="gramStart"/>
      <w:r>
        <w:rPr>
          <w:bCs/>
          <w:color w:val="000000" w:themeColor="text1"/>
          <w:sz w:val="24"/>
        </w:rPr>
        <w:t>末经</w:t>
      </w:r>
      <w:proofErr w:type="gramEnd"/>
      <w:r>
        <w:rPr>
          <w:bCs/>
          <w:color w:val="000000" w:themeColor="text1"/>
          <w:sz w:val="24"/>
        </w:rPr>
        <w:t>审计的基金净资产前为本基金募集资金金额（含募集期利息））的</w:t>
      </w:r>
      <w:r>
        <w:rPr>
          <w:bCs/>
          <w:color w:val="000000" w:themeColor="text1"/>
          <w:sz w:val="24"/>
        </w:rPr>
        <w:t>0.2%</w:t>
      </w:r>
      <w:r>
        <w:rPr>
          <w:bCs/>
          <w:color w:val="000000" w:themeColor="text1"/>
          <w:sz w:val="24"/>
        </w:rPr>
        <w:t>年费率计提。固定管理费的计算方法如下：</w:t>
      </w:r>
    </w:p>
    <w:p w14:paraId="005D7BFD" w14:textId="77777777" w:rsidR="004354F1" w:rsidRDefault="0019625A">
      <w:pPr>
        <w:spacing w:line="360" w:lineRule="auto"/>
        <w:ind w:firstLineChars="200" w:firstLine="480"/>
        <w:rPr>
          <w:bCs/>
          <w:color w:val="000000" w:themeColor="text1"/>
          <w:sz w:val="24"/>
        </w:rPr>
      </w:pPr>
      <w:r>
        <w:rPr>
          <w:bCs/>
          <w:color w:val="000000" w:themeColor="text1"/>
          <w:sz w:val="24"/>
        </w:rPr>
        <w:t>H</w:t>
      </w:r>
      <w:r>
        <w:rPr>
          <w:bCs/>
          <w:color w:val="000000" w:themeColor="text1"/>
          <w:sz w:val="24"/>
        </w:rPr>
        <w:t>＝</w:t>
      </w:r>
      <w:r>
        <w:rPr>
          <w:bCs/>
          <w:color w:val="000000" w:themeColor="text1"/>
          <w:sz w:val="24"/>
        </w:rPr>
        <w:t>E*0.2%÷</w:t>
      </w:r>
      <w:r>
        <w:rPr>
          <w:bCs/>
          <w:color w:val="000000" w:themeColor="text1"/>
          <w:sz w:val="24"/>
        </w:rPr>
        <w:t>当年天数</w:t>
      </w:r>
    </w:p>
    <w:p w14:paraId="1D6A3B88" w14:textId="77777777" w:rsidR="004354F1" w:rsidRDefault="0019625A">
      <w:pPr>
        <w:spacing w:line="360" w:lineRule="auto"/>
        <w:ind w:firstLineChars="200" w:firstLine="480"/>
        <w:rPr>
          <w:bCs/>
          <w:color w:val="000000" w:themeColor="text1"/>
          <w:sz w:val="24"/>
        </w:rPr>
      </w:pPr>
      <w:r>
        <w:rPr>
          <w:bCs/>
          <w:color w:val="000000" w:themeColor="text1"/>
          <w:sz w:val="24"/>
        </w:rPr>
        <w:t>其中：</w:t>
      </w:r>
    </w:p>
    <w:p w14:paraId="0F7A80BD" w14:textId="77777777" w:rsidR="004354F1" w:rsidRDefault="0019625A">
      <w:pPr>
        <w:spacing w:line="360" w:lineRule="auto"/>
        <w:ind w:firstLineChars="200" w:firstLine="480"/>
        <w:rPr>
          <w:bCs/>
          <w:color w:val="000000" w:themeColor="text1"/>
          <w:sz w:val="24"/>
        </w:rPr>
      </w:pPr>
      <w:r>
        <w:rPr>
          <w:bCs/>
          <w:color w:val="000000" w:themeColor="text1"/>
          <w:sz w:val="24"/>
        </w:rPr>
        <w:t>H</w:t>
      </w:r>
      <w:r>
        <w:rPr>
          <w:bCs/>
          <w:color w:val="000000" w:themeColor="text1"/>
          <w:sz w:val="24"/>
        </w:rPr>
        <w:t>为每日应计提的基金固定管理费</w:t>
      </w:r>
    </w:p>
    <w:p w14:paraId="69A99A97" w14:textId="77777777" w:rsidR="004354F1" w:rsidRDefault="0019625A">
      <w:pPr>
        <w:spacing w:line="360" w:lineRule="auto"/>
        <w:ind w:firstLineChars="200" w:firstLine="480"/>
        <w:rPr>
          <w:bCs/>
          <w:color w:val="000000" w:themeColor="text1"/>
          <w:sz w:val="24"/>
        </w:rPr>
      </w:pPr>
      <w:r>
        <w:rPr>
          <w:bCs/>
          <w:color w:val="000000" w:themeColor="text1"/>
          <w:sz w:val="24"/>
        </w:rPr>
        <w:t>E</w:t>
      </w:r>
      <w:r>
        <w:rPr>
          <w:bCs/>
          <w:color w:val="000000" w:themeColor="text1"/>
          <w:sz w:val="24"/>
        </w:rPr>
        <w:t>为最近一期经审计年度报告中披露的基金净资产（产品成立日后至第一次披露年</w:t>
      </w:r>
      <w:proofErr w:type="gramStart"/>
      <w:r>
        <w:rPr>
          <w:bCs/>
          <w:color w:val="000000" w:themeColor="text1"/>
          <w:sz w:val="24"/>
        </w:rPr>
        <w:t>末经</w:t>
      </w:r>
      <w:proofErr w:type="gramEnd"/>
      <w:r>
        <w:rPr>
          <w:bCs/>
          <w:color w:val="000000" w:themeColor="text1"/>
          <w:sz w:val="24"/>
        </w:rPr>
        <w:t>审计的基金净资产前为本基金募集资金金额（含募集期利息））</w:t>
      </w:r>
    </w:p>
    <w:p w14:paraId="2A9C7B15" w14:textId="77777777" w:rsidR="004354F1" w:rsidRDefault="0019625A">
      <w:pPr>
        <w:spacing w:line="360" w:lineRule="auto"/>
        <w:ind w:firstLineChars="200" w:firstLine="480"/>
        <w:rPr>
          <w:bCs/>
          <w:color w:val="000000" w:themeColor="text1"/>
          <w:sz w:val="24"/>
        </w:rPr>
      </w:pPr>
      <w:r>
        <w:rPr>
          <w:bCs/>
          <w:color w:val="000000" w:themeColor="text1"/>
          <w:sz w:val="24"/>
        </w:rPr>
        <w:t>基金固定管理费每日计提，逐日累计至每年年末，按年支付。由基金托管人根据与基金管理人核对一致的财务数据，按照指定的账户路径及协商确定的日期进行资金支付，若遇法定节假日、公休假等，支付日期顺延。</w:t>
      </w:r>
    </w:p>
    <w:p w14:paraId="502AA181" w14:textId="77777777" w:rsidR="004354F1" w:rsidRDefault="0019625A">
      <w:pPr>
        <w:spacing w:line="360" w:lineRule="auto"/>
        <w:ind w:firstLineChars="200" w:firstLine="480"/>
        <w:rPr>
          <w:bCs/>
          <w:color w:val="000000" w:themeColor="text1"/>
          <w:sz w:val="24"/>
        </w:rPr>
      </w:pPr>
      <w:r>
        <w:rPr>
          <w:bCs/>
          <w:color w:val="000000" w:themeColor="text1"/>
          <w:sz w:val="24"/>
        </w:rPr>
        <w:t>（</w:t>
      </w:r>
      <w:r>
        <w:rPr>
          <w:bCs/>
          <w:color w:val="000000" w:themeColor="text1"/>
          <w:sz w:val="24"/>
        </w:rPr>
        <w:t>2</w:t>
      </w:r>
      <w:r>
        <w:rPr>
          <w:bCs/>
          <w:color w:val="000000" w:themeColor="text1"/>
          <w:sz w:val="24"/>
        </w:rPr>
        <w:t>）运营管理费用</w:t>
      </w:r>
    </w:p>
    <w:p w14:paraId="0E82B9A4" w14:textId="77777777" w:rsidR="004354F1" w:rsidRDefault="0019625A">
      <w:pPr>
        <w:spacing w:line="360" w:lineRule="auto"/>
        <w:ind w:firstLine="420"/>
        <w:rPr>
          <w:bCs/>
          <w:color w:val="000000" w:themeColor="text1"/>
          <w:sz w:val="24"/>
        </w:rPr>
      </w:pPr>
      <w:r>
        <w:rPr>
          <w:bCs/>
          <w:color w:val="000000" w:themeColor="text1"/>
          <w:sz w:val="24"/>
        </w:rPr>
        <w:t>在运营管理机构为物业资产提供物业资产运营服务期间，运营管理机构有权获得运营管理费。运营管理费分为基础运营管理费和绩效运营管理费两部分，计算方式如下：</w:t>
      </w:r>
    </w:p>
    <w:p w14:paraId="48189202" w14:textId="77777777" w:rsidR="004354F1" w:rsidRDefault="0019625A">
      <w:pPr>
        <w:spacing w:line="360" w:lineRule="auto"/>
        <w:ind w:firstLine="420"/>
        <w:rPr>
          <w:bCs/>
          <w:color w:val="000000" w:themeColor="text1"/>
          <w:sz w:val="24"/>
        </w:rPr>
      </w:pPr>
      <w:r>
        <w:rPr>
          <w:bCs/>
          <w:color w:val="000000" w:themeColor="text1"/>
          <w:sz w:val="24"/>
        </w:rPr>
        <w:t>1</w:t>
      </w:r>
      <w:r>
        <w:rPr>
          <w:bCs/>
          <w:color w:val="000000" w:themeColor="text1"/>
          <w:sz w:val="24"/>
        </w:rPr>
        <w:t>）基础运营管理费</w:t>
      </w:r>
      <w:r>
        <w:rPr>
          <w:bCs/>
          <w:color w:val="000000" w:themeColor="text1"/>
          <w:sz w:val="24"/>
        </w:rPr>
        <w:t>=</w:t>
      </w:r>
      <w:r>
        <w:rPr>
          <w:bCs/>
          <w:color w:val="000000" w:themeColor="text1"/>
          <w:sz w:val="24"/>
        </w:rPr>
        <w:t>物业资产运营收入</w:t>
      </w:r>
      <w:r>
        <w:rPr>
          <w:bCs/>
          <w:color w:val="000000" w:themeColor="text1"/>
          <w:sz w:val="24"/>
        </w:rPr>
        <w:t>*6%</w:t>
      </w:r>
      <w:r>
        <w:rPr>
          <w:bCs/>
          <w:color w:val="000000" w:themeColor="text1"/>
          <w:sz w:val="24"/>
        </w:rPr>
        <w:t>，其中，物业资产运营收入为不包含增值税的收入金额</w:t>
      </w:r>
    </w:p>
    <w:p w14:paraId="71A630DD" w14:textId="77777777" w:rsidR="004354F1" w:rsidRDefault="0019625A">
      <w:pPr>
        <w:spacing w:line="360" w:lineRule="auto"/>
        <w:ind w:firstLine="420"/>
        <w:rPr>
          <w:bCs/>
          <w:color w:val="000000" w:themeColor="text1"/>
          <w:sz w:val="24"/>
        </w:rPr>
      </w:pPr>
      <w:r>
        <w:rPr>
          <w:bCs/>
          <w:color w:val="000000" w:themeColor="text1"/>
          <w:sz w:val="24"/>
        </w:rPr>
        <w:t>基础运营管理费应按会计季度支付。项目公司应在每个会计季度结束之日起</w:t>
      </w:r>
      <w:r>
        <w:rPr>
          <w:bCs/>
          <w:color w:val="000000" w:themeColor="text1"/>
          <w:sz w:val="24"/>
        </w:rPr>
        <w:t>20</w:t>
      </w:r>
      <w:r>
        <w:rPr>
          <w:bCs/>
          <w:color w:val="000000" w:themeColor="text1"/>
          <w:sz w:val="24"/>
        </w:rPr>
        <w:t>个工作日内向运营管理实施机构支付本季度的基础运营管理费。</w:t>
      </w:r>
      <w:r>
        <w:rPr>
          <w:bCs/>
          <w:color w:val="000000" w:themeColor="text1"/>
          <w:sz w:val="24"/>
        </w:rPr>
        <w:t xml:space="preserve"> </w:t>
      </w:r>
    </w:p>
    <w:p w14:paraId="0FAD7BD5" w14:textId="77777777" w:rsidR="004354F1" w:rsidRDefault="0019625A">
      <w:pPr>
        <w:spacing w:line="360" w:lineRule="auto"/>
        <w:ind w:firstLine="420"/>
        <w:rPr>
          <w:bCs/>
          <w:color w:val="000000" w:themeColor="text1"/>
          <w:sz w:val="24"/>
        </w:rPr>
      </w:pPr>
      <w:r>
        <w:rPr>
          <w:bCs/>
          <w:color w:val="000000" w:themeColor="text1"/>
          <w:sz w:val="24"/>
        </w:rPr>
        <w:t>不满一个会计季度的，则按该会计季度内应付基础运营管理费的期间存续自然天数占该会计季度总自然天数的比例相应计算。项目公司应在每个会计季度末，按照项目公司截止至当季度末的财务报表计算得到的运营收入实际金额累计数确认累计应支付的基础运营管理费金额。该金额扣除本年已实际支付的基础运营管理费后，为本季度需支付基础运营管理费金额。</w:t>
      </w:r>
    </w:p>
    <w:p w14:paraId="0D746370" w14:textId="77777777" w:rsidR="004354F1" w:rsidRDefault="0019625A">
      <w:pPr>
        <w:spacing w:line="360" w:lineRule="auto"/>
        <w:ind w:firstLine="420"/>
        <w:rPr>
          <w:bCs/>
          <w:color w:val="000000" w:themeColor="text1"/>
          <w:sz w:val="24"/>
        </w:rPr>
      </w:pPr>
      <w:r>
        <w:rPr>
          <w:bCs/>
          <w:color w:val="000000" w:themeColor="text1"/>
          <w:sz w:val="24"/>
        </w:rPr>
        <w:t>项目公司年</w:t>
      </w:r>
      <w:r>
        <w:rPr>
          <w:bCs/>
          <w:color w:val="000000" w:themeColor="text1"/>
          <w:sz w:val="24"/>
        </w:rPr>
        <w:t>度审计报告出具后，对运营管理机构的基础运营管理费进行调整，</w:t>
      </w:r>
      <w:r>
        <w:rPr>
          <w:bCs/>
          <w:color w:val="000000" w:themeColor="text1"/>
          <w:sz w:val="24"/>
        </w:rPr>
        <w:lastRenderedPageBreak/>
        <w:t>如经审计核算的基础运营管理费大于对应期间已支付的基础运营管理费，项目公司应向运营管理机构支付差额部分的基础运营管理费；如经审计核算的基础运营管理费小于对应期间已支付的基础运营管理费，则项目公司有权以该等差额部分用以抵扣或扣减下一期应向运营管理实施机构支付的基础运营管理费。</w:t>
      </w:r>
    </w:p>
    <w:p w14:paraId="451776FC" w14:textId="77777777" w:rsidR="004354F1" w:rsidRDefault="0019625A">
      <w:pPr>
        <w:spacing w:line="360" w:lineRule="auto"/>
        <w:ind w:firstLine="420"/>
        <w:rPr>
          <w:bCs/>
          <w:color w:val="000000" w:themeColor="text1"/>
          <w:sz w:val="24"/>
        </w:rPr>
      </w:pPr>
      <w:r>
        <w:rPr>
          <w:bCs/>
          <w:color w:val="000000" w:themeColor="text1"/>
          <w:sz w:val="24"/>
        </w:rPr>
        <w:t>2</w:t>
      </w:r>
      <w:r>
        <w:rPr>
          <w:bCs/>
          <w:color w:val="000000" w:themeColor="text1"/>
          <w:sz w:val="24"/>
        </w:rPr>
        <w:t>）绩效运营管理费</w:t>
      </w:r>
      <w:r>
        <w:rPr>
          <w:bCs/>
          <w:color w:val="000000" w:themeColor="text1"/>
          <w:sz w:val="24"/>
        </w:rPr>
        <w:t>=</w:t>
      </w:r>
      <w:r>
        <w:rPr>
          <w:bCs/>
          <w:color w:val="000000" w:themeColor="text1"/>
          <w:sz w:val="24"/>
        </w:rPr>
        <w:t>（物业资产运营收入回收期内实际收取的物业资产运营净收入</w:t>
      </w:r>
      <w:r>
        <w:rPr>
          <w:bCs/>
          <w:color w:val="000000" w:themeColor="text1"/>
          <w:sz w:val="24"/>
        </w:rPr>
        <w:t>-</w:t>
      </w:r>
      <w:r>
        <w:rPr>
          <w:bCs/>
          <w:color w:val="000000" w:themeColor="text1"/>
          <w:sz w:val="24"/>
        </w:rPr>
        <w:t>该回收期对应的物业资产运营净收入目标金额）</w:t>
      </w:r>
      <w:r>
        <w:rPr>
          <w:bCs/>
          <w:color w:val="000000" w:themeColor="text1"/>
          <w:sz w:val="24"/>
        </w:rPr>
        <w:t>*20%</w:t>
      </w:r>
    </w:p>
    <w:p w14:paraId="303C7D56" w14:textId="77777777" w:rsidR="004354F1" w:rsidRDefault="0019625A">
      <w:pPr>
        <w:spacing w:line="360" w:lineRule="auto"/>
        <w:ind w:firstLine="420"/>
        <w:rPr>
          <w:bCs/>
          <w:color w:val="000000" w:themeColor="text1"/>
          <w:sz w:val="24"/>
        </w:rPr>
      </w:pPr>
      <w:r>
        <w:rPr>
          <w:bCs/>
          <w:color w:val="000000" w:themeColor="text1"/>
          <w:sz w:val="24"/>
        </w:rPr>
        <w:t>当个物业资产运营收入回收期内实际收取的物业资产运营净</w:t>
      </w:r>
      <w:r>
        <w:rPr>
          <w:bCs/>
          <w:color w:val="000000" w:themeColor="text1"/>
          <w:sz w:val="24"/>
        </w:rPr>
        <w:t>收入高于目标金额时，运营管理实施机构可以收取绩效运营管理费；当个物业资产运营收入回收期内实际收取的物业资产运营净收入低于目标金额时，即绩效运营管理费为负时，应扣罚对应金额的基础运营管理费。绩效管理费的</w:t>
      </w:r>
      <w:proofErr w:type="gramStart"/>
      <w:r>
        <w:rPr>
          <w:bCs/>
          <w:color w:val="000000" w:themeColor="text1"/>
          <w:sz w:val="24"/>
        </w:rPr>
        <w:t>奖励与扣罚金</w:t>
      </w:r>
      <w:proofErr w:type="gramEnd"/>
      <w:r>
        <w:rPr>
          <w:bCs/>
          <w:color w:val="000000" w:themeColor="text1"/>
          <w:sz w:val="24"/>
        </w:rPr>
        <w:t>额均不超当年运营管理实施机构收取的基础运营管理费。运营管理实施机构和基金管理人双方应参照项目公司审计报告对上一自然年度实际收取的物业资产运营净收入金额进行确认，并根据确认结果计算绩效运营管理费。</w:t>
      </w:r>
    </w:p>
    <w:p w14:paraId="1BA11347" w14:textId="77777777" w:rsidR="004354F1" w:rsidRDefault="0019625A">
      <w:pPr>
        <w:spacing w:line="360" w:lineRule="auto"/>
        <w:ind w:leftChars="86" w:left="181" w:firstLine="420"/>
        <w:rPr>
          <w:bCs/>
          <w:color w:val="000000" w:themeColor="text1"/>
          <w:sz w:val="24"/>
        </w:rPr>
      </w:pPr>
      <w:r>
        <w:rPr>
          <w:bCs/>
          <w:color w:val="000000" w:themeColor="text1"/>
          <w:sz w:val="24"/>
        </w:rPr>
        <w:t>绩效运营管理费按年度支付，且全部向运营管理实施机构支付。运营管理实施机构应在项目公司年度审计报告出具后</w:t>
      </w:r>
      <w:r>
        <w:rPr>
          <w:bCs/>
          <w:color w:val="000000" w:themeColor="text1"/>
          <w:sz w:val="24"/>
        </w:rPr>
        <w:t>2</w:t>
      </w:r>
      <w:r>
        <w:rPr>
          <w:bCs/>
          <w:color w:val="000000" w:themeColor="text1"/>
          <w:sz w:val="24"/>
        </w:rPr>
        <w:t>0</w:t>
      </w:r>
      <w:r>
        <w:rPr>
          <w:bCs/>
          <w:color w:val="000000" w:themeColor="text1"/>
          <w:sz w:val="24"/>
        </w:rPr>
        <w:t>个工作日内明确该年度绩效运营管理费的支付安排和金额并提交基金管理人复核，经基金管理人复核确认后，绩效运营管理费收款方应向付款方提交该费用之发票，付款方在收到收款方提供的发票后</w:t>
      </w:r>
      <w:r>
        <w:rPr>
          <w:bCs/>
          <w:color w:val="000000" w:themeColor="text1"/>
          <w:sz w:val="24"/>
        </w:rPr>
        <w:t>20</w:t>
      </w:r>
      <w:r>
        <w:rPr>
          <w:bCs/>
          <w:color w:val="000000" w:themeColor="text1"/>
          <w:sz w:val="24"/>
        </w:rPr>
        <w:t>个工作日内向收款方支付绩效运营管理费。如基础设施基金成立当年不披露年度报告的，当年绩效运营管理费与次年绩效运营管理费一并计算，并按上述方式支付。</w:t>
      </w:r>
    </w:p>
    <w:p w14:paraId="0D6D45C4" w14:textId="77777777" w:rsidR="004354F1" w:rsidRDefault="0019625A" w:rsidP="00E905C8">
      <w:pPr>
        <w:spacing w:line="360" w:lineRule="auto"/>
        <w:ind w:leftChars="86" w:left="181" w:firstLine="420"/>
        <w:rPr>
          <w:bCs/>
          <w:color w:val="000000" w:themeColor="text1"/>
          <w:sz w:val="24"/>
        </w:rPr>
      </w:pPr>
      <w:r>
        <w:rPr>
          <w:bCs/>
          <w:color w:val="000000" w:themeColor="text1"/>
          <w:sz w:val="24"/>
        </w:rPr>
        <w:t>运营管理实施机构应将不低于每一标的基础设施项目运营收入回收期的绩效运营管理费的</w:t>
      </w:r>
      <w:r>
        <w:rPr>
          <w:bCs/>
          <w:color w:val="000000" w:themeColor="text1"/>
          <w:sz w:val="24"/>
        </w:rPr>
        <w:t>40%</w:t>
      </w:r>
      <w:r>
        <w:rPr>
          <w:bCs/>
          <w:color w:val="000000" w:themeColor="text1"/>
          <w:sz w:val="24"/>
        </w:rPr>
        <w:t>用于奖励标的基础设施项目运营团队，具体激励到招商稳商、项目管理等相关工作人员。基金运作期内，运营管理实</w:t>
      </w:r>
      <w:r>
        <w:rPr>
          <w:bCs/>
          <w:color w:val="000000" w:themeColor="text1"/>
          <w:sz w:val="24"/>
        </w:rPr>
        <w:t>施机构有权根据项目运营情况，在每年实际收到运营管理费用后，对其运营管理团队及个人进行业绩考核和激励。相关考核激励岗位及激励方案由运营管理实施机构制定，向基金管理人报备后具体执行。</w:t>
      </w:r>
    </w:p>
    <w:p w14:paraId="698FBF1D" w14:textId="4BADAEC2" w:rsidR="004354F1" w:rsidRDefault="0019625A">
      <w:pPr>
        <w:spacing w:line="360" w:lineRule="auto"/>
        <w:ind w:leftChars="86" w:left="181" w:firstLine="420"/>
        <w:rPr>
          <w:bCs/>
          <w:color w:val="000000" w:themeColor="text1"/>
          <w:sz w:val="24"/>
        </w:rPr>
      </w:pPr>
      <w:r>
        <w:rPr>
          <w:bCs/>
          <w:color w:val="000000" w:themeColor="text1"/>
          <w:sz w:val="24"/>
        </w:rPr>
        <w:t>上述公式计算的基础运营管理费和绩效运营管理费为包含增值税的费用，适用的增值税税率为</w:t>
      </w:r>
      <w:r>
        <w:rPr>
          <w:bCs/>
          <w:color w:val="000000" w:themeColor="text1"/>
          <w:sz w:val="24"/>
        </w:rPr>
        <w:t>6%</w:t>
      </w:r>
      <w:r>
        <w:rPr>
          <w:bCs/>
          <w:color w:val="000000" w:themeColor="text1"/>
          <w:sz w:val="24"/>
        </w:rPr>
        <w:t>。如支付基础运营管理费或绩效运营管理费时，国家税法及相关规定适用的增值税税率发生调整的，基础运营管理费或绩效运营管</w:t>
      </w:r>
      <w:r>
        <w:rPr>
          <w:bCs/>
          <w:color w:val="000000" w:themeColor="text1"/>
          <w:sz w:val="24"/>
        </w:rPr>
        <w:lastRenderedPageBreak/>
        <w:t>理费含税金额应按照调整后的增值税率计算。</w:t>
      </w:r>
    </w:p>
    <w:p w14:paraId="4AA3AF39" w14:textId="77777777" w:rsidR="004354F1" w:rsidRDefault="0019625A">
      <w:pPr>
        <w:spacing w:line="360" w:lineRule="auto"/>
        <w:ind w:leftChars="86" w:left="181" w:firstLineChars="200" w:firstLine="480"/>
        <w:rPr>
          <w:bCs/>
          <w:sz w:val="24"/>
          <w:szCs w:val="24"/>
        </w:rPr>
      </w:pPr>
      <w:r>
        <w:rPr>
          <w:bCs/>
          <w:sz w:val="24"/>
          <w:szCs w:val="24"/>
        </w:rPr>
        <w:t>本基金运营管理费按相关协议的约定计提及支付。</w:t>
      </w:r>
    </w:p>
    <w:p w14:paraId="048608EF" w14:textId="77777777" w:rsidR="004354F1" w:rsidRDefault="0019625A">
      <w:pPr>
        <w:spacing w:line="360" w:lineRule="auto"/>
        <w:ind w:leftChars="86" w:left="181" w:firstLineChars="200" w:firstLine="480"/>
        <w:rPr>
          <w:bCs/>
          <w:sz w:val="24"/>
        </w:rPr>
      </w:pPr>
      <w:r>
        <w:rPr>
          <w:bCs/>
          <w:sz w:val="24"/>
        </w:rPr>
        <w:t>2</w:t>
      </w:r>
      <w:r>
        <w:rPr>
          <w:bCs/>
          <w:sz w:val="24"/>
        </w:rPr>
        <w:t>、基金托管人的托管费</w:t>
      </w:r>
    </w:p>
    <w:p w14:paraId="25116988" w14:textId="77777777" w:rsidR="004354F1" w:rsidRDefault="0019625A">
      <w:pPr>
        <w:spacing w:line="360" w:lineRule="auto"/>
        <w:ind w:leftChars="86" w:left="181" w:firstLineChars="200" w:firstLine="480"/>
        <w:rPr>
          <w:bCs/>
          <w:sz w:val="24"/>
        </w:rPr>
      </w:pPr>
      <w:r>
        <w:rPr>
          <w:bCs/>
          <w:sz w:val="24"/>
        </w:rPr>
        <w:t>本基金的托管费按最近一期经审计年度报告中披露的基金净资产（产品成立日后至第一次披露年</w:t>
      </w:r>
      <w:proofErr w:type="gramStart"/>
      <w:r>
        <w:rPr>
          <w:bCs/>
          <w:sz w:val="24"/>
        </w:rPr>
        <w:t>末经</w:t>
      </w:r>
      <w:proofErr w:type="gramEnd"/>
      <w:r>
        <w:rPr>
          <w:bCs/>
          <w:sz w:val="24"/>
        </w:rPr>
        <w:t>审计的基金净资产前为本基金募集资金金额（含募集期利息））的</w:t>
      </w:r>
      <w:r>
        <w:rPr>
          <w:bCs/>
          <w:sz w:val="24"/>
        </w:rPr>
        <w:t>0.01%</w:t>
      </w:r>
      <w:r>
        <w:rPr>
          <w:bCs/>
          <w:sz w:val="24"/>
        </w:rPr>
        <w:t>的年费率计提。托管费的计算方法如下：</w:t>
      </w:r>
    </w:p>
    <w:p w14:paraId="280A3C6E" w14:textId="77777777" w:rsidR="004354F1" w:rsidRDefault="0019625A">
      <w:pPr>
        <w:spacing w:line="360" w:lineRule="auto"/>
        <w:ind w:leftChars="86" w:left="181" w:firstLineChars="200" w:firstLine="480"/>
        <w:rPr>
          <w:bCs/>
          <w:sz w:val="24"/>
        </w:rPr>
      </w:pPr>
      <w:r>
        <w:rPr>
          <w:bCs/>
          <w:sz w:val="24"/>
        </w:rPr>
        <w:t>H</w:t>
      </w:r>
      <w:r>
        <w:rPr>
          <w:bCs/>
          <w:sz w:val="24"/>
        </w:rPr>
        <w:t>＝</w:t>
      </w:r>
      <w:r>
        <w:rPr>
          <w:bCs/>
          <w:sz w:val="24"/>
        </w:rPr>
        <w:t>E×0.01%÷</w:t>
      </w:r>
      <w:r>
        <w:rPr>
          <w:bCs/>
          <w:sz w:val="24"/>
        </w:rPr>
        <w:t>当年天数</w:t>
      </w:r>
    </w:p>
    <w:p w14:paraId="2BBD2061" w14:textId="77777777" w:rsidR="004354F1" w:rsidRDefault="0019625A">
      <w:pPr>
        <w:spacing w:line="360" w:lineRule="auto"/>
        <w:ind w:leftChars="86" w:left="181" w:firstLineChars="200" w:firstLine="480"/>
        <w:rPr>
          <w:bCs/>
          <w:sz w:val="24"/>
        </w:rPr>
      </w:pPr>
      <w:r>
        <w:rPr>
          <w:bCs/>
          <w:sz w:val="24"/>
        </w:rPr>
        <w:t>其中：</w:t>
      </w:r>
    </w:p>
    <w:p w14:paraId="118FE99B" w14:textId="77777777" w:rsidR="004354F1" w:rsidRDefault="0019625A">
      <w:pPr>
        <w:spacing w:line="360" w:lineRule="auto"/>
        <w:ind w:leftChars="86" w:left="181" w:firstLineChars="200" w:firstLine="480"/>
        <w:rPr>
          <w:bCs/>
          <w:sz w:val="24"/>
        </w:rPr>
      </w:pPr>
      <w:r>
        <w:rPr>
          <w:bCs/>
          <w:sz w:val="24"/>
        </w:rPr>
        <w:t>H</w:t>
      </w:r>
      <w:r>
        <w:rPr>
          <w:bCs/>
          <w:sz w:val="24"/>
        </w:rPr>
        <w:t>为每日应计提的基金托管费</w:t>
      </w:r>
    </w:p>
    <w:p w14:paraId="590193E8" w14:textId="77777777" w:rsidR="004354F1" w:rsidRDefault="0019625A">
      <w:pPr>
        <w:spacing w:line="360" w:lineRule="auto"/>
        <w:ind w:leftChars="86" w:left="181" w:firstLineChars="200" w:firstLine="480"/>
        <w:rPr>
          <w:bCs/>
          <w:sz w:val="24"/>
        </w:rPr>
      </w:pPr>
      <w:r>
        <w:rPr>
          <w:bCs/>
          <w:sz w:val="24"/>
        </w:rPr>
        <w:t>E</w:t>
      </w:r>
      <w:r>
        <w:rPr>
          <w:bCs/>
          <w:sz w:val="24"/>
        </w:rPr>
        <w:t>为最近一期经审计年度报告中披露的基金净资产（产品成立日后至第一次披露年</w:t>
      </w:r>
      <w:proofErr w:type="gramStart"/>
      <w:r>
        <w:rPr>
          <w:bCs/>
          <w:sz w:val="24"/>
        </w:rPr>
        <w:t>末经</w:t>
      </w:r>
      <w:proofErr w:type="gramEnd"/>
      <w:r>
        <w:rPr>
          <w:bCs/>
          <w:sz w:val="24"/>
        </w:rPr>
        <w:t>审计的基金净资产前为本基金募集资金金额（含募集期利息））</w:t>
      </w:r>
    </w:p>
    <w:p w14:paraId="2C9418C1" w14:textId="77777777" w:rsidR="004354F1" w:rsidRDefault="0019625A">
      <w:pPr>
        <w:spacing w:line="360" w:lineRule="auto"/>
        <w:ind w:leftChars="86" w:left="181" w:firstLineChars="200" w:firstLine="480"/>
        <w:rPr>
          <w:bCs/>
          <w:sz w:val="24"/>
        </w:rPr>
      </w:pPr>
      <w:r>
        <w:rPr>
          <w:bCs/>
          <w:sz w:val="24"/>
        </w:rPr>
        <w:t>基金托管费每日计提，逐日累计至每年年末，按年从基金财产支付，由基金托管人根据与基金管理人核对一致的财务数据，按照指定的</w:t>
      </w:r>
      <w:r>
        <w:rPr>
          <w:bCs/>
          <w:sz w:val="24"/>
        </w:rPr>
        <w:t>账户路径及协商确定的日期进行资金支付。若遇法定节假日、公休假等，支付日期顺延。</w:t>
      </w:r>
    </w:p>
    <w:p w14:paraId="4886660D" w14:textId="77777777" w:rsidR="004354F1" w:rsidRDefault="0019625A">
      <w:pPr>
        <w:spacing w:line="360" w:lineRule="auto"/>
        <w:ind w:leftChars="86" w:left="181" w:firstLineChars="200" w:firstLine="480"/>
        <w:rPr>
          <w:bCs/>
          <w:sz w:val="24"/>
        </w:rPr>
      </w:pPr>
      <w:r>
        <w:rPr>
          <w:bCs/>
          <w:sz w:val="24"/>
        </w:rPr>
        <w:t>上述</w:t>
      </w:r>
      <w:r>
        <w:rPr>
          <w:bCs/>
          <w:sz w:val="24"/>
        </w:rPr>
        <w:t>“</w:t>
      </w:r>
      <w:r>
        <w:rPr>
          <w:bCs/>
          <w:sz w:val="24"/>
        </w:rPr>
        <w:t>一、基金费用的种类</w:t>
      </w:r>
      <w:r>
        <w:rPr>
          <w:bCs/>
          <w:sz w:val="24"/>
        </w:rPr>
        <w:t>”</w:t>
      </w:r>
      <w:r>
        <w:rPr>
          <w:bCs/>
          <w:sz w:val="24"/>
        </w:rPr>
        <w:t>中第</w:t>
      </w:r>
      <w:r>
        <w:rPr>
          <w:bCs/>
          <w:sz w:val="24"/>
        </w:rPr>
        <w:t>3</w:t>
      </w:r>
      <w:r>
        <w:rPr>
          <w:bCs/>
          <w:sz w:val="24"/>
        </w:rPr>
        <w:t>－</w:t>
      </w:r>
      <w:r>
        <w:rPr>
          <w:bCs/>
          <w:sz w:val="24"/>
        </w:rPr>
        <w:t>12</w:t>
      </w:r>
      <w:r>
        <w:rPr>
          <w:bCs/>
          <w:sz w:val="24"/>
        </w:rPr>
        <w:t>项费用，根据有关法规及相应协议规定，按费用实际支出金额列入当期费用，由基金托管人从基金财产中支付。上述</w:t>
      </w:r>
      <w:r>
        <w:rPr>
          <w:bCs/>
          <w:sz w:val="24"/>
        </w:rPr>
        <w:t>“</w:t>
      </w:r>
      <w:r>
        <w:rPr>
          <w:bCs/>
          <w:sz w:val="24"/>
        </w:rPr>
        <w:t>一、基金费用的种类</w:t>
      </w:r>
      <w:r>
        <w:rPr>
          <w:bCs/>
          <w:sz w:val="24"/>
        </w:rPr>
        <w:t>”</w:t>
      </w:r>
      <w:r>
        <w:rPr>
          <w:bCs/>
          <w:sz w:val="24"/>
        </w:rPr>
        <w:t>中第</w:t>
      </w:r>
      <w:r>
        <w:rPr>
          <w:bCs/>
          <w:sz w:val="24"/>
        </w:rPr>
        <w:t>13</w:t>
      </w:r>
      <w:r>
        <w:rPr>
          <w:bCs/>
          <w:sz w:val="24"/>
        </w:rPr>
        <w:t>项费用，从资产支持证券列支。</w:t>
      </w:r>
    </w:p>
    <w:p w14:paraId="6705D491" w14:textId="77777777" w:rsidR="004354F1" w:rsidRDefault="004354F1">
      <w:pPr>
        <w:spacing w:line="360" w:lineRule="auto"/>
        <w:ind w:firstLineChars="200" w:firstLine="480"/>
        <w:rPr>
          <w:bCs/>
          <w:sz w:val="24"/>
        </w:rPr>
      </w:pPr>
    </w:p>
    <w:p w14:paraId="65B8A254" w14:textId="77777777" w:rsidR="004354F1" w:rsidRDefault="0019625A">
      <w:pPr>
        <w:spacing w:line="360" w:lineRule="auto"/>
        <w:ind w:firstLineChars="200" w:firstLine="480"/>
        <w:rPr>
          <w:bCs/>
          <w:sz w:val="24"/>
        </w:rPr>
      </w:pPr>
      <w:r>
        <w:rPr>
          <w:bCs/>
          <w:sz w:val="24"/>
        </w:rPr>
        <w:t>三、不列入基金费用的项目</w:t>
      </w:r>
    </w:p>
    <w:p w14:paraId="773860AE" w14:textId="77777777" w:rsidR="004354F1" w:rsidRDefault="0019625A">
      <w:pPr>
        <w:spacing w:line="360" w:lineRule="auto"/>
        <w:ind w:firstLineChars="200" w:firstLine="480"/>
        <w:rPr>
          <w:bCs/>
          <w:sz w:val="24"/>
        </w:rPr>
      </w:pPr>
      <w:r>
        <w:rPr>
          <w:bCs/>
          <w:sz w:val="24"/>
        </w:rPr>
        <w:t>下列费用不列入基金费用：</w:t>
      </w:r>
    </w:p>
    <w:p w14:paraId="48E1F031" w14:textId="77777777" w:rsidR="004354F1" w:rsidRDefault="0019625A">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1EC860BE" w14:textId="77777777" w:rsidR="004354F1" w:rsidRDefault="0019625A">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083423CE" w14:textId="77777777" w:rsidR="004354F1" w:rsidRDefault="0019625A">
      <w:pPr>
        <w:spacing w:line="360" w:lineRule="auto"/>
        <w:ind w:firstLineChars="200" w:firstLine="480"/>
        <w:rPr>
          <w:bCs/>
          <w:sz w:val="24"/>
        </w:rPr>
      </w:pPr>
      <w:r>
        <w:rPr>
          <w:bCs/>
          <w:sz w:val="24"/>
        </w:rPr>
        <w:t>3</w:t>
      </w:r>
      <w:r>
        <w:rPr>
          <w:bCs/>
          <w:sz w:val="24"/>
        </w:rPr>
        <w:t>、《基金合同》生效前的相关费</w:t>
      </w:r>
      <w:r>
        <w:rPr>
          <w:bCs/>
          <w:sz w:val="24"/>
        </w:rPr>
        <w:t>用。就基础设施基金募集产生的评估费、财务顾问费、会计师费、律师费等各项费用不得从基金财产中列支。如基础设施基金募集失败，上述相关费用不得从投资者认购款项中支付；</w:t>
      </w:r>
    </w:p>
    <w:p w14:paraId="534E53F3" w14:textId="77777777" w:rsidR="004354F1" w:rsidRDefault="0019625A">
      <w:pPr>
        <w:spacing w:line="360" w:lineRule="auto"/>
        <w:ind w:firstLineChars="200" w:firstLine="480"/>
        <w:rPr>
          <w:bCs/>
          <w:sz w:val="24"/>
        </w:rPr>
      </w:pPr>
      <w:r>
        <w:rPr>
          <w:bCs/>
          <w:sz w:val="24"/>
        </w:rPr>
        <w:t>4</w:t>
      </w:r>
      <w:r>
        <w:rPr>
          <w:bCs/>
          <w:sz w:val="24"/>
        </w:rPr>
        <w:t>、其他根据相关法律法规及中国证监会的有关规定不得列入基金费用的项目。</w:t>
      </w:r>
    </w:p>
    <w:p w14:paraId="7EF7815E" w14:textId="77777777" w:rsidR="004354F1" w:rsidRDefault="004354F1">
      <w:pPr>
        <w:spacing w:line="360" w:lineRule="auto"/>
        <w:ind w:firstLineChars="200" w:firstLine="480"/>
        <w:rPr>
          <w:bCs/>
          <w:sz w:val="24"/>
        </w:rPr>
      </w:pPr>
    </w:p>
    <w:p w14:paraId="782AE928" w14:textId="77777777" w:rsidR="004354F1" w:rsidRDefault="0019625A">
      <w:pPr>
        <w:spacing w:line="360" w:lineRule="auto"/>
        <w:ind w:firstLineChars="200" w:firstLine="480"/>
        <w:rPr>
          <w:bCs/>
          <w:sz w:val="24"/>
        </w:rPr>
      </w:pPr>
      <w:r>
        <w:rPr>
          <w:bCs/>
          <w:sz w:val="24"/>
        </w:rPr>
        <w:lastRenderedPageBreak/>
        <w:t>四、基金税收</w:t>
      </w:r>
    </w:p>
    <w:p w14:paraId="213FA708" w14:textId="77777777" w:rsidR="004354F1" w:rsidRDefault="0019625A">
      <w:pPr>
        <w:spacing w:line="360" w:lineRule="auto"/>
        <w:ind w:firstLineChars="200" w:firstLine="480"/>
        <w:rPr>
          <w:bCs/>
          <w:sz w:val="24"/>
        </w:rPr>
      </w:pPr>
      <w:r>
        <w:rPr>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21F7AF5B" w14:textId="77777777" w:rsidR="004354F1" w:rsidRDefault="004354F1">
      <w:pPr>
        <w:spacing w:line="360" w:lineRule="auto"/>
        <w:ind w:firstLineChars="200" w:firstLine="480"/>
        <w:rPr>
          <w:bCs/>
          <w:sz w:val="24"/>
        </w:rPr>
      </w:pPr>
    </w:p>
    <w:p w14:paraId="360EFA8B" w14:textId="77777777" w:rsidR="004354F1" w:rsidRDefault="0019625A">
      <w:pPr>
        <w:widowControl/>
        <w:ind w:firstLineChars="200" w:firstLine="482"/>
        <w:jc w:val="left"/>
        <w:rPr>
          <w:b/>
          <w:bCs/>
          <w:sz w:val="24"/>
        </w:rPr>
      </w:pPr>
      <w:r>
        <w:rPr>
          <w:b/>
          <w:bCs/>
          <w:sz w:val="24"/>
        </w:rPr>
        <w:t>第六节</w:t>
      </w:r>
      <w:r>
        <w:rPr>
          <w:b/>
          <w:bCs/>
          <w:sz w:val="24"/>
        </w:rPr>
        <w:t xml:space="preserve">  </w:t>
      </w:r>
      <w:r>
        <w:rPr>
          <w:b/>
          <w:bCs/>
          <w:sz w:val="24"/>
        </w:rPr>
        <w:t>基金财产的投资方向和投资限制</w:t>
      </w:r>
    </w:p>
    <w:p w14:paraId="77AE8115" w14:textId="77777777" w:rsidR="004354F1" w:rsidRDefault="004354F1">
      <w:pPr>
        <w:widowControl/>
        <w:jc w:val="left"/>
        <w:rPr>
          <w:bCs/>
          <w:sz w:val="24"/>
        </w:rPr>
      </w:pPr>
    </w:p>
    <w:p w14:paraId="7C9AF39E" w14:textId="77777777" w:rsidR="004354F1" w:rsidRDefault="0019625A">
      <w:pPr>
        <w:spacing w:line="360" w:lineRule="auto"/>
        <w:ind w:firstLineChars="200" w:firstLine="480"/>
        <w:rPr>
          <w:bCs/>
          <w:sz w:val="24"/>
        </w:rPr>
      </w:pPr>
      <w:r>
        <w:rPr>
          <w:bCs/>
          <w:sz w:val="24"/>
        </w:rPr>
        <w:t>一、投资范围</w:t>
      </w:r>
    </w:p>
    <w:p w14:paraId="5F80F14D" w14:textId="77777777" w:rsidR="004354F1" w:rsidRDefault="0019625A">
      <w:pPr>
        <w:spacing w:line="360" w:lineRule="auto"/>
        <w:ind w:firstLineChars="200" w:firstLine="480"/>
        <w:rPr>
          <w:bCs/>
          <w:sz w:val="24"/>
        </w:rPr>
      </w:pPr>
      <w:r>
        <w:rPr>
          <w:bCs/>
          <w:sz w:val="24"/>
        </w:rPr>
        <w:t>本基金主要投资于目标基</w:t>
      </w:r>
      <w:r>
        <w:rPr>
          <w:bCs/>
          <w:sz w:val="24"/>
        </w:rPr>
        <w:t>础设施资产支持证券全部份额，本基金的其他基金资产可以投资于利率债、信用等级在</w:t>
      </w:r>
      <w:r>
        <w:rPr>
          <w:bCs/>
          <w:sz w:val="24"/>
        </w:rPr>
        <w:t>AAA</w:t>
      </w:r>
      <w:r>
        <w:rPr>
          <w:bCs/>
          <w:sz w:val="24"/>
        </w:rPr>
        <w:t>（含）以上的债券及货币市场工具。</w:t>
      </w:r>
    </w:p>
    <w:p w14:paraId="70B60F61" w14:textId="77777777" w:rsidR="004354F1" w:rsidRDefault="0019625A">
      <w:pPr>
        <w:spacing w:line="360" w:lineRule="auto"/>
        <w:ind w:firstLineChars="200" w:firstLine="480"/>
        <w:rPr>
          <w:bCs/>
          <w:sz w:val="24"/>
        </w:rPr>
      </w:pPr>
      <w:r>
        <w:rPr>
          <w:bCs/>
          <w:sz w:val="24"/>
        </w:rPr>
        <w:t>如法律法规或监管机构以后允许基金投资其他品种，基金管理人在履行适当程序后，可以将其纳入投资范围。</w:t>
      </w:r>
    </w:p>
    <w:p w14:paraId="1378F879" w14:textId="77777777" w:rsidR="004354F1" w:rsidRDefault="0019625A">
      <w:pPr>
        <w:spacing w:line="360" w:lineRule="auto"/>
        <w:ind w:firstLineChars="200" w:firstLine="480"/>
        <w:rPr>
          <w:bCs/>
          <w:sz w:val="24"/>
        </w:rPr>
      </w:pPr>
      <w:r>
        <w:rPr>
          <w:bCs/>
          <w:sz w:val="24"/>
        </w:rPr>
        <w:t>本基金投资于基础设施资产支持证券的比例不低于基金资产的</w:t>
      </w:r>
      <w:r>
        <w:rPr>
          <w:bCs/>
          <w:sz w:val="24"/>
        </w:rPr>
        <w:t>80%</w:t>
      </w:r>
      <w:r>
        <w:rPr>
          <w:bCs/>
          <w:sz w:val="24"/>
        </w:rPr>
        <w:t>，但因基础设施项目出售、按照扩</w:t>
      </w:r>
      <w:proofErr w:type="gramStart"/>
      <w:r>
        <w:rPr>
          <w:bCs/>
          <w:sz w:val="24"/>
        </w:rPr>
        <w:t>募方案</w:t>
      </w:r>
      <w:proofErr w:type="gramEnd"/>
      <w:r>
        <w:rPr>
          <w:bCs/>
          <w:sz w:val="24"/>
        </w:rPr>
        <w:t>实施扩</w:t>
      </w:r>
      <w:proofErr w:type="gramStart"/>
      <w:r>
        <w:rPr>
          <w:bCs/>
          <w:sz w:val="24"/>
        </w:rPr>
        <w:t>募收购</w:t>
      </w:r>
      <w:proofErr w:type="gramEnd"/>
      <w:r>
        <w:rPr>
          <w:bCs/>
          <w:sz w:val="24"/>
        </w:rPr>
        <w:t>时收到扩募资金但尚未完成基础设施项目购入、基础设施资产支持证券或基础设施资产公允价值变动、基础设施资产支持证券收益分配或中国证监会认可的其他因素致使基金投资比例不符合上述规定投资比例的不属于</w:t>
      </w:r>
      <w:r>
        <w:rPr>
          <w:bCs/>
          <w:sz w:val="24"/>
        </w:rPr>
        <w:t>违反投资比例限制；因除上述原因以外的其他原因导致不满足上述比例限制的，基金管理人应在</w:t>
      </w:r>
      <w:r>
        <w:rPr>
          <w:bCs/>
          <w:sz w:val="24"/>
        </w:rPr>
        <w:t>60</w:t>
      </w:r>
      <w:r>
        <w:rPr>
          <w:bCs/>
          <w:sz w:val="24"/>
        </w:rPr>
        <w:t>个工作日内调整。因所投资债券的信用评级下调导致不符合投资范围的，基金管理人应在</w:t>
      </w:r>
      <w:r>
        <w:rPr>
          <w:sz w:val="24"/>
          <w:szCs w:val="24"/>
        </w:rPr>
        <w:t>该债券可交易之日起</w:t>
      </w:r>
      <w:r>
        <w:rPr>
          <w:bCs/>
          <w:sz w:val="24"/>
        </w:rPr>
        <w:t>3</w:t>
      </w:r>
      <w:r>
        <w:rPr>
          <w:bCs/>
          <w:sz w:val="24"/>
        </w:rPr>
        <w:t>个月之内调整。</w:t>
      </w:r>
    </w:p>
    <w:p w14:paraId="22E0F3BB" w14:textId="77777777" w:rsidR="004354F1" w:rsidRDefault="0019625A">
      <w:pPr>
        <w:spacing w:line="360" w:lineRule="auto"/>
        <w:ind w:firstLineChars="200" w:firstLine="480"/>
        <w:rPr>
          <w:bCs/>
          <w:sz w:val="24"/>
        </w:rPr>
      </w:pPr>
      <w:r>
        <w:rPr>
          <w:bCs/>
          <w:sz w:val="24"/>
        </w:rPr>
        <w:t>如果法律法规对该比例要求有变更的，基金管理人在履行适当程序后，可对本基金的投资比例进行相应调整。</w:t>
      </w:r>
    </w:p>
    <w:p w14:paraId="2AF30222" w14:textId="77777777" w:rsidR="004354F1" w:rsidRDefault="004354F1">
      <w:pPr>
        <w:spacing w:line="360" w:lineRule="auto"/>
        <w:ind w:firstLineChars="200" w:firstLine="480"/>
        <w:rPr>
          <w:bCs/>
          <w:sz w:val="24"/>
        </w:rPr>
      </w:pPr>
    </w:p>
    <w:p w14:paraId="47A5AAD7" w14:textId="77777777" w:rsidR="004354F1" w:rsidRDefault="0019625A">
      <w:pPr>
        <w:spacing w:line="360" w:lineRule="auto"/>
        <w:ind w:firstLineChars="200" w:firstLine="480"/>
        <w:rPr>
          <w:bCs/>
          <w:sz w:val="24"/>
        </w:rPr>
      </w:pPr>
      <w:r>
        <w:rPr>
          <w:bCs/>
          <w:sz w:val="24"/>
        </w:rPr>
        <w:t>二、投资及借款限制</w:t>
      </w:r>
    </w:p>
    <w:p w14:paraId="3997E7CD" w14:textId="77777777" w:rsidR="004354F1" w:rsidRDefault="0019625A">
      <w:pPr>
        <w:spacing w:line="360" w:lineRule="auto"/>
        <w:ind w:firstLineChars="200" w:firstLine="480"/>
        <w:rPr>
          <w:bCs/>
          <w:sz w:val="24"/>
        </w:rPr>
      </w:pPr>
      <w:r>
        <w:rPr>
          <w:bCs/>
          <w:sz w:val="24"/>
        </w:rPr>
        <w:t>1</w:t>
      </w:r>
      <w:r>
        <w:rPr>
          <w:bCs/>
          <w:sz w:val="24"/>
        </w:rPr>
        <w:t>、组合限制</w:t>
      </w:r>
    </w:p>
    <w:p w14:paraId="13A47A51" w14:textId="77777777" w:rsidR="004354F1" w:rsidRDefault="0019625A">
      <w:pPr>
        <w:spacing w:line="360" w:lineRule="auto"/>
        <w:ind w:firstLineChars="200" w:firstLine="480"/>
        <w:rPr>
          <w:bCs/>
          <w:sz w:val="24"/>
        </w:rPr>
      </w:pPr>
      <w:r>
        <w:rPr>
          <w:bCs/>
          <w:sz w:val="24"/>
        </w:rPr>
        <w:t>基金的投资组合应遵循以下限制：</w:t>
      </w:r>
    </w:p>
    <w:p w14:paraId="27F53CE9" w14:textId="77777777" w:rsidR="004354F1" w:rsidRDefault="0019625A">
      <w:pPr>
        <w:spacing w:line="360" w:lineRule="auto"/>
        <w:ind w:firstLineChars="200" w:firstLine="480"/>
        <w:rPr>
          <w:bCs/>
          <w:sz w:val="24"/>
        </w:rPr>
      </w:pPr>
      <w:r>
        <w:rPr>
          <w:bCs/>
          <w:sz w:val="24"/>
        </w:rPr>
        <w:t>（</w:t>
      </w:r>
      <w:r>
        <w:rPr>
          <w:bCs/>
          <w:sz w:val="24"/>
        </w:rPr>
        <w:t>1</w:t>
      </w:r>
      <w:r>
        <w:rPr>
          <w:bCs/>
          <w:sz w:val="24"/>
        </w:rPr>
        <w:t>）本基金投资于基础设施资产支持证券的比例不低于基金资产的</w:t>
      </w:r>
      <w:r>
        <w:rPr>
          <w:bCs/>
          <w:sz w:val="24"/>
        </w:rPr>
        <w:t>80%</w:t>
      </w:r>
      <w:r>
        <w:rPr>
          <w:bCs/>
          <w:sz w:val="24"/>
        </w:rPr>
        <w:t>，但因基础设施项目出售、按照扩</w:t>
      </w:r>
      <w:proofErr w:type="gramStart"/>
      <w:r>
        <w:rPr>
          <w:bCs/>
          <w:sz w:val="24"/>
        </w:rPr>
        <w:t>募方案</w:t>
      </w:r>
      <w:proofErr w:type="gramEnd"/>
      <w:r>
        <w:rPr>
          <w:bCs/>
          <w:sz w:val="24"/>
        </w:rPr>
        <w:t>实施扩</w:t>
      </w:r>
      <w:proofErr w:type="gramStart"/>
      <w:r>
        <w:rPr>
          <w:bCs/>
          <w:sz w:val="24"/>
        </w:rPr>
        <w:t>募收购</w:t>
      </w:r>
      <w:proofErr w:type="gramEnd"/>
      <w:r>
        <w:rPr>
          <w:bCs/>
          <w:sz w:val="24"/>
        </w:rPr>
        <w:t>时收到扩募资金但尚未完成基础设施项目购入</w:t>
      </w:r>
      <w:r>
        <w:rPr>
          <w:sz w:val="24"/>
          <w:szCs w:val="24"/>
        </w:rPr>
        <w:t>、基础设施资产支持证券或基础设施资产公允价值变动、基础</w:t>
      </w:r>
      <w:r>
        <w:rPr>
          <w:sz w:val="24"/>
          <w:szCs w:val="24"/>
        </w:rPr>
        <w:lastRenderedPageBreak/>
        <w:t>设施资产支持证券收益分配</w:t>
      </w:r>
      <w:r>
        <w:rPr>
          <w:bCs/>
          <w:sz w:val="24"/>
        </w:rPr>
        <w:t>或中国证监会认可的其他因素致使基金投资比例不符合上述规定投资比例的不属于违反投资比例限制；因除上述原因以外的其他原因导致不满足上述比例限制的，基金管理人应在</w:t>
      </w:r>
      <w:r>
        <w:rPr>
          <w:bCs/>
          <w:sz w:val="24"/>
        </w:rPr>
        <w:t>60</w:t>
      </w:r>
      <w:r>
        <w:rPr>
          <w:bCs/>
          <w:sz w:val="24"/>
        </w:rPr>
        <w:t>个工作日内调整。因所投资债券的信用评级下调导致不符合投资范围的，基金管理人应在</w:t>
      </w:r>
      <w:r>
        <w:rPr>
          <w:sz w:val="24"/>
          <w:szCs w:val="24"/>
        </w:rPr>
        <w:t>该债券可交易之日起</w:t>
      </w:r>
      <w:r>
        <w:rPr>
          <w:bCs/>
          <w:sz w:val="24"/>
        </w:rPr>
        <w:t>3</w:t>
      </w:r>
      <w:r>
        <w:rPr>
          <w:bCs/>
          <w:sz w:val="24"/>
        </w:rPr>
        <w:t>个月之内调整；</w:t>
      </w:r>
    </w:p>
    <w:p w14:paraId="062E7510" w14:textId="77777777" w:rsidR="004354F1" w:rsidRDefault="0019625A">
      <w:pPr>
        <w:spacing w:line="360" w:lineRule="auto"/>
        <w:ind w:firstLineChars="200" w:firstLine="480"/>
        <w:rPr>
          <w:bCs/>
          <w:sz w:val="24"/>
        </w:rPr>
      </w:pPr>
      <w:r>
        <w:rPr>
          <w:bCs/>
          <w:sz w:val="24"/>
        </w:rPr>
        <w:t>（</w:t>
      </w:r>
      <w:r>
        <w:rPr>
          <w:bCs/>
          <w:sz w:val="24"/>
        </w:rPr>
        <w:t>2</w:t>
      </w:r>
      <w:r>
        <w:rPr>
          <w:bCs/>
          <w:sz w:val="24"/>
        </w:rPr>
        <w:t>）本基金直接或间接对外借入款项，应当遵循基金份额持有人利益优先原则，不得依赖外部增信，借款用途限于基础设施项目日常运</w:t>
      </w:r>
      <w:r>
        <w:rPr>
          <w:bCs/>
          <w:sz w:val="24"/>
        </w:rPr>
        <w:t>营、维修改造、项目收购等，</w:t>
      </w:r>
      <w:proofErr w:type="gramStart"/>
      <w:r>
        <w:rPr>
          <w:bCs/>
          <w:sz w:val="24"/>
        </w:rPr>
        <w:t>且基金</w:t>
      </w:r>
      <w:proofErr w:type="gramEnd"/>
      <w:r>
        <w:rPr>
          <w:bCs/>
          <w:sz w:val="24"/>
        </w:rPr>
        <w:t>总资产不得超过基金净资产的</w:t>
      </w:r>
      <w:r>
        <w:rPr>
          <w:bCs/>
          <w:sz w:val="24"/>
        </w:rPr>
        <w:t>140%</w:t>
      </w:r>
      <w:r>
        <w:rPr>
          <w:bCs/>
          <w:sz w:val="24"/>
        </w:rPr>
        <w:t>。其中，用于基础设施项目收购的借款应当符合下列条件：</w:t>
      </w:r>
    </w:p>
    <w:p w14:paraId="3F4DA60D" w14:textId="77777777" w:rsidR="004354F1" w:rsidRDefault="0019625A">
      <w:pPr>
        <w:spacing w:line="360" w:lineRule="auto"/>
        <w:ind w:firstLineChars="200" w:firstLine="480"/>
        <w:rPr>
          <w:bCs/>
          <w:sz w:val="24"/>
        </w:rPr>
      </w:pPr>
      <w:r>
        <w:rPr>
          <w:bCs/>
          <w:sz w:val="24"/>
        </w:rPr>
        <w:t>1</w:t>
      </w:r>
      <w:r>
        <w:rPr>
          <w:bCs/>
          <w:sz w:val="24"/>
        </w:rPr>
        <w:t>）借款金额不得超过基金净资产的</w:t>
      </w:r>
      <w:r>
        <w:rPr>
          <w:bCs/>
          <w:sz w:val="24"/>
        </w:rPr>
        <w:t>20%</w:t>
      </w:r>
      <w:r>
        <w:rPr>
          <w:bCs/>
          <w:sz w:val="24"/>
        </w:rPr>
        <w:t>；</w:t>
      </w:r>
    </w:p>
    <w:p w14:paraId="20E82641" w14:textId="77777777" w:rsidR="004354F1" w:rsidRDefault="0019625A">
      <w:pPr>
        <w:spacing w:line="360" w:lineRule="auto"/>
        <w:ind w:firstLineChars="200" w:firstLine="480"/>
        <w:rPr>
          <w:bCs/>
          <w:sz w:val="24"/>
        </w:rPr>
      </w:pPr>
      <w:r>
        <w:rPr>
          <w:bCs/>
          <w:sz w:val="24"/>
        </w:rPr>
        <w:t>2</w:t>
      </w:r>
      <w:r>
        <w:rPr>
          <w:bCs/>
          <w:sz w:val="24"/>
        </w:rPr>
        <w:t>）本基金运作稳健，未发生重大法律、财务、经营等风险；</w:t>
      </w:r>
    </w:p>
    <w:p w14:paraId="051043D0" w14:textId="77777777" w:rsidR="004354F1" w:rsidRDefault="0019625A">
      <w:pPr>
        <w:spacing w:line="360" w:lineRule="auto"/>
        <w:ind w:firstLineChars="200" w:firstLine="480"/>
        <w:rPr>
          <w:bCs/>
          <w:sz w:val="24"/>
        </w:rPr>
      </w:pPr>
      <w:r>
        <w:rPr>
          <w:bCs/>
          <w:sz w:val="24"/>
        </w:rPr>
        <w:t>3</w:t>
      </w:r>
      <w:r>
        <w:rPr>
          <w:bCs/>
          <w:sz w:val="24"/>
        </w:rPr>
        <w:t>）本基金已持基础设施和</w:t>
      </w:r>
      <w:proofErr w:type="gramStart"/>
      <w:r>
        <w:rPr>
          <w:bCs/>
          <w:sz w:val="24"/>
        </w:rPr>
        <w:t>拟收购</w:t>
      </w:r>
      <w:proofErr w:type="gramEnd"/>
      <w:r>
        <w:rPr>
          <w:bCs/>
          <w:sz w:val="24"/>
        </w:rPr>
        <w:t>基础设施相关资产变现能力较强且可以分拆转让以满足偿还借款要求，偿付安排不影响基金持续稳定运作；</w:t>
      </w:r>
    </w:p>
    <w:p w14:paraId="5C063EE1" w14:textId="77777777" w:rsidR="004354F1" w:rsidRDefault="0019625A">
      <w:pPr>
        <w:spacing w:line="360" w:lineRule="auto"/>
        <w:ind w:firstLineChars="200" w:firstLine="480"/>
        <w:rPr>
          <w:bCs/>
          <w:sz w:val="24"/>
        </w:rPr>
      </w:pPr>
      <w:r>
        <w:rPr>
          <w:bCs/>
          <w:sz w:val="24"/>
        </w:rPr>
        <w:t>4</w:t>
      </w:r>
      <w:r>
        <w:rPr>
          <w:bCs/>
          <w:sz w:val="24"/>
        </w:rPr>
        <w:t>）本基金可支配现金流足以支付已借款和</w:t>
      </w:r>
      <w:proofErr w:type="gramStart"/>
      <w:r>
        <w:rPr>
          <w:bCs/>
          <w:sz w:val="24"/>
        </w:rPr>
        <w:t>拟借款</w:t>
      </w:r>
      <w:proofErr w:type="gramEnd"/>
      <w:r>
        <w:rPr>
          <w:bCs/>
          <w:sz w:val="24"/>
        </w:rPr>
        <w:t>本息支出，并能保障基金分红稳定性；</w:t>
      </w:r>
    </w:p>
    <w:p w14:paraId="76A7200B" w14:textId="77777777" w:rsidR="004354F1" w:rsidRDefault="0019625A">
      <w:pPr>
        <w:spacing w:line="360" w:lineRule="auto"/>
        <w:ind w:firstLineChars="200" w:firstLine="480"/>
        <w:rPr>
          <w:bCs/>
          <w:sz w:val="24"/>
        </w:rPr>
      </w:pPr>
      <w:r>
        <w:rPr>
          <w:bCs/>
          <w:sz w:val="24"/>
        </w:rPr>
        <w:t>5</w:t>
      </w:r>
      <w:r>
        <w:rPr>
          <w:bCs/>
          <w:sz w:val="24"/>
        </w:rPr>
        <w:t>）本基金具有完善的融资安排及风险应对预案；</w:t>
      </w:r>
    </w:p>
    <w:p w14:paraId="04852BD4" w14:textId="77777777" w:rsidR="004354F1" w:rsidRDefault="0019625A">
      <w:pPr>
        <w:spacing w:line="360" w:lineRule="auto"/>
        <w:ind w:firstLineChars="200" w:firstLine="480"/>
        <w:rPr>
          <w:bCs/>
          <w:sz w:val="24"/>
        </w:rPr>
      </w:pPr>
      <w:r>
        <w:rPr>
          <w:bCs/>
          <w:sz w:val="24"/>
        </w:rPr>
        <w:t>6</w:t>
      </w:r>
      <w:r>
        <w:rPr>
          <w:bCs/>
          <w:sz w:val="24"/>
        </w:rPr>
        <w:t>）中国证监会规定的其他要求。</w:t>
      </w:r>
    </w:p>
    <w:p w14:paraId="03EF11CD" w14:textId="77777777" w:rsidR="004354F1" w:rsidRDefault="0019625A">
      <w:pPr>
        <w:spacing w:line="360" w:lineRule="auto"/>
        <w:ind w:firstLineChars="200" w:firstLine="480"/>
        <w:rPr>
          <w:bCs/>
          <w:sz w:val="24"/>
        </w:rPr>
      </w:pPr>
      <w:r>
        <w:rPr>
          <w:bCs/>
          <w:sz w:val="24"/>
        </w:rPr>
        <w:t>基金总资产</w:t>
      </w:r>
      <w:r>
        <w:rPr>
          <w:bCs/>
          <w:sz w:val="24"/>
        </w:rPr>
        <w:t>被动超过基金净资产</w:t>
      </w:r>
      <w:r>
        <w:rPr>
          <w:bCs/>
          <w:sz w:val="24"/>
        </w:rPr>
        <w:t>140%</w:t>
      </w:r>
      <w:r>
        <w:rPr>
          <w:bCs/>
          <w:sz w:val="24"/>
        </w:rPr>
        <w:t>的，基金不得新增借款，基金管理人应当及时向中国证监会报告相关情况及拟采取的措施等。</w:t>
      </w:r>
    </w:p>
    <w:p w14:paraId="058A9847" w14:textId="77777777" w:rsidR="004354F1" w:rsidRDefault="0019625A">
      <w:pPr>
        <w:spacing w:line="360" w:lineRule="auto"/>
        <w:ind w:firstLineChars="200" w:firstLine="480"/>
        <w:rPr>
          <w:bCs/>
          <w:sz w:val="24"/>
        </w:rPr>
      </w:pPr>
      <w:r>
        <w:rPr>
          <w:bCs/>
          <w:sz w:val="24"/>
        </w:rPr>
        <w:t>（</w:t>
      </w:r>
      <w:r>
        <w:rPr>
          <w:bCs/>
          <w:sz w:val="24"/>
        </w:rPr>
        <w:t>3</w:t>
      </w:r>
      <w:r>
        <w:rPr>
          <w:bCs/>
          <w:sz w:val="24"/>
        </w:rPr>
        <w:t>）除基金合同另有约定外，本基金所持有一家公司发行的证券，其市值不超过基金资产净值的</w:t>
      </w:r>
      <w:r>
        <w:rPr>
          <w:bCs/>
          <w:sz w:val="24"/>
        </w:rPr>
        <w:t>10%</w:t>
      </w:r>
      <w:r>
        <w:rPr>
          <w:bCs/>
          <w:sz w:val="24"/>
        </w:rPr>
        <w:t>；</w:t>
      </w:r>
    </w:p>
    <w:p w14:paraId="3100951D" w14:textId="77777777" w:rsidR="004354F1" w:rsidRDefault="0019625A">
      <w:pPr>
        <w:spacing w:line="360" w:lineRule="auto"/>
        <w:ind w:firstLineChars="200" w:firstLine="480"/>
        <w:rPr>
          <w:bCs/>
          <w:sz w:val="24"/>
        </w:rPr>
      </w:pPr>
      <w:r>
        <w:rPr>
          <w:bCs/>
          <w:sz w:val="24"/>
        </w:rPr>
        <w:t>（</w:t>
      </w:r>
      <w:r>
        <w:rPr>
          <w:bCs/>
          <w:sz w:val="24"/>
        </w:rPr>
        <w:t>4</w:t>
      </w:r>
      <w:r>
        <w:rPr>
          <w:bCs/>
          <w:sz w:val="24"/>
        </w:rPr>
        <w:t>）除基金合同另有约定外，本基金管理人管理的全部基金持有一家公司发行的证券，不超过该证券的</w:t>
      </w:r>
      <w:r>
        <w:rPr>
          <w:bCs/>
          <w:sz w:val="24"/>
        </w:rPr>
        <w:t>10%</w:t>
      </w:r>
      <w:r>
        <w:rPr>
          <w:bCs/>
          <w:sz w:val="24"/>
        </w:rPr>
        <w:t>；</w:t>
      </w:r>
    </w:p>
    <w:p w14:paraId="7E6551A6" w14:textId="77777777" w:rsidR="004354F1" w:rsidRDefault="0019625A">
      <w:pPr>
        <w:spacing w:line="360" w:lineRule="auto"/>
        <w:ind w:firstLineChars="200" w:firstLine="480"/>
        <w:rPr>
          <w:bCs/>
          <w:sz w:val="24"/>
        </w:rPr>
      </w:pPr>
      <w:r>
        <w:rPr>
          <w:bCs/>
          <w:sz w:val="24"/>
        </w:rPr>
        <w:t>（</w:t>
      </w:r>
      <w:r>
        <w:rPr>
          <w:bCs/>
          <w:sz w:val="24"/>
        </w:rPr>
        <w:t>5</w:t>
      </w:r>
      <w:r>
        <w:rPr>
          <w:bCs/>
          <w:sz w:val="24"/>
        </w:rPr>
        <w:t>）本基金与私募类</w:t>
      </w:r>
      <w:proofErr w:type="gramStart"/>
      <w:r>
        <w:rPr>
          <w:bCs/>
          <w:sz w:val="24"/>
        </w:rPr>
        <w:t>证券资管产品</w:t>
      </w:r>
      <w:proofErr w:type="gramEnd"/>
      <w:r>
        <w:rPr>
          <w:bCs/>
          <w:sz w:val="24"/>
        </w:rPr>
        <w:t>及中国证监会认定的其他主体为交易对手开展逆回购交易的，可接受质押品的资质要求应当与本基金合同约定的投资范围保持一致；</w:t>
      </w:r>
    </w:p>
    <w:p w14:paraId="0FFA3E86" w14:textId="77777777" w:rsidR="004354F1" w:rsidRDefault="0019625A">
      <w:pPr>
        <w:spacing w:line="360" w:lineRule="auto"/>
        <w:ind w:firstLineChars="200" w:firstLine="480"/>
        <w:rPr>
          <w:bCs/>
          <w:sz w:val="24"/>
        </w:rPr>
      </w:pPr>
      <w:r>
        <w:rPr>
          <w:bCs/>
          <w:sz w:val="24"/>
        </w:rPr>
        <w:t>（</w:t>
      </w:r>
      <w:r>
        <w:rPr>
          <w:bCs/>
          <w:sz w:val="24"/>
        </w:rPr>
        <w:t>6</w:t>
      </w:r>
      <w:r>
        <w:rPr>
          <w:bCs/>
          <w:sz w:val="24"/>
        </w:rPr>
        <w:t>）法律法规及中国证监会规定的和《基金合同》约定的其</w:t>
      </w:r>
      <w:r>
        <w:rPr>
          <w:bCs/>
          <w:sz w:val="24"/>
        </w:rPr>
        <w:t>他投资限制。</w:t>
      </w:r>
    </w:p>
    <w:p w14:paraId="0E3D5FD8" w14:textId="77777777" w:rsidR="004354F1" w:rsidRDefault="0019625A">
      <w:pPr>
        <w:spacing w:line="360" w:lineRule="auto"/>
        <w:ind w:firstLineChars="200" w:firstLine="480"/>
        <w:rPr>
          <w:sz w:val="24"/>
        </w:rPr>
      </w:pPr>
      <w:r>
        <w:rPr>
          <w:bCs/>
          <w:sz w:val="24"/>
        </w:rPr>
        <w:t>除上述第（</w:t>
      </w:r>
      <w:r>
        <w:rPr>
          <w:bCs/>
          <w:sz w:val="24"/>
        </w:rPr>
        <w:t>1</w:t>
      </w:r>
      <w:r>
        <w:rPr>
          <w:bCs/>
          <w:sz w:val="24"/>
        </w:rPr>
        <w:t>）（</w:t>
      </w:r>
      <w:r>
        <w:rPr>
          <w:bCs/>
          <w:sz w:val="24"/>
        </w:rPr>
        <w:t>2</w:t>
      </w:r>
      <w:r>
        <w:rPr>
          <w:bCs/>
          <w:sz w:val="24"/>
        </w:rPr>
        <w:t>）（</w:t>
      </w:r>
      <w:r>
        <w:rPr>
          <w:bCs/>
          <w:sz w:val="24"/>
        </w:rPr>
        <w:t>5</w:t>
      </w:r>
      <w:r>
        <w:rPr>
          <w:bCs/>
          <w:sz w:val="24"/>
        </w:rPr>
        <w:t>）项情形之外，因证券市场波动、证券发行人合并、基金规模变动等基金管理人之外的因素致使基金投资比例不符合上述规定投资</w:t>
      </w:r>
      <w:r>
        <w:rPr>
          <w:bCs/>
          <w:sz w:val="24"/>
        </w:rPr>
        <w:lastRenderedPageBreak/>
        <w:t>比例的，基金管理人应当在</w:t>
      </w:r>
      <w:r>
        <w:rPr>
          <w:bCs/>
          <w:sz w:val="24"/>
        </w:rPr>
        <w:t>10</w:t>
      </w:r>
      <w:r>
        <w:rPr>
          <w:bCs/>
          <w:sz w:val="24"/>
        </w:rPr>
        <w:t>个交易日内进行调整，但中国证监会规定的特殊情形除外。</w:t>
      </w:r>
    </w:p>
    <w:p w14:paraId="639287AE" w14:textId="77777777" w:rsidR="004354F1" w:rsidRDefault="0019625A">
      <w:pPr>
        <w:spacing w:line="360" w:lineRule="auto"/>
        <w:ind w:firstLineChars="200" w:firstLine="480"/>
        <w:rPr>
          <w:bCs/>
          <w:sz w:val="24"/>
        </w:rPr>
      </w:pPr>
      <w:r>
        <w:rPr>
          <w:bCs/>
          <w:sz w:val="24"/>
        </w:rPr>
        <w:t>基金管理人应当自基金合同生效之日起</w:t>
      </w:r>
      <w:r>
        <w:rPr>
          <w:bCs/>
          <w:sz w:val="24"/>
        </w:rPr>
        <w:t>6</w:t>
      </w:r>
      <w:r>
        <w:rPr>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076C107B" w14:textId="77777777" w:rsidR="004354F1" w:rsidRDefault="0019625A">
      <w:pPr>
        <w:spacing w:line="360" w:lineRule="auto"/>
        <w:ind w:firstLineChars="200" w:firstLine="480"/>
        <w:rPr>
          <w:bCs/>
          <w:sz w:val="24"/>
        </w:rPr>
      </w:pPr>
      <w:r>
        <w:rPr>
          <w:sz w:val="24"/>
        </w:rPr>
        <w:t>如果法律法规或监管部门对上述投资组合比例限制进行变更的，以变更后</w:t>
      </w:r>
      <w:r>
        <w:rPr>
          <w:sz w:val="24"/>
        </w:rPr>
        <w:t>的规定为准。</w:t>
      </w:r>
      <w:r>
        <w:rPr>
          <w:bCs/>
          <w:sz w:val="24"/>
        </w:rPr>
        <w:t>法律法规或监管部门取消上述限制，如适用于本基金，基金管理人在履行适当程序后，则本基金投资不再受相关限制。</w:t>
      </w:r>
    </w:p>
    <w:p w14:paraId="57C0F23C" w14:textId="77777777" w:rsidR="004354F1" w:rsidRDefault="0019625A">
      <w:pPr>
        <w:spacing w:line="360" w:lineRule="auto"/>
        <w:ind w:firstLineChars="200" w:firstLine="480"/>
        <w:rPr>
          <w:bCs/>
          <w:sz w:val="24"/>
        </w:rPr>
      </w:pPr>
      <w:r>
        <w:rPr>
          <w:bCs/>
          <w:sz w:val="24"/>
        </w:rPr>
        <w:t>2</w:t>
      </w:r>
      <w:r>
        <w:rPr>
          <w:bCs/>
          <w:sz w:val="24"/>
        </w:rPr>
        <w:t>、禁止行为</w:t>
      </w:r>
    </w:p>
    <w:p w14:paraId="2019C070" w14:textId="77777777" w:rsidR="004354F1" w:rsidRDefault="0019625A">
      <w:pPr>
        <w:spacing w:line="360" w:lineRule="auto"/>
        <w:ind w:firstLineChars="200" w:firstLine="480"/>
        <w:rPr>
          <w:bCs/>
          <w:sz w:val="24"/>
        </w:rPr>
      </w:pPr>
      <w:r>
        <w:rPr>
          <w:bCs/>
          <w:sz w:val="24"/>
        </w:rPr>
        <w:t>为维护基金份额持有人的合法权益，基金财产不得用于下列投资或者活动：</w:t>
      </w:r>
    </w:p>
    <w:p w14:paraId="16F85DF5" w14:textId="77777777" w:rsidR="004354F1" w:rsidRDefault="0019625A">
      <w:pPr>
        <w:spacing w:line="360" w:lineRule="auto"/>
        <w:ind w:firstLineChars="200" w:firstLine="480"/>
        <w:rPr>
          <w:bCs/>
          <w:sz w:val="24"/>
        </w:rPr>
      </w:pPr>
      <w:r>
        <w:rPr>
          <w:bCs/>
          <w:sz w:val="24"/>
        </w:rPr>
        <w:t>（</w:t>
      </w:r>
      <w:r>
        <w:rPr>
          <w:bCs/>
          <w:sz w:val="24"/>
        </w:rPr>
        <w:t>1</w:t>
      </w:r>
      <w:r>
        <w:rPr>
          <w:bCs/>
          <w:sz w:val="24"/>
        </w:rPr>
        <w:t>）承销证券；</w:t>
      </w:r>
    </w:p>
    <w:p w14:paraId="51394E9A" w14:textId="77777777" w:rsidR="004354F1" w:rsidRDefault="0019625A">
      <w:pPr>
        <w:spacing w:line="360" w:lineRule="auto"/>
        <w:ind w:firstLineChars="200" w:firstLine="480"/>
        <w:rPr>
          <w:bCs/>
          <w:sz w:val="24"/>
        </w:rPr>
      </w:pPr>
      <w:r>
        <w:rPr>
          <w:bCs/>
          <w:sz w:val="24"/>
        </w:rPr>
        <w:t>（</w:t>
      </w:r>
      <w:r>
        <w:rPr>
          <w:bCs/>
          <w:sz w:val="24"/>
        </w:rPr>
        <w:t>2</w:t>
      </w:r>
      <w:r>
        <w:rPr>
          <w:bCs/>
          <w:sz w:val="24"/>
        </w:rPr>
        <w:t>）违反规定向他人贷款或者提供担保；</w:t>
      </w:r>
    </w:p>
    <w:p w14:paraId="1E89588B" w14:textId="77777777" w:rsidR="004354F1" w:rsidRDefault="0019625A">
      <w:pPr>
        <w:spacing w:line="360" w:lineRule="auto"/>
        <w:ind w:firstLineChars="200" w:firstLine="480"/>
        <w:rPr>
          <w:bCs/>
          <w:sz w:val="24"/>
        </w:rPr>
      </w:pPr>
      <w:r>
        <w:rPr>
          <w:bCs/>
          <w:sz w:val="24"/>
        </w:rPr>
        <w:t>（</w:t>
      </w:r>
      <w:r>
        <w:rPr>
          <w:bCs/>
          <w:sz w:val="24"/>
        </w:rPr>
        <w:t>3</w:t>
      </w:r>
      <w:r>
        <w:rPr>
          <w:bCs/>
          <w:sz w:val="24"/>
        </w:rPr>
        <w:t>）从事承担无限责任的投资；</w:t>
      </w:r>
    </w:p>
    <w:p w14:paraId="161683DF" w14:textId="77777777" w:rsidR="004354F1" w:rsidRDefault="0019625A">
      <w:pPr>
        <w:spacing w:line="360" w:lineRule="auto"/>
        <w:ind w:firstLineChars="200" w:firstLine="480"/>
        <w:rPr>
          <w:bCs/>
          <w:sz w:val="24"/>
        </w:rPr>
      </w:pPr>
      <w:r>
        <w:rPr>
          <w:bCs/>
          <w:sz w:val="24"/>
        </w:rPr>
        <w:t>（</w:t>
      </w:r>
      <w:r>
        <w:rPr>
          <w:bCs/>
          <w:sz w:val="24"/>
        </w:rPr>
        <w:t>4</w:t>
      </w:r>
      <w:r>
        <w:rPr>
          <w:bCs/>
          <w:sz w:val="24"/>
        </w:rPr>
        <w:t>）买卖其他基金份额，</w:t>
      </w:r>
      <w:r>
        <w:rPr>
          <w:sz w:val="24"/>
        </w:rPr>
        <w:t>但法律法规或中国证监会另有规定的除外</w:t>
      </w:r>
      <w:r>
        <w:rPr>
          <w:bCs/>
          <w:sz w:val="24"/>
        </w:rPr>
        <w:t>；</w:t>
      </w:r>
    </w:p>
    <w:p w14:paraId="78CDBE67" w14:textId="77777777" w:rsidR="004354F1" w:rsidRDefault="0019625A">
      <w:pPr>
        <w:spacing w:line="360" w:lineRule="auto"/>
        <w:ind w:firstLineChars="200" w:firstLine="480"/>
        <w:rPr>
          <w:bCs/>
          <w:sz w:val="24"/>
        </w:rPr>
      </w:pPr>
      <w:r>
        <w:rPr>
          <w:bCs/>
          <w:sz w:val="24"/>
        </w:rPr>
        <w:t>（</w:t>
      </w:r>
      <w:r>
        <w:rPr>
          <w:bCs/>
          <w:sz w:val="24"/>
        </w:rPr>
        <w:t>5</w:t>
      </w:r>
      <w:r>
        <w:rPr>
          <w:bCs/>
          <w:sz w:val="24"/>
        </w:rPr>
        <w:t>）向其基金管理人、基金托管人出资；</w:t>
      </w:r>
    </w:p>
    <w:p w14:paraId="080E5EB2" w14:textId="77777777" w:rsidR="004354F1" w:rsidRDefault="0019625A">
      <w:pPr>
        <w:spacing w:line="360" w:lineRule="auto"/>
        <w:ind w:firstLineChars="200" w:firstLine="480"/>
        <w:rPr>
          <w:bCs/>
          <w:sz w:val="24"/>
        </w:rPr>
      </w:pPr>
      <w:r>
        <w:rPr>
          <w:bCs/>
          <w:sz w:val="24"/>
        </w:rPr>
        <w:t>（</w:t>
      </w:r>
      <w:r>
        <w:rPr>
          <w:bCs/>
          <w:sz w:val="24"/>
        </w:rPr>
        <w:t>6</w:t>
      </w:r>
      <w:r>
        <w:rPr>
          <w:bCs/>
          <w:sz w:val="24"/>
        </w:rPr>
        <w:t>）从事内幕交易、操纵证券交易价格及其他不正当的证券交易活动；</w:t>
      </w:r>
    </w:p>
    <w:p w14:paraId="2A538E15" w14:textId="77777777" w:rsidR="004354F1" w:rsidRDefault="0019625A">
      <w:pPr>
        <w:spacing w:line="360" w:lineRule="auto"/>
        <w:ind w:firstLineChars="200" w:firstLine="480"/>
        <w:rPr>
          <w:bCs/>
          <w:sz w:val="24"/>
        </w:rPr>
      </w:pPr>
      <w:r>
        <w:rPr>
          <w:bCs/>
          <w:sz w:val="24"/>
        </w:rPr>
        <w:t>（</w:t>
      </w:r>
      <w:r>
        <w:rPr>
          <w:bCs/>
          <w:sz w:val="24"/>
        </w:rPr>
        <w:t>7</w:t>
      </w:r>
      <w:r>
        <w:rPr>
          <w:bCs/>
          <w:sz w:val="24"/>
        </w:rPr>
        <w:t>）</w:t>
      </w:r>
      <w:r>
        <w:rPr>
          <w:color w:val="000000"/>
          <w:kern w:val="0"/>
          <w:sz w:val="24"/>
        </w:rPr>
        <w:t>法律、行政法规和</w:t>
      </w:r>
      <w:r>
        <w:rPr>
          <w:bCs/>
          <w:sz w:val="24"/>
        </w:rPr>
        <w:t>中国证监会规定禁止的其他活动。</w:t>
      </w:r>
    </w:p>
    <w:p w14:paraId="627E970A" w14:textId="77777777" w:rsidR="004354F1" w:rsidRDefault="0019625A">
      <w:pPr>
        <w:spacing w:line="360" w:lineRule="auto"/>
        <w:ind w:firstLineChars="200" w:firstLine="480"/>
        <w:rPr>
          <w:bCs/>
          <w:sz w:val="24"/>
        </w:rPr>
      </w:pPr>
      <w:r>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w:t>
      </w:r>
    </w:p>
    <w:p w14:paraId="2D754B8D" w14:textId="77777777" w:rsidR="004354F1" w:rsidRDefault="0019625A">
      <w:pPr>
        <w:spacing w:line="360" w:lineRule="auto"/>
        <w:ind w:firstLineChars="200" w:firstLine="480"/>
        <w:rPr>
          <w:bCs/>
          <w:sz w:val="24"/>
        </w:rPr>
      </w:pPr>
      <w:r>
        <w:rPr>
          <w:bCs/>
          <w:sz w:val="24"/>
        </w:rPr>
        <w:t>基金管理人运用基金财产收购基础设施项目后从事其他重大关联交易的，应当符合基</w:t>
      </w:r>
      <w:r>
        <w:rPr>
          <w:bCs/>
          <w:sz w:val="24"/>
        </w:rPr>
        <w:t>金的投资目标和投资策略，遵循基金份额持有人利益优先原则，防范利益冲突，建立健全内部审批机制和评估机制等相关制度，履行适当程序，如涉及金额超过本基金净资产</w:t>
      </w:r>
      <w:r>
        <w:rPr>
          <w:bCs/>
          <w:sz w:val="24"/>
        </w:rPr>
        <w:t>5%</w:t>
      </w:r>
      <w:r>
        <w:rPr>
          <w:bCs/>
          <w:sz w:val="24"/>
        </w:rPr>
        <w:t>的关联交易（金额是指连续</w:t>
      </w:r>
      <w:r>
        <w:rPr>
          <w:bCs/>
          <w:sz w:val="24"/>
        </w:rPr>
        <w:t>12</w:t>
      </w:r>
      <w:r>
        <w:rPr>
          <w:bCs/>
          <w:sz w:val="24"/>
        </w:rPr>
        <w:t>个月内累计发生金额），</w:t>
      </w:r>
      <w:r>
        <w:rPr>
          <w:bCs/>
          <w:sz w:val="24"/>
        </w:rPr>
        <w:lastRenderedPageBreak/>
        <w:t>还应当按法律法规规定的程序召开基金份额持有人大会。</w:t>
      </w:r>
    </w:p>
    <w:p w14:paraId="07E02FCD" w14:textId="77777777" w:rsidR="004354F1" w:rsidRDefault="0019625A">
      <w:pPr>
        <w:spacing w:line="360" w:lineRule="auto"/>
        <w:ind w:firstLineChars="200" w:firstLine="480"/>
        <w:rPr>
          <w:bCs/>
          <w:sz w:val="24"/>
        </w:rPr>
      </w:pPr>
      <w:r>
        <w:rPr>
          <w:bCs/>
          <w:sz w:val="24"/>
        </w:rPr>
        <w:t>基金管理人董事会应至少每半年对关联交易事项进行审查。</w:t>
      </w:r>
    </w:p>
    <w:p w14:paraId="3E967B34" w14:textId="77777777" w:rsidR="004354F1" w:rsidRDefault="0019625A">
      <w:pPr>
        <w:spacing w:line="360" w:lineRule="auto"/>
        <w:ind w:firstLineChars="200" w:firstLine="480"/>
        <w:rPr>
          <w:sz w:val="24"/>
        </w:rPr>
      </w:pPr>
      <w:r>
        <w:rPr>
          <w:bCs/>
          <w:sz w:val="24"/>
        </w:rPr>
        <w:t>法律</w:t>
      </w:r>
      <w:r>
        <w:rPr>
          <w:color w:val="000000"/>
          <w:kern w:val="0"/>
          <w:sz w:val="24"/>
        </w:rPr>
        <w:t>、行政</w:t>
      </w:r>
      <w:r>
        <w:rPr>
          <w:bCs/>
          <w:sz w:val="24"/>
        </w:rPr>
        <w:t>法规或监管部门取消或变更上述限制性规定，如适用于本基金，基金管理人在履行适当程序后，则本基金投资不再受相关限制或以变更后的规定为准。</w:t>
      </w:r>
    </w:p>
    <w:p w14:paraId="2E01486B" w14:textId="77777777" w:rsidR="004354F1" w:rsidRDefault="004354F1">
      <w:pPr>
        <w:widowControl/>
        <w:jc w:val="left"/>
        <w:rPr>
          <w:b/>
          <w:bCs/>
          <w:sz w:val="24"/>
        </w:rPr>
      </w:pPr>
    </w:p>
    <w:p w14:paraId="0243F223" w14:textId="77777777" w:rsidR="004354F1" w:rsidRDefault="0019625A">
      <w:pPr>
        <w:spacing w:line="360" w:lineRule="auto"/>
        <w:ind w:firstLineChars="200" w:firstLine="482"/>
        <w:rPr>
          <w:sz w:val="24"/>
        </w:rPr>
      </w:pPr>
      <w:r>
        <w:rPr>
          <w:b/>
          <w:bCs/>
          <w:sz w:val="24"/>
        </w:rPr>
        <w:t>第七节基金合同解除和终止的事由、程序以及基金财产清算方</w:t>
      </w:r>
      <w:r>
        <w:rPr>
          <w:b/>
          <w:bCs/>
          <w:sz w:val="24"/>
        </w:rPr>
        <w:t>式</w:t>
      </w:r>
    </w:p>
    <w:p w14:paraId="03ACE436" w14:textId="77777777" w:rsidR="004354F1" w:rsidRDefault="004354F1">
      <w:pPr>
        <w:spacing w:line="360" w:lineRule="auto"/>
        <w:ind w:firstLineChars="200" w:firstLine="480"/>
        <w:rPr>
          <w:sz w:val="24"/>
        </w:rPr>
      </w:pPr>
    </w:p>
    <w:p w14:paraId="1ABBA7A4" w14:textId="77777777" w:rsidR="004354F1" w:rsidRDefault="0019625A">
      <w:pPr>
        <w:spacing w:line="360" w:lineRule="auto"/>
        <w:ind w:firstLineChars="200" w:firstLine="480"/>
        <w:rPr>
          <w:bCs/>
          <w:sz w:val="24"/>
        </w:rPr>
      </w:pPr>
      <w:r>
        <w:rPr>
          <w:bCs/>
          <w:sz w:val="24"/>
        </w:rPr>
        <w:t>一、《基金合同》的变更</w:t>
      </w:r>
    </w:p>
    <w:p w14:paraId="2C1AF5A5" w14:textId="77777777" w:rsidR="004354F1" w:rsidRDefault="0019625A">
      <w:pPr>
        <w:autoSpaceDE w:val="0"/>
        <w:autoSpaceDN w:val="0"/>
        <w:adjustRightInd w:val="0"/>
        <w:spacing w:line="360" w:lineRule="auto"/>
        <w:ind w:firstLineChars="200" w:firstLine="480"/>
        <w:rPr>
          <w:bCs/>
          <w:sz w:val="24"/>
        </w:rPr>
      </w:pPr>
      <w:r>
        <w:rPr>
          <w:bCs/>
          <w:sz w:val="24"/>
        </w:rPr>
        <w:t>1</w:t>
      </w:r>
      <w:r>
        <w:rPr>
          <w:bCs/>
          <w:sz w:val="24"/>
        </w:rPr>
        <w:t>、变更基金合同涉及法律法规规定或本基金合同约定应经基金份额持有人大会决议通过的事项的，应召</w:t>
      </w:r>
      <w:proofErr w:type="gramStart"/>
      <w:r>
        <w:rPr>
          <w:bCs/>
          <w:sz w:val="24"/>
        </w:rPr>
        <w:t>开基金</w:t>
      </w:r>
      <w:proofErr w:type="gramEnd"/>
      <w:r>
        <w:rPr>
          <w:bCs/>
          <w:sz w:val="24"/>
        </w:rPr>
        <w:t>份额持有人大会决议通过。对于法律法规规定和基金合同约定可不经基金份额持有人大会决议通过的事项，由基金管理人和基金托管人同意后变更并公告，并报中国证监会备案。</w:t>
      </w:r>
    </w:p>
    <w:p w14:paraId="214E7294" w14:textId="77777777" w:rsidR="004354F1" w:rsidRDefault="0019625A">
      <w:pPr>
        <w:spacing w:line="360" w:lineRule="auto"/>
        <w:ind w:firstLineChars="200" w:firstLine="480"/>
        <w:rPr>
          <w:bCs/>
          <w:sz w:val="24"/>
        </w:rPr>
      </w:pPr>
      <w:r>
        <w:rPr>
          <w:bCs/>
          <w:sz w:val="24"/>
        </w:rPr>
        <w:t>2</w:t>
      </w:r>
      <w:r>
        <w:rPr>
          <w:bCs/>
          <w:sz w:val="24"/>
        </w:rPr>
        <w:t>、关于《基金合同》变更的基金份额持有人大会决议须报中国证监会备案，并自表决通过之日起生效，决议生效后依照《信息披露办法》的有关规定在规定媒介公告。</w:t>
      </w:r>
    </w:p>
    <w:p w14:paraId="598E595D" w14:textId="77777777" w:rsidR="004354F1" w:rsidRDefault="004354F1">
      <w:pPr>
        <w:spacing w:line="360" w:lineRule="auto"/>
        <w:ind w:firstLineChars="200" w:firstLine="480"/>
        <w:rPr>
          <w:bCs/>
          <w:sz w:val="24"/>
        </w:rPr>
      </w:pPr>
    </w:p>
    <w:p w14:paraId="450732D1" w14:textId="77777777" w:rsidR="004354F1" w:rsidRDefault="0019625A">
      <w:pPr>
        <w:spacing w:line="360" w:lineRule="auto"/>
        <w:ind w:firstLineChars="200" w:firstLine="480"/>
        <w:rPr>
          <w:bCs/>
          <w:sz w:val="24"/>
        </w:rPr>
      </w:pPr>
      <w:r>
        <w:rPr>
          <w:bCs/>
          <w:sz w:val="24"/>
        </w:rPr>
        <w:t>二、《基金合同》的终止事由</w:t>
      </w:r>
    </w:p>
    <w:p w14:paraId="40355EFB" w14:textId="77777777" w:rsidR="004354F1" w:rsidRDefault="0019625A">
      <w:pPr>
        <w:spacing w:line="360" w:lineRule="auto"/>
        <w:ind w:firstLineChars="200" w:firstLine="480"/>
        <w:rPr>
          <w:bCs/>
          <w:sz w:val="24"/>
        </w:rPr>
      </w:pPr>
      <w:r>
        <w:rPr>
          <w:bCs/>
          <w:sz w:val="24"/>
        </w:rPr>
        <w:t>有下列情形之一的，经履行相关程序后，《基金合同》应当终止：</w:t>
      </w:r>
    </w:p>
    <w:p w14:paraId="5A89A1F7" w14:textId="77777777" w:rsidR="004354F1" w:rsidRDefault="0019625A">
      <w:pPr>
        <w:spacing w:line="360" w:lineRule="auto"/>
        <w:ind w:firstLineChars="200" w:firstLine="480"/>
        <w:rPr>
          <w:bCs/>
          <w:sz w:val="24"/>
        </w:rPr>
      </w:pPr>
      <w:r>
        <w:rPr>
          <w:bCs/>
          <w:sz w:val="24"/>
        </w:rPr>
        <w:t>1</w:t>
      </w:r>
      <w:r>
        <w:rPr>
          <w:bCs/>
          <w:sz w:val="24"/>
        </w:rPr>
        <w:t>、本基金存续期届满，且未延长基金合同有效期限；</w:t>
      </w:r>
    </w:p>
    <w:p w14:paraId="6D177850" w14:textId="77777777" w:rsidR="004354F1" w:rsidRDefault="0019625A">
      <w:pPr>
        <w:spacing w:line="360" w:lineRule="auto"/>
        <w:ind w:firstLineChars="200" w:firstLine="480"/>
        <w:rPr>
          <w:bCs/>
          <w:sz w:val="24"/>
        </w:rPr>
      </w:pPr>
      <w:r>
        <w:rPr>
          <w:bCs/>
          <w:sz w:val="24"/>
        </w:rPr>
        <w:t>2</w:t>
      </w:r>
      <w:r>
        <w:rPr>
          <w:bCs/>
          <w:sz w:val="24"/>
        </w:rPr>
        <w:t>、本基金所持有的基础设施资产支持证券已全部变现或提前终止清算，且连续</w:t>
      </w:r>
      <w:r>
        <w:rPr>
          <w:bCs/>
          <w:sz w:val="24"/>
        </w:rPr>
        <w:t>6</w:t>
      </w:r>
      <w:r>
        <w:rPr>
          <w:bCs/>
          <w:sz w:val="24"/>
        </w:rPr>
        <w:t>个月未成功认购其他基础设施资产支持证券；</w:t>
      </w:r>
    </w:p>
    <w:p w14:paraId="386F915F" w14:textId="77777777" w:rsidR="004354F1" w:rsidRDefault="0019625A">
      <w:pPr>
        <w:spacing w:line="360" w:lineRule="auto"/>
        <w:ind w:firstLineChars="200" w:firstLine="480"/>
        <w:rPr>
          <w:bCs/>
          <w:sz w:val="24"/>
        </w:rPr>
      </w:pPr>
      <w:r>
        <w:rPr>
          <w:bCs/>
          <w:sz w:val="24"/>
        </w:rPr>
        <w:t>3</w:t>
      </w:r>
      <w:r>
        <w:rPr>
          <w:bCs/>
          <w:sz w:val="24"/>
        </w:rPr>
        <w:t>、本基金投资的全部基础设施项目在基金合同期限届满前全部变现或处置完毕，且连续</w:t>
      </w:r>
      <w:r>
        <w:rPr>
          <w:bCs/>
          <w:sz w:val="24"/>
        </w:rPr>
        <w:t>6</w:t>
      </w:r>
      <w:r>
        <w:rPr>
          <w:bCs/>
          <w:sz w:val="24"/>
        </w:rPr>
        <w:t>个月未成功购入新的基础设施项目；</w:t>
      </w:r>
    </w:p>
    <w:p w14:paraId="2B28AA2D" w14:textId="77777777" w:rsidR="004354F1" w:rsidRDefault="0019625A">
      <w:pPr>
        <w:spacing w:line="360" w:lineRule="auto"/>
        <w:ind w:firstLineChars="200" w:firstLine="480"/>
        <w:rPr>
          <w:bCs/>
          <w:sz w:val="24"/>
        </w:rPr>
      </w:pPr>
      <w:r>
        <w:rPr>
          <w:bCs/>
          <w:sz w:val="24"/>
        </w:rPr>
        <w:t>4</w:t>
      </w:r>
      <w:r>
        <w:rPr>
          <w:bCs/>
          <w:sz w:val="24"/>
        </w:rPr>
        <w:t>、本基金所持有的全部基础设施项目无法维持正常、持续运营；</w:t>
      </w:r>
    </w:p>
    <w:p w14:paraId="521550D2" w14:textId="77777777" w:rsidR="004354F1" w:rsidRDefault="0019625A">
      <w:pPr>
        <w:spacing w:line="360" w:lineRule="auto"/>
        <w:ind w:firstLineChars="200" w:firstLine="480"/>
        <w:rPr>
          <w:bCs/>
          <w:sz w:val="24"/>
        </w:rPr>
      </w:pPr>
      <w:r>
        <w:rPr>
          <w:bCs/>
          <w:sz w:val="24"/>
        </w:rPr>
        <w:t>5</w:t>
      </w:r>
      <w:r>
        <w:rPr>
          <w:bCs/>
          <w:sz w:val="24"/>
        </w:rPr>
        <w:t>、本基金投资的全部基础设施项目难以再产生持续、稳定现金流的；</w:t>
      </w:r>
    </w:p>
    <w:p w14:paraId="16CA6547" w14:textId="77777777" w:rsidR="004354F1" w:rsidRDefault="0019625A">
      <w:pPr>
        <w:spacing w:line="360" w:lineRule="auto"/>
        <w:ind w:firstLineChars="200" w:firstLine="480"/>
        <w:rPr>
          <w:bCs/>
          <w:sz w:val="24"/>
        </w:rPr>
      </w:pPr>
      <w:r>
        <w:rPr>
          <w:bCs/>
          <w:sz w:val="24"/>
        </w:rPr>
        <w:t>6</w:t>
      </w:r>
      <w:r>
        <w:rPr>
          <w:bCs/>
          <w:sz w:val="24"/>
        </w:rPr>
        <w:t>、基金份额持有人大会决定终止的；</w:t>
      </w:r>
    </w:p>
    <w:p w14:paraId="6D9C183A" w14:textId="77777777" w:rsidR="004354F1" w:rsidRDefault="0019625A">
      <w:pPr>
        <w:spacing w:line="360" w:lineRule="auto"/>
        <w:ind w:firstLineChars="200" w:firstLine="480"/>
        <w:rPr>
          <w:bCs/>
          <w:sz w:val="24"/>
        </w:rPr>
      </w:pPr>
      <w:r>
        <w:rPr>
          <w:bCs/>
          <w:sz w:val="24"/>
        </w:rPr>
        <w:t>7</w:t>
      </w:r>
      <w:r>
        <w:rPr>
          <w:bCs/>
          <w:sz w:val="24"/>
        </w:rPr>
        <w:t>、本基金以首</w:t>
      </w:r>
      <w:r>
        <w:rPr>
          <w:bCs/>
          <w:sz w:val="24"/>
        </w:rPr>
        <w:t>次发售募集资金所投资的目标资产支持专项计划在基金合同生效之日起</w:t>
      </w:r>
      <w:r>
        <w:rPr>
          <w:bCs/>
          <w:sz w:val="24"/>
        </w:rPr>
        <w:t>6</w:t>
      </w:r>
      <w:r>
        <w:rPr>
          <w:bCs/>
          <w:sz w:val="24"/>
        </w:rPr>
        <w:t>个月内未成功设立或本基金未成功购入的；</w:t>
      </w:r>
    </w:p>
    <w:p w14:paraId="185A5532" w14:textId="77777777" w:rsidR="004354F1" w:rsidRDefault="0019625A">
      <w:pPr>
        <w:spacing w:line="360" w:lineRule="auto"/>
        <w:ind w:firstLineChars="200" w:firstLine="480"/>
        <w:rPr>
          <w:bCs/>
          <w:sz w:val="24"/>
        </w:rPr>
      </w:pPr>
      <w:r>
        <w:rPr>
          <w:bCs/>
          <w:sz w:val="24"/>
        </w:rPr>
        <w:lastRenderedPageBreak/>
        <w:t>8</w:t>
      </w:r>
      <w:r>
        <w:rPr>
          <w:bCs/>
          <w:sz w:val="24"/>
        </w:rPr>
        <w:t>、目标资产支持专项计划在基金合同生效之日起</w:t>
      </w:r>
      <w:r>
        <w:rPr>
          <w:bCs/>
          <w:sz w:val="24"/>
        </w:rPr>
        <w:t>6</w:t>
      </w:r>
      <w:r>
        <w:rPr>
          <w:bCs/>
          <w:sz w:val="24"/>
        </w:rPr>
        <w:t>个月内未成功购入项目公司全部股权或对应《项目公司股权转让协议》被解除的，从而终止《基金合同》；</w:t>
      </w:r>
    </w:p>
    <w:p w14:paraId="5C8316D6" w14:textId="77777777" w:rsidR="004354F1" w:rsidRDefault="0019625A">
      <w:pPr>
        <w:spacing w:line="360" w:lineRule="auto"/>
        <w:ind w:firstLineChars="200" w:firstLine="420"/>
        <w:rPr>
          <w:bCs/>
          <w:sz w:val="24"/>
        </w:rPr>
      </w:pPr>
      <w:r>
        <w:t>9</w:t>
      </w:r>
      <w:r>
        <w:rPr>
          <w:bCs/>
          <w:sz w:val="24"/>
        </w:rPr>
        <w:t>、基金管理人、基金托管人职责终止，在</w:t>
      </w:r>
      <w:r>
        <w:rPr>
          <w:bCs/>
          <w:sz w:val="24"/>
        </w:rPr>
        <w:t>6</w:t>
      </w:r>
      <w:r>
        <w:rPr>
          <w:bCs/>
          <w:sz w:val="24"/>
        </w:rPr>
        <w:t>个月内没有新基金管理人、新基金托管人承接的；</w:t>
      </w:r>
    </w:p>
    <w:p w14:paraId="2C0FE802" w14:textId="77777777" w:rsidR="004354F1" w:rsidRDefault="0019625A">
      <w:pPr>
        <w:spacing w:line="360" w:lineRule="auto"/>
        <w:ind w:firstLineChars="200" w:firstLine="480"/>
        <w:rPr>
          <w:bCs/>
          <w:sz w:val="24"/>
        </w:rPr>
      </w:pPr>
      <w:r>
        <w:rPr>
          <w:bCs/>
          <w:sz w:val="24"/>
        </w:rPr>
        <w:t>10</w:t>
      </w:r>
      <w:r>
        <w:rPr>
          <w:bCs/>
          <w:sz w:val="24"/>
        </w:rPr>
        <w:t>、《基金合同》约定的其他情形；</w:t>
      </w:r>
    </w:p>
    <w:p w14:paraId="79446D83" w14:textId="77777777" w:rsidR="004354F1" w:rsidRDefault="0019625A">
      <w:pPr>
        <w:spacing w:line="360" w:lineRule="auto"/>
        <w:ind w:firstLineChars="200" w:firstLine="480"/>
        <w:rPr>
          <w:bCs/>
          <w:sz w:val="24"/>
        </w:rPr>
      </w:pPr>
      <w:r>
        <w:rPr>
          <w:bCs/>
          <w:sz w:val="24"/>
        </w:rPr>
        <w:t>11</w:t>
      </w:r>
      <w:r>
        <w:rPr>
          <w:bCs/>
          <w:sz w:val="24"/>
        </w:rPr>
        <w:t>、相关法律法规和中国证监会规定的其他情况。</w:t>
      </w:r>
    </w:p>
    <w:p w14:paraId="512A4428" w14:textId="77777777" w:rsidR="004354F1" w:rsidRDefault="004354F1">
      <w:pPr>
        <w:spacing w:line="360" w:lineRule="auto"/>
        <w:ind w:firstLineChars="200" w:firstLine="480"/>
        <w:rPr>
          <w:bCs/>
          <w:sz w:val="24"/>
        </w:rPr>
      </w:pPr>
    </w:p>
    <w:p w14:paraId="5D859F40" w14:textId="77777777" w:rsidR="004354F1" w:rsidRDefault="0019625A">
      <w:pPr>
        <w:spacing w:line="360" w:lineRule="auto"/>
        <w:ind w:firstLineChars="200" w:firstLine="480"/>
        <w:rPr>
          <w:bCs/>
          <w:sz w:val="24"/>
        </w:rPr>
      </w:pPr>
      <w:r>
        <w:rPr>
          <w:bCs/>
          <w:sz w:val="24"/>
        </w:rPr>
        <w:t>三、基金财产的清算</w:t>
      </w:r>
    </w:p>
    <w:p w14:paraId="6A3B4997" w14:textId="77777777" w:rsidR="004354F1" w:rsidRDefault="0019625A">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7F8322E8" w14:textId="77777777" w:rsidR="004354F1" w:rsidRDefault="0019625A">
      <w:pPr>
        <w:spacing w:line="360" w:lineRule="auto"/>
        <w:ind w:firstLineChars="200" w:firstLine="480"/>
        <w:rPr>
          <w:bCs/>
          <w:sz w:val="24"/>
        </w:rPr>
      </w:pPr>
      <w:r>
        <w:rPr>
          <w:bCs/>
          <w:sz w:val="24"/>
        </w:rPr>
        <w:t>2</w:t>
      </w:r>
      <w:r>
        <w:rPr>
          <w:bCs/>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64DF248D" w14:textId="77777777" w:rsidR="004354F1" w:rsidRDefault="0019625A">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、基金财产清算小组职责：基金财产清算小组负责基金财产的保管、清理、估价、变现和分配，并按照法律法规规定和基金合同约定履行信息披露义务。基金财产清算小组可以依法进行必要的民事活动。</w:t>
      </w:r>
    </w:p>
    <w:p w14:paraId="5F8A223E" w14:textId="77777777" w:rsidR="004354F1" w:rsidRDefault="0019625A">
      <w:pPr>
        <w:spacing w:line="360" w:lineRule="auto"/>
        <w:ind w:firstLineChars="200" w:firstLine="480"/>
        <w:rPr>
          <w:bCs/>
          <w:sz w:val="24"/>
        </w:rPr>
      </w:pPr>
      <w:r>
        <w:rPr>
          <w:bCs/>
          <w:sz w:val="24"/>
        </w:rPr>
        <w:t>4</w:t>
      </w:r>
      <w:r>
        <w:rPr>
          <w:bCs/>
          <w:sz w:val="24"/>
        </w:rPr>
        <w:t>、基金财产清算程序</w:t>
      </w:r>
    </w:p>
    <w:p w14:paraId="51508960" w14:textId="77777777" w:rsidR="004354F1" w:rsidRDefault="0019625A">
      <w:pPr>
        <w:spacing w:line="360" w:lineRule="auto"/>
        <w:ind w:firstLineChars="200" w:firstLine="480"/>
        <w:rPr>
          <w:bCs/>
          <w:sz w:val="24"/>
        </w:rPr>
      </w:pPr>
      <w:r>
        <w:rPr>
          <w:bCs/>
          <w:sz w:val="24"/>
        </w:rPr>
        <w:t>（</w:t>
      </w:r>
      <w:r>
        <w:rPr>
          <w:bCs/>
          <w:sz w:val="24"/>
        </w:rPr>
        <w:t>1</w:t>
      </w:r>
      <w:r>
        <w:rPr>
          <w:bCs/>
          <w:sz w:val="24"/>
        </w:rPr>
        <w:t>）《基金合同》终止</w:t>
      </w:r>
      <w:r>
        <w:rPr>
          <w:bCs/>
          <w:sz w:val="24"/>
        </w:rPr>
        <w:t>情形出现时，由基金财产清算小组统一接管基金；</w:t>
      </w:r>
    </w:p>
    <w:p w14:paraId="19B31473" w14:textId="77777777" w:rsidR="004354F1" w:rsidRDefault="0019625A">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06243AD3" w14:textId="77777777" w:rsidR="004354F1" w:rsidRDefault="0019625A">
      <w:pPr>
        <w:spacing w:line="360" w:lineRule="auto"/>
        <w:ind w:firstLineChars="200" w:firstLine="480"/>
        <w:rPr>
          <w:bCs/>
          <w:sz w:val="24"/>
        </w:rPr>
      </w:pPr>
      <w:r>
        <w:rPr>
          <w:bCs/>
          <w:sz w:val="24"/>
        </w:rPr>
        <w:t>（</w:t>
      </w:r>
      <w:r>
        <w:rPr>
          <w:bCs/>
          <w:sz w:val="24"/>
        </w:rPr>
        <w:t>3</w:t>
      </w:r>
      <w:r>
        <w:rPr>
          <w:bCs/>
          <w:sz w:val="24"/>
        </w:rPr>
        <w:t>）对基金财产进行估值和变现；</w:t>
      </w:r>
    </w:p>
    <w:p w14:paraId="36F16939" w14:textId="77777777" w:rsidR="004354F1" w:rsidRDefault="0019625A">
      <w:pPr>
        <w:spacing w:line="360" w:lineRule="auto"/>
        <w:ind w:firstLineChars="200" w:firstLine="480"/>
        <w:rPr>
          <w:bCs/>
          <w:sz w:val="24"/>
        </w:rPr>
      </w:pPr>
      <w:r>
        <w:rPr>
          <w:bCs/>
          <w:sz w:val="24"/>
        </w:rPr>
        <w:t>（</w:t>
      </w:r>
      <w:r>
        <w:rPr>
          <w:bCs/>
          <w:sz w:val="24"/>
        </w:rPr>
        <w:t>4</w:t>
      </w:r>
      <w:r>
        <w:rPr>
          <w:bCs/>
          <w:sz w:val="24"/>
        </w:rPr>
        <w:t>）制作清算报告；</w:t>
      </w:r>
    </w:p>
    <w:p w14:paraId="665E8EDD" w14:textId="77777777" w:rsidR="004354F1" w:rsidRDefault="0019625A">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549BA859" w14:textId="77777777" w:rsidR="004354F1" w:rsidRDefault="0019625A">
      <w:pPr>
        <w:spacing w:line="360" w:lineRule="auto"/>
        <w:ind w:firstLineChars="200" w:firstLine="480"/>
        <w:rPr>
          <w:bCs/>
          <w:sz w:val="24"/>
        </w:rPr>
      </w:pPr>
      <w:r>
        <w:rPr>
          <w:bCs/>
          <w:sz w:val="24"/>
        </w:rPr>
        <w:t>（</w:t>
      </w:r>
      <w:r>
        <w:rPr>
          <w:bCs/>
          <w:sz w:val="24"/>
        </w:rPr>
        <w:t>6</w:t>
      </w:r>
      <w:r>
        <w:rPr>
          <w:bCs/>
          <w:sz w:val="24"/>
        </w:rPr>
        <w:t>）将清算报告报中国证监会备案并公告；</w:t>
      </w:r>
    </w:p>
    <w:p w14:paraId="72964608" w14:textId="77777777" w:rsidR="004354F1" w:rsidRDefault="0019625A">
      <w:pPr>
        <w:spacing w:line="360" w:lineRule="auto"/>
        <w:ind w:firstLineChars="200" w:firstLine="480"/>
        <w:rPr>
          <w:bCs/>
          <w:sz w:val="24"/>
        </w:rPr>
      </w:pPr>
      <w:r>
        <w:rPr>
          <w:bCs/>
          <w:sz w:val="24"/>
        </w:rPr>
        <w:t>（</w:t>
      </w:r>
      <w:r>
        <w:rPr>
          <w:bCs/>
          <w:sz w:val="24"/>
        </w:rPr>
        <w:t>7</w:t>
      </w:r>
      <w:r>
        <w:rPr>
          <w:bCs/>
          <w:sz w:val="24"/>
        </w:rPr>
        <w:t>）对基金剩余财产进行分配。</w:t>
      </w:r>
    </w:p>
    <w:p w14:paraId="0A0989BC" w14:textId="77777777" w:rsidR="004354F1" w:rsidRDefault="0019625A">
      <w:pPr>
        <w:spacing w:line="360" w:lineRule="auto"/>
        <w:ind w:firstLineChars="200" w:firstLine="480"/>
        <w:rPr>
          <w:bCs/>
          <w:sz w:val="24"/>
        </w:rPr>
      </w:pPr>
      <w:r>
        <w:rPr>
          <w:bCs/>
          <w:sz w:val="24"/>
        </w:rPr>
        <w:t>5</w:t>
      </w:r>
      <w:r>
        <w:rPr>
          <w:bCs/>
          <w:sz w:val="24"/>
        </w:rPr>
        <w:t>、基金财产清算的期限为</w:t>
      </w:r>
      <w:r>
        <w:rPr>
          <w:bCs/>
          <w:sz w:val="24"/>
        </w:rPr>
        <w:t>6</w:t>
      </w:r>
      <w:r>
        <w:rPr>
          <w:bCs/>
          <w:sz w:val="24"/>
        </w:rPr>
        <w:t>个月，但因本基金所持证券的流动性受到限制而不能及时变现的，清算期限相应顺延。</w:t>
      </w:r>
    </w:p>
    <w:p w14:paraId="2AF5A945" w14:textId="77777777" w:rsidR="004354F1" w:rsidRDefault="004354F1">
      <w:pPr>
        <w:spacing w:line="360" w:lineRule="auto"/>
        <w:ind w:firstLineChars="200" w:firstLine="480"/>
        <w:rPr>
          <w:bCs/>
          <w:sz w:val="24"/>
        </w:rPr>
      </w:pPr>
    </w:p>
    <w:p w14:paraId="2D6B89D8" w14:textId="77777777" w:rsidR="004354F1" w:rsidRDefault="0019625A">
      <w:pPr>
        <w:spacing w:line="360" w:lineRule="auto"/>
        <w:ind w:firstLineChars="200" w:firstLine="480"/>
        <w:rPr>
          <w:bCs/>
          <w:sz w:val="24"/>
        </w:rPr>
      </w:pPr>
      <w:r>
        <w:rPr>
          <w:bCs/>
          <w:sz w:val="24"/>
        </w:rPr>
        <w:lastRenderedPageBreak/>
        <w:t>四、清算费用</w:t>
      </w:r>
    </w:p>
    <w:p w14:paraId="1193EBC7" w14:textId="77777777" w:rsidR="004354F1" w:rsidRDefault="0019625A">
      <w:pPr>
        <w:spacing w:line="360" w:lineRule="auto"/>
        <w:ind w:firstLineChars="200" w:firstLine="480"/>
        <w:rPr>
          <w:bCs/>
          <w:sz w:val="24"/>
        </w:rPr>
      </w:pPr>
      <w:r>
        <w:rPr>
          <w:bCs/>
          <w:sz w:val="24"/>
        </w:rPr>
        <w:t>清算费用是指基金财产清算小组在进行基金清算过程中发生的所有合理费用，清算费用由基金财</w:t>
      </w:r>
      <w:r>
        <w:rPr>
          <w:bCs/>
          <w:sz w:val="24"/>
        </w:rPr>
        <w:t>产清算小组优先从基金财产中支付。</w:t>
      </w:r>
    </w:p>
    <w:p w14:paraId="72C8EFA1" w14:textId="77777777" w:rsidR="004354F1" w:rsidRDefault="004354F1">
      <w:pPr>
        <w:spacing w:line="360" w:lineRule="auto"/>
        <w:ind w:firstLineChars="200" w:firstLine="480"/>
        <w:rPr>
          <w:bCs/>
          <w:sz w:val="24"/>
        </w:rPr>
      </w:pPr>
    </w:p>
    <w:p w14:paraId="219DF87D" w14:textId="77777777" w:rsidR="004354F1" w:rsidRDefault="0019625A">
      <w:pPr>
        <w:spacing w:line="360" w:lineRule="auto"/>
        <w:ind w:firstLineChars="200" w:firstLine="480"/>
        <w:rPr>
          <w:bCs/>
          <w:sz w:val="24"/>
        </w:rPr>
      </w:pPr>
      <w:r>
        <w:rPr>
          <w:bCs/>
          <w:sz w:val="24"/>
        </w:rPr>
        <w:t>五、基金财产清算剩余资产的分配</w:t>
      </w:r>
    </w:p>
    <w:p w14:paraId="445296C5" w14:textId="77777777" w:rsidR="004354F1" w:rsidRDefault="0019625A">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14:paraId="2F6EE8B9" w14:textId="77777777" w:rsidR="004354F1" w:rsidRDefault="004354F1">
      <w:pPr>
        <w:spacing w:line="360" w:lineRule="auto"/>
        <w:ind w:firstLineChars="200" w:firstLine="480"/>
        <w:rPr>
          <w:bCs/>
          <w:sz w:val="24"/>
        </w:rPr>
      </w:pPr>
    </w:p>
    <w:p w14:paraId="4CE2BCED" w14:textId="77777777" w:rsidR="004354F1" w:rsidRDefault="0019625A">
      <w:pPr>
        <w:spacing w:line="360" w:lineRule="auto"/>
        <w:ind w:firstLineChars="200" w:firstLine="480"/>
        <w:rPr>
          <w:bCs/>
          <w:sz w:val="24"/>
        </w:rPr>
      </w:pPr>
      <w:r>
        <w:rPr>
          <w:bCs/>
          <w:sz w:val="24"/>
        </w:rPr>
        <w:t>六、基金财产清算的公告</w:t>
      </w:r>
    </w:p>
    <w:p w14:paraId="3176A105" w14:textId="77777777" w:rsidR="004354F1" w:rsidRDefault="0019625A">
      <w:pPr>
        <w:spacing w:line="360" w:lineRule="auto"/>
        <w:ind w:firstLineChars="200" w:firstLine="480"/>
        <w:rPr>
          <w:bCs/>
          <w:sz w:val="24"/>
        </w:rPr>
      </w:pPr>
      <w:r>
        <w:rPr>
          <w:bCs/>
          <w:sz w:val="24"/>
        </w:rPr>
        <w:t>清算过程中的有关重大事项须及时公告；基金财产清算报告经过符合《中华人民共和国证券法》规定的会计师事务所审计并由律师事务所出具法律意见书后报中国证监会备案并公告。基金财产清算公告于基金财产清算报告报中国证监会备案后</w:t>
      </w:r>
      <w:r>
        <w:rPr>
          <w:bCs/>
          <w:sz w:val="24"/>
        </w:rPr>
        <w:t>5</w:t>
      </w:r>
      <w:r>
        <w:rPr>
          <w:bCs/>
          <w:sz w:val="24"/>
        </w:rPr>
        <w:t>个工作日内由基金财产清算小组进行公告，基金财产清</w:t>
      </w:r>
      <w:r>
        <w:rPr>
          <w:bCs/>
          <w:sz w:val="24"/>
        </w:rPr>
        <w:t>算小组应当将清算报告登载在规定网站上，并将清算报告提示性公告登载在规定报刊上。</w:t>
      </w:r>
    </w:p>
    <w:p w14:paraId="2F0C1D40" w14:textId="77777777" w:rsidR="004354F1" w:rsidRDefault="004354F1">
      <w:pPr>
        <w:spacing w:line="360" w:lineRule="auto"/>
        <w:ind w:firstLineChars="200" w:firstLine="480"/>
        <w:rPr>
          <w:bCs/>
          <w:sz w:val="24"/>
        </w:rPr>
      </w:pPr>
    </w:p>
    <w:p w14:paraId="7ECAF152" w14:textId="77777777" w:rsidR="004354F1" w:rsidRDefault="0019625A">
      <w:pPr>
        <w:spacing w:line="360" w:lineRule="auto"/>
        <w:ind w:firstLineChars="200" w:firstLine="480"/>
        <w:rPr>
          <w:bCs/>
          <w:sz w:val="24"/>
        </w:rPr>
      </w:pPr>
      <w:r>
        <w:rPr>
          <w:bCs/>
          <w:sz w:val="24"/>
        </w:rPr>
        <w:t>七、基金财产清算账册及文件的保存</w:t>
      </w:r>
    </w:p>
    <w:p w14:paraId="4A98C528" w14:textId="77777777" w:rsidR="004354F1" w:rsidRDefault="0019625A">
      <w:pPr>
        <w:spacing w:line="360" w:lineRule="auto"/>
        <w:ind w:firstLineChars="200" w:firstLine="480"/>
        <w:rPr>
          <w:bCs/>
          <w:sz w:val="24"/>
        </w:rPr>
      </w:pPr>
      <w:r>
        <w:rPr>
          <w:bCs/>
          <w:sz w:val="24"/>
        </w:rPr>
        <w:t>基金财产清算账册及有关文件由基金托管人保存，保存期限不低于法律法规规定的最低期限。</w:t>
      </w:r>
    </w:p>
    <w:p w14:paraId="61D07ECC" w14:textId="77777777" w:rsidR="004354F1" w:rsidRDefault="004354F1">
      <w:pPr>
        <w:widowControl/>
        <w:jc w:val="left"/>
        <w:rPr>
          <w:b/>
          <w:bCs/>
          <w:sz w:val="24"/>
        </w:rPr>
      </w:pPr>
    </w:p>
    <w:p w14:paraId="169D4E33" w14:textId="77777777" w:rsidR="004354F1" w:rsidRDefault="0019625A">
      <w:pPr>
        <w:spacing w:line="360" w:lineRule="auto"/>
        <w:ind w:firstLineChars="200" w:firstLine="482"/>
        <w:rPr>
          <w:b/>
          <w:bCs/>
          <w:sz w:val="24"/>
        </w:rPr>
      </w:pPr>
      <w:r>
        <w:rPr>
          <w:b/>
          <w:bCs/>
          <w:sz w:val="24"/>
        </w:rPr>
        <w:t>第八节争议解决方式</w:t>
      </w:r>
    </w:p>
    <w:p w14:paraId="2BCDB832" w14:textId="77777777" w:rsidR="004354F1" w:rsidRDefault="004354F1">
      <w:pPr>
        <w:spacing w:line="360" w:lineRule="auto"/>
        <w:ind w:firstLineChars="200" w:firstLine="480"/>
        <w:rPr>
          <w:sz w:val="24"/>
        </w:rPr>
      </w:pPr>
    </w:p>
    <w:p w14:paraId="0E201C73" w14:textId="77777777" w:rsidR="004354F1" w:rsidRDefault="0019625A">
      <w:pPr>
        <w:spacing w:line="360" w:lineRule="auto"/>
        <w:ind w:firstLineChars="200" w:firstLine="480"/>
        <w:rPr>
          <w:bCs/>
          <w:sz w:val="24"/>
        </w:rPr>
      </w:pPr>
      <w:r>
        <w:rPr>
          <w:bCs/>
          <w:sz w:val="24"/>
        </w:rPr>
        <w:t>各方当事人同意，因《基金合同》而产生的或与《基金合同》有关的一切争议，如经友好协商未能解决的，</w:t>
      </w:r>
      <w:r>
        <w:rPr>
          <w:sz w:val="24"/>
        </w:rPr>
        <w:t>任何一方均有权将争议提交中国国际经济贸易仲裁委员会，</w:t>
      </w:r>
      <w:r>
        <w:rPr>
          <w:bCs/>
          <w:sz w:val="24"/>
          <w:szCs w:val="24"/>
        </w:rPr>
        <w:t>根据该院当时有效的仲裁规则进行仲裁。仲裁地点为北京市，</w:t>
      </w:r>
      <w:r>
        <w:rPr>
          <w:sz w:val="24"/>
        </w:rPr>
        <w:t>仲裁裁决是终局的，对当事人均有约束力。除非仲裁裁决另有决定，仲裁费用由败诉方承担。</w:t>
      </w:r>
    </w:p>
    <w:p w14:paraId="00F029CB" w14:textId="77777777" w:rsidR="004354F1" w:rsidRDefault="0019625A">
      <w:pPr>
        <w:spacing w:line="360" w:lineRule="auto"/>
        <w:ind w:firstLineChars="200" w:firstLine="480"/>
        <w:rPr>
          <w:bCs/>
          <w:sz w:val="24"/>
        </w:rPr>
      </w:pPr>
      <w:r>
        <w:rPr>
          <w:sz w:val="24"/>
        </w:rPr>
        <w:t>争议处理期间，基金合同当事人应恪守各自的职责，继续忠实、勤勉、尽责地履行基金合同规定的义务，维护基金份额持有人的合法权益。</w:t>
      </w:r>
    </w:p>
    <w:p w14:paraId="18800533" w14:textId="77777777" w:rsidR="004354F1" w:rsidRDefault="0019625A">
      <w:pPr>
        <w:spacing w:line="360" w:lineRule="auto"/>
        <w:ind w:firstLineChars="200" w:firstLine="480"/>
        <w:rPr>
          <w:bCs/>
          <w:sz w:val="24"/>
        </w:rPr>
      </w:pPr>
      <w:r>
        <w:rPr>
          <w:bCs/>
          <w:sz w:val="24"/>
        </w:rPr>
        <w:lastRenderedPageBreak/>
        <w:t>《基金合同》受中国法律（为本基金的基金合同之目的，不包括香港特别行政区、澳门特别行政区和台湾地区法律）管辖。</w:t>
      </w:r>
    </w:p>
    <w:p w14:paraId="02542EB4" w14:textId="77777777" w:rsidR="004354F1" w:rsidRDefault="004354F1">
      <w:pPr>
        <w:spacing w:line="360" w:lineRule="auto"/>
        <w:ind w:firstLineChars="200" w:firstLine="480"/>
        <w:rPr>
          <w:bCs/>
          <w:sz w:val="24"/>
        </w:rPr>
      </w:pPr>
    </w:p>
    <w:p w14:paraId="72905EB5" w14:textId="77777777" w:rsidR="004354F1" w:rsidRDefault="0019625A">
      <w:pPr>
        <w:spacing w:line="360" w:lineRule="auto"/>
        <w:ind w:firstLineChars="200" w:firstLine="482"/>
        <w:rPr>
          <w:b/>
          <w:bCs/>
          <w:sz w:val="24"/>
        </w:rPr>
      </w:pPr>
      <w:r>
        <w:rPr>
          <w:b/>
          <w:bCs/>
          <w:sz w:val="24"/>
        </w:rPr>
        <w:t>第九节基金合同存放地和投资人取得基金合同的方式</w:t>
      </w:r>
    </w:p>
    <w:p w14:paraId="278E2781" w14:textId="77777777" w:rsidR="004354F1" w:rsidRDefault="004354F1">
      <w:pPr>
        <w:spacing w:line="360" w:lineRule="auto"/>
        <w:ind w:firstLineChars="200" w:firstLine="482"/>
        <w:rPr>
          <w:b/>
          <w:bCs/>
          <w:sz w:val="24"/>
        </w:rPr>
      </w:pPr>
    </w:p>
    <w:p w14:paraId="138E354A" w14:textId="77777777" w:rsidR="004354F1" w:rsidRDefault="0019625A">
      <w:pPr>
        <w:spacing w:line="360" w:lineRule="auto"/>
        <w:ind w:firstLineChars="200" w:firstLine="480"/>
        <w:rPr>
          <w:sz w:val="24"/>
        </w:rPr>
      </w:pPr>
      <w:r>
        <w:rPr>
          <w:sz w:val="24"/>
        </w:rPr>
        <w:t>《基金合同》可印制成册，供投资者在基金管理人、基金托管人、销售机构的办公场所和营业场所查阅。</w:t>
      </w:r>
    </w:p>
    <w:p w14:paraId="519F1EEA" w14:textId="77777777" w:rsidR="004354F1" w:rsidRDefault="0019625A">
      <w:pPr>
        <w:pStyle w:val="AONormal"/>
        <w:rPr>
          <w:lang w:eastAsia="zh-CN"/>
        </w:rPr>
      </w:pPr>
      <w:r>
        <w:rPr>
          <w:lang w:eastAsia="zh-CN"/>
        </w:rPr>
        <w:br w:type="page"/>
      </w:r>
    </w:p>
    <w:p w14:paraId="6071D857" w14:textId="77777777" w:rsidR="004354F1" w:rsidRDefault="004354F1">
      <w:pPr>
        <w:snapToGrid w:val="0"/>
        <w:spacing w:line="360" w:lineRule="auto"/>
        <w:ind w:right="26"/>
        <w:rPr>
          <w:sz w:val="24"/>
        </w:rPr>
        <w:sectPr w:rsidR="004354F1">
          <w:headerReference w:type="even" r:id="rId17"/>
          <w:headerReference w:type="first" r:id="rId18"/>
          <w:pgSz w:w="11906" w:h="16838"/>
          <w:pgMar w:top="1440" w:right="1800" w:bottom="1440" w:left="1800" w:header="851" w:footer="992" w:gutter="0"/>
          <w:cols w:space="720"/>
          <w:docGrid w:type="lines" w:linePitch="312"/>
        </w:sectPr>
      </w:pPr>
    </w:p>
    <w:p w14:paraId="0A855993" w14:textId="77777777" w:rsidR="004354F1" w:rsidRDefault="0019625A">
      <w:pPr>
        <w:snapToGrid w:val="0"/>
        <w:spacing w:line="360" w:lineRule="auto"/>
        <w:ind w:right="26"/>
        <w:rPr>
          <w:sz w:val="24"/>
        </w:rPr>
      </w:pPr>
      <w:r>
        <w:rPr>
          <w:sz w:val="24"/>
        </w:rPr>
        <w:lastRenderedPageBreak/>
        <w:t>（本页为《华安外高桥仓储物流封闭式基础设施证券投资基金基金合同》签署页，无正文）</w:t>
      </w:r>
    </w:p>
    <w:p w14:paraId="38CA1952" w14:textId="77777777" w:rsidR="004354F1" w:rsidRDefault="004354F1">
      <w:pPr>
        <w:snapToGrid w:val="0"/>
        <w:spacing w:line="360" w:lineRule="auto"/>
        <w:rPr>
          <w:sz w:val="24"/>
        </w:rPr>
      </w:pPr>
    </w:p>
    <w:p w14:paraId="3C3A2C1E" w14:textId="77777777" w:rsidR="004354F1" w:rsidRDefault="004354F1">
      <w:pPr>
        <w:snapToGrid w:val="0"/>
        <w:spacing w:line="360" w:lineRule="auto"/>
        <w:rPr>
          <w:sz w:val="24"/>
        </w:rPr>
      </w:pPr>
    </w:p>
    <w:p w14:paraId="1EBB3FC3" w14:textId="77777777" w:rsidR="004354F1" w:rsidRDefault="0019625A">
      <w:pPr>
        <w:snapToGrid w:val="0"/>
        <w:spacing w:line="360" w:lineRule="auto"/>
        <w:ind w:right="26"/>
        <w:rPr>
          <w:sz w:val="24"/>
        </w:rPr>
      </w:pPr>
      <w:r>
        <w:rPr>
          <w:sz w:val="24"/>
        </w:rPr>
        <w:t>基金管理人：华安基金管理有限公司（盖章）</w:t>
      </w:r>
    </w:p>
    <w:p w14:paraId="1089CC8C" w14:textId="77777777" w:rsidR="004354F1" w:rsidRDefault="004354F1">
      <w:pPr>
        <w:snapToGrid w:val="0"/>
        <w:spacing w:line="360" w:lineRule="auto"/>
        <w:ind w:right="26"/>
        <w:rPr>
          <w:sz w:val="24"/>
        </w:rPr>
      </w:pPr>
    </w:p>
    <w:p w14:paraId="1178CCE3" w14:textId="77777777" w:rsidR="004354F1" w:rsidRDefault="004354F1">
      <w:pPr>
        <w:snapToGrid w:val="0"/>
        <w:spacing w:line="360" w:lineRule="auto"/>
        <w:ind w:right="26"/>
        <w:rPr>
          <w:sz w:val="24"/>
        </w:rPr>
      </w:pPr>
    </w:p>
    <w:p w14:paraId="6258D284" w14:textId="77777777" w:rsidR="004354F1" w:rsidRDefault="004354F1">
      <w:pPr>
        <w:snapToGrid w:val="0"/>
        <w:spacing w:line="360" w:lineRule="auto"/>
        <w:ind w:right="26"/>
        <w:rPr>
          <w:sz w:val="24"/>
        </w:rPr>
      </w:pPr>
    </w:p>
    <w:p w14:paraId="0490F8AF" w14:textId="77777777" w:rsidR="004354F1" w:rsidRDefault="004354F1">
      <w:pPr>
        <w:snapToGrid w:val="0"/>
        <w:spacing w:line="360" w:lineRule="auto"/>
        <w:ind w:right="26"/>
        <w:rPr>
          <w:sz w:val="24"/>
        </w:rPr>
      </w:pPr>
    </w:p>
    <w:p w14:paraId="48A1062C" w14:textId="77777777" w:rsidR="004354F1" w:rsidRDefault="0019625A">
      <w:pPr>
        <w:snapToGrid w:val="0"/>
        <w:spacing w:line="360" w:lineRule="auto"/>
        <w:ind w:right="26"/>
        <w:rPr>
          <w:sz w:val="24"/>
        </w:rPr>
      </w:pPr>
      <w:r>
        <w:rPr>
          <w:sz w:val="24"/>
        </w:rPr>
        <w:t>法定代表人或授权代表（签字或签章）：</w:t>
      </w:r>
      <w:r>
        <w:rPr>
          <w:sz w:val="24"/>
        </w:rPr>
        <w:t xml:space="preserve">                   </w:t>
      </w:r>
    </w:p>
    <w:p w14:paraId="6476B374" w14:textId="77777777" w:rsidR="004354F1" w:rsidRDefault="004354F1">
      <w:pPr>
        <w:snapToGrid w:val="0"/>
        <w:spacing w:line="360" w:lineRule="auto"/>
        <w:ind w:right="26"/>
        <w:rPr>
          <w:sz w:val="24"/>
        </w:rPr>
      </w:pPr>
    </w:p>
    <w:p w14:paraId="38CF5171" w14:textId="77777777" w:rsidR="004354F1" w:rsidRDefault="004354F1">
      <w:pPr>
        <w:snapToGrid w:val="0"/>
        <w:spacing w:line="360" w:lineRule="auto"/>
        <w:ind w:right="26"/>
        <w:rPr>
          <w:sz w:val="24"/>
        </w:rPr>
      </w:pPr>
    </w:p>
    <w:p w14:paraId="04742FE6" w14:textId="77777777" w:rsidR="004354F1" w:rsidRDefault="004354F1">
      <w:pPr>
        <w:snapToGrid w:val="0"/>
        <w:spacing w:line="360" w:lineRule="auto"/>
        <w:ind w:right="26"/>
        <w:rPr>
          <w:sz w:val="24"/>
        </w:rPr>
      </w:pPr>
    </w:p>
    <w:p w14:paraId="785E47D8" w14:textId="77777777" w:rsidR="004354F1" w:rsidRDefault="004354F1">
      <w:pPr>
        <w:snapToGrid w:val="0"/>
        <w:spacing w:line="360" w:lineRule="auto"/>
        <w:ind w:right="26"/>
        <w:rPr>
          <w:sz w:val="24"/>
        </w:rPr>
      </w:pPr>
    </w:p>
    <w:p w14:paraId="53F719A3" w14:textId="77777777" w:rsidR="004354F1" w:rsidRDefault="004354F1">
      <w:pPr>
        <w:snapToGrid w:val="0"/>
        <w:spacing w:line="360" w:lineRule="auto"/>
        <w:ind w:right="26"/>
        <w:rPr>
          <w:sz w:val="24"/>
        </w:rPr>
      </w:pPr>
    </w:p>
    <w:p w14:paraId="499F58E8" w14:textId="77777777" w:rsidR="004354F1" w:rsidRDefault="004354F1">
      <w:pPr>
        <w:snapToGrid w:val="0"/>
        <w:spacing w:line="360" w:lineRule="auto"/>
        <w:ind w:right="26"/>
        <w:rPr>
          <w:sz w:val="24"/>
        </w:rPr>
      </w:pPr>
    </w:p>
    <w:p w14:paraId="01229C32" w14:textId="77777777" w:rsidR="004354F1" w:rsidRDefault="0019625A">
      <w:pPr>
        <w:snapToGrid w:val="0"/>
        <w:spacing w:line="360" w:lineRule="auto"/>
        <w:ind w:right="26"/>
        <w:rPr>
          <w:sz w:val="24"/>
        </w:rPr>
      </w:pPr>
      <w:r>
        <w:rPr>
          <w:sz w:val="24"/>
        </w:rPr>
        <w:t>基金托管人：中国建设银行股份有限公司（盖章）</w:t>
      </w:r>
    </w:p>
    <w:p w14:paraId="27CECA76" w14:textId="77777777" w:rsidR="004354F1" w:rsidRDefault="004354F1">
      <w:pPr>
        <w:snapToGrid w:val="0"/>
        <w:spacing w:line="360" w:lineRule="auto"/>
        <w:ind w:right="26"/>
        <w:rPr>
          <w:sz w:val="24"/>
        </w:rPr>
      </w:pPr>
    </w:p>
    <w:p w14:paraId="4339CF5C" w14:textId="77777777" w:rsidR="004354F1" w:rsidRDefault="004354F1">
      <w:pPr>
        <w:snapToGrid w:val="0"/>
        <w:spacing w:line="360" w:lineRule="auto"/>
        <w:ind w:right="26"/>
        <w:rPr>
          <w:sz w:val="24"/>
        </w:rPr>
      </w:pPr>
    </w:p>
    <w:p w14:paraId="1BD4CE22" w14:textId="77777777" w:rsidR="004354F1" w:rsidRDefault="004354F1">
      <w:pPr>
        <w:snapToGrid w:val="0"/>
        <w:spacing w:line="360" w:lineRule="auto"/>
        <w:ind w:right="26"/>
        <w:rPr>
          <w:sz w:val="24"/>
        </w:rPr>
      </w:pPr>
    </w:p>
    <w:p w14:paraId="4DF4B815" w14:textId="77777777" w:rsidR="004354F1" w:rsidRDefault="004354F1">
      <w:pPr>
        <w:snapToGrid w:val="0"/>
        <w:spacing w:line="360" w:lineRule="auto"/>
        <w:ind w:right="26"/>
        <w:rPr>
          <w:sz w:val="24"/>
        </w:rPr>
      </w:pPr>
    </w:p>
    <w:p w14:paraId="4046CD47" w14:textId="77777777" w:rsidR="004354F1" w:rsidRDefault="0019625A">
      <w:pPr>
        <w:snapToGrid w:val="0"/>
        <w:spacing w:line="360" w:lineRule="auto"/>
        <w:ind w:right="26"/>
        <w:rPr>
          <w:sz w:val="24"/>
        </w:rPr>
      </w:pPr>
      <w:r>
        <w:rPr>
          <w:sz w:val="24"/>
        </w:rPr>
        <w:t>法定代表人或授权代表（签字或签章）：</w:t>
      </w:r>
      <w:r>
        <w:rPr>
          <w:sz w:val="24"/>
        </w:rPr>
        <w:t xml:space="preserve">                   </w:t>
      </w:r>
    </w:p>
    <w:p w14:paraId="773DF9DA" w14:textId="77777777" w:rsidR="004354F1" w:rsidRDefault="004354F1">
      <w:pPr>
        <w:snapToGrid w:val="0"/>
        <w:spacing w:line="360" w:lineRule="auto"/>
        <w:ind w:right="26"/>
        <w:rPr>
          <w:b/>
          <w:sz w:val="24"/>
        </w:rPr>
      </w:pPr>
    </w:p>
    <w:p w14:paraId="1FA710F7" w14:textId="77777777" w:rsidR="004354F1" w:rsidRDefault="004354F1">
      <w:pPr>
        <w:snapToGrid w:val="0"/>
        <w:spacing w:line="360" w:lineRule="auto"/>
        <w:ind w:right="26"/>
        <w:rPr>
          <w:b/>
          <w:sz w:val="24"/>
        </w:rPr>
      </w:pPr>
    </w:p>
    <w:p w14:paraId="67429571" w14:textId="77777777" w:rsidR="004354F1" w:rsidRDefault="004354F1">
      <w:pPr>
        <w:snapToGrid w:val="0"/>
        <w:spacing w:line="360" w:lineRule="auto"/>
        <w:ind w:right="26"/>
        <w:rPr>
          <w:b/>
          <w:sz w:val="24"/>
        </w:rPr>
      </w:pPr>
    </w:p>
    <w:p w14:paraId="006BF55C" w14:textId="77777777" w:rsidR="004354F1" w:rsidRDefault="004354F1">
      <w:pPr>
        <w:snapToGrid w:val="0"/>
        <w:spacing w:line="360" w:lineRule="auto"/>
        <w:ind w:right="26"/>
        <w:rPr>
          <w:b/>
          <w:sz w:val="24"/>
        </w:rPr>
      </w:pPr>
    </w:p>
    <w:p w14:paraId="48B06DB7" w14:textId="77777777" w:rsidR="004354F1" w:rsidRDefault="0019625A">
      <w:pPr>
        <w:snapToGrid w:val="0"/>
        <w:spacing w:line="360" w:lineRule="auto"/>
        <w:ind w:right="26"/>
        <w:rPr>
          <w:sz w:val="24"/>
        </w:rPr>
      </w:pPr>
      <w:r>
        <w:rPr>
          <w:sz w:val="24"/>
        </w:rPr>
        <w:t>签订地点：</w:t>
      </w:r>
      <w:r>
        <w:rPr>
          <w:sz w:val="24"/>
        </w:rPr>
        <w:t xml:space="preserve"> </w:t>
      </w:r>
      <w:r>
        <w:rPr>
          <w:sz w:val="24"/>
        </w:rPr>
        <w:t>北京</w:t>
      </w:r>
    </w:p>
    <w:p w14:paraId="336DCE2A" w14:textId="77777777" w:rsidR="004354F1" w:rsidRDefault="0019625A">
      <w:pPr>
        <w:snapToGrid w:val="0"/>
        <w:spacing w:line="360" w:lineRule="auto"/>
        <w:ind w:right="26"/>
      </w:pPr>
      <w:r>
        <w:rPr>
          <w:sz w:val="24"/>
        </w:rPr>
        <w:t>签</w:t>
      </w:r>
      <w:r>
        <w:rPr>
          <w:sz w:val="24"/>
        </w:rPr>
        <w:t xml:space="preserve"> </w:t>
      </w:r>
      <w:r>
        <w:rPr>
          <w:sz w:val="24"/>
        </w:rPr>
        <w:t>订</w:t>
      </w:r>
      <w:r>
        <w:rPr>
          <w:sz w:val="24"/>
        </w:rPr>
        <w:t xml:space="preserve"> </w:t>
      </w:r>
      <w:r>
        <w:rPr>
          <w:sz w:val="24"/>
        </w:rPr>
        <w:t>日：</w:t>
      </w:r>
      <w:r>
        <w:rPr>
          <w:sz w:val="24"/>
        </w:rPr>
        <w:t xml:space="preserve">    </w:t>
      </w:r>
      <w:r>
        <w:rPr>
          <w:sz w:val="24"/>
        </w:rPr>
        <w:t>年</w:t>
      </w:r>
      <w:r>
        <w:rPr>
          <w:sz w:val="24"/>
        </w:rPr>
        <w:t xml:space="preserve">   </w:t>
      </w:r>
      <w:r>
        <w:rPr>
          <w:sz w:val="24"/>
        </w:rPr>
        <w:t>月</w:t>
      </w:r>
      <w:r>
        <w:rPr>
          <w:sz w:val="24"/>
        </w:rPr>
        <w:t xml:space="preserve">    </w:t>
      </w:r>
      <w:r>
        <w:rPr>
          <w:sz w:val="24"/>
        </w:rPr>
        <w:t>日</w:t>
      </w:r>
    </w:p>
    <w:p w14:paraId="168AE78B" w14:textId="77777777" w:rsidR="004354F1" w:rsidRDefault="004354F1"/>
    <w:sectPr w:rsidR="004354F1">
      <w:footerReference w:type="default" r:id="rId19"/>
      <w:type w:val="continuous"/>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6B513" w14:textId="77777777" w:rsidR="0019625A" w:rsidRDefault="0019625A">
      <w:r>
        <w:separator/>
      </w:r>
    </w:p>
  </w:endnote>
  <w:endnote w:type="continuationSeparator" w:id="0">
    <w:p w14:paraId="2BB7A3FE" w14:textId="77777777" w:rsidR="0019625A" w:rsidRDefault="00196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1A3CA" w14:textId="77777777" w:rsidR="004354F1" w:rsidRDefault="0019625A">
    <w:pPr>
      <w:pStyle w:val="af0"/>
      <w:framePr w:wrap="around" w:vAnchor="text" w:hAnchor="margin" w:xAlign="center" w:yAlign="top"/>
    </w:pPr>
    <w:r>
      <w:rPr>
        <w:rFonts w:hint="eastAsia"/>
      </w:rPr>
      <w:fldChar w:fldCharType="begin"/>
    </w:r>
    <w:r>
      <w:rPr>
        <w:rStyle w:val="afa"/>
        <w:rFonts w:hint="eastAsia"/>
      </w:rPr>
      <w:instrText xml:space="preserve"> PAGE  </w:instrText>
    </w:r>
    <w:r>
      <w:rPr>
        <w:rFonts w:hint="eastAsia"/>
      </w:rPr>
      <w:fldChar w:fldCharType="separate"/>
    </w:r>
    <w:r>
      <w:rPr>
        <w:rStyle w:val="afa"/>
      </w:rPr>
      <w:t>2</w:t>
    </w:r>
    <w:r>
      <w:rPr>
        <w:rFonts w:hint="eastAsia"/>
      </w:rPr>
      <w:fldChar w:fldCharType="end"/>
    </w:r>
  </w:p>
  <w:p w14:paraId="7B15516C" w14:textId="77777777" w:rsidR="004354F1" w:rsidRDefault="004354F1">
    <w:pPr>
      <w:pStyle w:val="af0"/>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AF40E" w14:textId="77777777" w:rsidR="004354F1" w:rsidRDefault="004354F1">
    <w:pPr>
      <w:pStyle w:val="af0"/>
    </w:pPr>
  </w:p>
  <w:p w14:paraId="09F1B8DF" w14:textId="77777777" w:rsidR="004354F1" w:rsidRDefault="004354F1">
    <w:pPr>
      <w:pStyle w:val="af0"/>
    </w:pPr>
  </w:p>
  <w:p w14:paraId="194DF930" w14:textId="77777777" w:rsidR="004354F1" w:rsidRDefault="004354F1">
    <w:pPr>
      <w:pStyle w:val="af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AF297" w14:textId="77777777" w:rsidR="004354F1" w:rsidRDefault="004354F1">
    <w:pPr>
      <w:pStyle w:val="af0"/>
      <w:jc w:val="center"/>
    </w:pPr>
  </w:p>
  <w:p w14:paraId="6899496B" w14:textId="77777777" w:rsidR="004354F1" w:rsidRDefault="0019625A">
    <w:pPr>
      <w:tabs>
        <w:tab w:val="left" w:pos="6405"/>
      </w:tabs>
    </w:pPr>
    <w:r>
      <w:tab/>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5C3DA" w14:textId="7ACFBAE5" w:rsidR="004354F1" w:rsidRDefault="0019625A">
    <w:pPr>
      <w:pStyle w:val="af0"/>
      <w:framePr w:wrap="around" w:vAnchor="text" w:hAnchor="margin" w:xAlign="center" w:yAlign="top"/>
    </w:pPr>
    <w:r>
      <w:rPr>
        <w:rFonts w:hint="eastAsia"/>
      </w:rPr>
      <w:fldChar w:fldCharType="begin"/>
    </w:r>
    <w:r>
      <w:rPr>
        <w:rStyle w:val="afa"/>
        <w:rFonts w:hint="eastAsia"/>
      </w:rPr>
      <w:instrText xml:space="preserve"> PAGE  </w:instrText>
    </w:r>
    <w:r>
      <w:rPr>
        <w:rFonts w:hint="eastAsia"/>
      </w:rPr>
      <w:fldChar w:fldCharType="separate"/>
    </w:r>
    <w:r w:rsidR="00B02500">
      <w:rPr>
        <w:rStyle w:val="afa"/>
        <w:noProof/>
      </w:rPr>
      <w:t>9</w:t>
    </w:r>
    <w:r>
      <w:rPr>
        <w:rFonts w:hint="eastAsia"/>
      </w:rPr>
      <w:fldChar w:fldCharType="end"/>
    </w:r>
  </w:p>
  <w:p w14:paraId="2B97458F" w14:textId="77777777" w:rsidR="004354F1" w:rsidRDefault="004354F1">
    <w:pPr>
      <w:pStyle w:val="af0"/>
      <w:jc w:val="center"/>
    </w:pPr>
  </w:p>
  <w:p w14:paraId="65543DBD" w14:textId="77777777" w:rsidR="004354F1" w:rsidRDefault="004354F1"/>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047B0" w14:textId="77777777" w:rsidR="004354F1" w:rsidRDefault="004354F1">
    <w:pPr>
      <w:pStyle w:val="af0"/>
      <w:jc w:val="center"/>
    </w:pPr>
  </w:p>
  <w:p w14:paraId="530AF078" w14:textId="77777777" w:rsidR="004354F1" w:rsidRDefault="004354F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AF659" w14:textId="77777777" w:rsidR="0019625A" w:rsidRDefault="0019625A">
      <w:r>
        <w:separator/>
      </w:r>
    </w:p>
  </w:footnote>
  <w:footnote w:type="continuationSeparator" w:id="0">
    <w:p w14:paraId="41724831" w14:textId="77777777" w:rsidR="0019625A" w:rsidRDefault="001962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A99F5" w14:textId="77777777" w:rsidR="004354F1" w:rsidRDefault="0019625A">
    <w:r>
      <w:rPr>
        <w:noProof/>
      </w:rPr>
      <w:drawing>
        <wp:anchor distT="0" distB="0" distL="114300" distR="114300" simplePos="0" relativeHeight="251663872" behindDoc="0" locked="0" layoutInCell="1" allowOverlap="1" wp14:anchorId="575BE489" wp14:editId="7B5B4929">
          <wp:simplePos x="0" y="0"/>
          <wp:positionH relativeFrom="page">
            <wp:align>center</wp:align>
          </wp:positionH>
          <wp:positionV relativeFrom="page">
            <wp:align>center</wp:align>
          </wp:positionV>
          <wp:extent cx="5667375" cy="8020050"/>
          <wp:effectExtent l="0" t="0" r="0" b="0"/>
          <wp:wrapNone/>
          <wp:docPr id="1966850813" name="图片 1966850813"/>
          <wp:cNvGraphicFramePr/>
          <a:graphic xmlns:a="http://schemas.openxmlformats.org/drawingml/2006/main">
            <a:graphicData uri="http://schemas.openxmlformats.org/drawingml/2006/picture">
              <pic:pic xmlns:pic="http://schemas.openxmlformats.org/drawingml/2006/picture">
                <pic:nvPicPr>
                  <pic:cNvPr id="1966850813" name="图片 1966850813"/>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667375" cy="8020050"/>
                  </a:xfrm>
                  <a:prstGeom prst="rect">
                    <a:avLst/>
                  </a:prstGeom>
                  <a:noFill/>
                </pic:spPr>
              </pic:pic>
            </a:graphicData>
          </a:graphic>
        </wp:anchor>
      </w:drawing>
    </w:r>
  </w:p>
  <w:p w14:paraId="20111AE8" w14:textId="77777777" w:rsidR="004354F1" w:rsidRDefault="0019625A">
    <w:r>
      <w:rPr>
        <w:noProof/>
      </w:rPr>
      <w:drawing>
        <wp:anchor distT="0" distB="0" distL="114300" distR="114300" simplePos="0" relativeHeight="251662848" behindDoc="0" locked="0" layoutInCell="1" allowOverlap="1" wp14:anchorId="7812B196" wp14:editId="0033C5E7">
          <wp:simplePos x="0" y="0"/>
          <wp:positionH relativeFrom="page">
            <wp:align>center</wp:align>
          </wp:positionH>
          <wp:positionV relativeFrom="page">
            <wp:align>center</wp:align>
          </wp:positionV>
          <wp:extent cx="2828925" cy="4010025"/>
          <wp:effectExtent l="0" t="0" r="9525" b="9525"/>
          <wp:wrapNone/>
          <wp:docPr id="1664826920" name="图片 1664826920"/>
          <wp:cNvGraphicFramePr/>
          <a:graphic xmlns:a="http://schemas.openxmlformats.org/drawingml/2006/main">
            <a:graphicData uri="http://schemas.openxmlformats.org/drawingml/2006/picture">
              <pic:pic xmlns:pic="http://schemas.openxmlformats.org/drawingml/2006/picture">
                <pic:nvPicPr>
                  <pic:cNvPr id="1664826920" name="图片 1664826920"/>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2828925" cy="401002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B576E" w14:textId="77777777" w:rsidR="004354F1" w:rsidRDefault="004354F1">
    <w:pPr>
      <w:pStyle w:val="af2"/>
      <w:pBdr>
        <w:bottom w:val="thickThinLargeGap" w:sz="24" w:space="10" w:color="auto"/>
      </w:pBdr>
      <w:tabs>
        <w:tab w:val="right" w:pos="8280"/>
      </w:tabs>
      <w:wordWrap w:val="0"/>
      <w:adjustRightInd w:val="0"/>
      <w:jc w:val="both"/>
    </w:pPr>
  </w:p>
  <w:p w14:paraId="4B95FB37" w14:textId="77777777" w:rsidR="004354F1" w:rsidRDefault="0019625A">
    <w:r>
      <w:rPr>
        <w:noProof/>
      </w:rPr>
      <w:drawing>
        <wp:anchor distT="0" distB="0" distL="114300" distR="114300" simplePos="0" relativeHeight="251661824" behindDoc="0" locked="0" layoutInCell="1" allowOverlap="1" wp14:anchorId="5D3BCC83" wp14:editId="5A21B420">
          <wp:simplePos x="0" y="0"/>
          <wp:positionH relativeFrom="page">
            <wp:align>center</wp:align>
          </wp:positionH>
          <wp:positionV relativeFrom="page">
            <wp:align>center</wp:align>
          </wp:positionV>
          <wp:extent cx="5667375" cy="8020050"/>
          <wp:effectExtent l="0" t="0" r="0" b="0"/>
          <wp:wrapNone/>
          <wp:docPr id="1617923636" name="图片 1617923636"/>
          <wp:cNvGraphicFramePr/>
          <a:graphic xmlns:a="http://schemas.openxmlformats.org/drawingml/2006/main">
            <a:graphicData uri="http://schemas.openxmlformats.org/drawingml/2006/picture">
              <pic:pic xmlns:pic="http://schemas.openxmlformats.org/drawingml/2006/picture">
                <pic:nvPicPr>
                  <pic:cNvPr id="1617923636" name="图片 161792363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667375" cy="8020050"/>
                  </a:xfrm>
                  <a:prstGeom prst="rect">
                    <a:avLst/>
                  </a:prstGeom>
                  <a:noFill/>
                </pic:spPr>
              </pic:pic>
            </a:graphicData>
          </a:graphic>
        </wp:anchor>
      </w:drawing>
    </w:r>
  </w:p>
  <w:p w14:paraId="53D3482B" w14:textId="77777777" w:rsidR="004354F1" w:rsidRDefault="0019625A">
    <w:r>
      <w:rPr>
        <w:noProof/>
      </w:rPr>
      <w:drawing>
        <wp:anchor distT="0" distB="0" distL="114300" distR="114300" simplePos="0" relativeHeight="251660800" behindDoc="0" locked="0" layoutInCell="1" allowOverlap="1" wp14:anchorId="5A08257C" wp14:editId="0592FB8A">
          <wp:simplePos x="0" y="0"/>
          <wp:positionH relativeFrom="page">
            <wp:align>center</wp:align>
          </wp:positionH>
          <wp:positionV relativeFrom="page">
            <wp:align>center</wp:align>
          </wp:positionV>
          <wp:extent cx="2828925" cy="4010025"/>
          <wp:effectExtent l="0" t="0" r="9525" b="9525"/>
          <wp:wrapNone/>
          <wp:docPr id="1362805956" name="图片 1362805956"/>
          <wp:cNvGraphicFramePr/>
          <a:graphic xmlns:a="http://schemas.openxmlformats.org/drawingml/2006/main">
            <a:graphicData uri="http://schemas.openxmlformats.org/drawingml/2006/picture">
              <pic:pic xmlns:pic="http://schemas.openxmlformats.org/drawingml/2006/picture">
                <pic:nvPicPr>
                  <pic:cNvPr id="1362805956" name="图片 136280595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2828925" cy="401002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9DBC7" w14:textId="77777777" w:rsidR="004354F1" w:rsidRDefault="004354F1"/>
  <w:p w14:paraId="52E1258D" w14:textId="77777777" w:rsidR="004354F1" w:rsidRDefault="0019625A">
    <w:r>
      <w:rPr>
        <w:noProof/>
      </w:rPr>
      <w:drawing>
        <wp:anchor distT="0" distB="0" distL="114300" distR="114300" simplePos="0" relativeHeight="251656704" behindDoc="0" locked="0" layoutInCell="1" allowOverlap="1" wp14:anchorId="72C8896A" wp14:editId="124C8EC3">
          <wp:simplePos x="0" y="0"/>
          <wp:positionH relativeFrom="page">
            <wp:align>center</wp:align>
          </wp:positionH>
          <wp:positionV relativeFrom="page">
            <wp:align>center</wp:align>
          </wp:positionV>
          <wp:extent cx="2828925" cy="4010025"/>
          <wp:effectExtent l="0" t="0" r="9525" b="9525"/>
          <wp:wrapNone/>
          <wp:docPr id="455672803" name="图片 455672803"/>
          <wp:cNvGraphicFramePr/>
          <a:graphic xmlns:a="http://schemas.openxmlformats.org/drawingml/2006/main">
            <a:graphicData uri="http://schemas.openxmlformats.org/drawingml/2006/picture">
              <pic:pic xmlns:pic="http://schemas.openxmlformats.org/drawingml/2006/picture">
                <pic:nvPicPr>
                  <pic:cNvPr id="455672803" name="图片 455672803"/>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828925" cy="4010025"/>
                  </a:xfrm>
                  <a:prstGeom prst="rect">
                    <a:avLst/>
                  </a:prstGeom>
                  <a:noFill/>
                </pic:spPr>
              </pic:pic>
            </a:graphicData>
          </a:graphic>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F4216" w14:textId="77777777" w:rsidR="004354F1" w:rsidRDefault="0019625A">
    <w:r>
      <w:rPr>
        <w:noProof/>
      </w:rPr>
      <w:drawing>
        <wp:anchor distT="0" distB="0" distL="114300" distR="114300" simplePos="0" relativeHeight="251659776" behindDoc="0" locked="0" layoutInCell="1" allowOverlap="1" wp14:anchorId="1E0D8E02" wp14:editId="090D9AED">
          <wp:simplePos x="0" y="0"/>
          <wp:positionH relativeFrom="page">
            <wp:align>center</wp:align>
          </wp:positionH>
          <wp:positionV relativeFrom="page">
            <wp:align>center</wp:align>
          </wp:positionV>
          <wp:extent cx="5667375" cy="8020050"/>
          <wp:effectExtent l="0" t="0" r="0" b="0"/>
          <wp:wrapNone/>
          <wp:docPr id="1044266856" name="图片 1044266856"/>
          <wp:cNvGraphicFramePr/>
          <a:graphic xmlns:a="http://schemas.openxmlformats.org/drawingml/2006/main">
            <a:graphicData uri="http://schemas.openxmlformats.org/drawingml/2006/picture">
              <pic:pic xmlns:pic="http://schemas.openxmlformats.org/drawingml/2006/picture">
                <pic:nvPicPr>
                  <pic:cNvPr id="1044266856" name="图片 104426685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667375" cy="8020050"/>
                  </a:xfrm>
                  <a:prstGeom prst="rect">
                    <a:avLst/>
                  </a:prstGeom>
                  <a:noFill/>
                </pic:spPr>
              </pic:pic>
            </a:graphicData>
          </a:graphic>
        </wp:anchor>
      </w:drawing>
    </w:r>
  </w:p>
  <w:p w14:paraId="3906FB58" w14:textId="77777777" w:rsidR="004354F1" w:rsidRDefault="0019625A">
    <w:r>
      <w:rPr>
        <w:noProof/>
      </w:rPr>
      <w:drawing>
        <wp:anchor distT="0" distB="0" distL="114300" distR="114300" simplePos="0" relativeHeight="251658752" behindDoc="0" locked="0" layoutInCell="1" allowOverlap="1" wp14:anchorId="69FD326A" wp14:editId="3183EED1">
          <wp:simplePos x="0" y="0"/>
          <wp:positionH relativeFrom="page">
            <wp:align>center</wp:align>
          </wp:positionH>
          <wp:positionV relativeFrom="page">
            <wp:align>center</wp:align>
          </wp:positionV>
          <wp:extent cx="2828925" cy="4010025"/>
          <wp:effectExtent l="0" t="0" r="9525" b="9525"/>
          <wp:wrapNone/>
          <wp:docPr id="645624251" name="图片 645624251"/>
          <wp:cNvGraphicFramePr/>
          <a:graphic xmlns:a="http://schemas.openxmlformats.org/drawingml/2006/main">
            <a:graphicData uri="http://schemas.openxmlformats.org/drawingml/2006/picture">
              <pic:pic xmlns:pic="http://schemas.openxmlformats.org/drawingml/2006/picture">
                <pic:nvPicPr>
                  <pic:cNvPr id="645624251" name="图片 645624251"/>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2828925" cy="4010025"/>
                  </a:xfrm>
                  <a:prstGeom prst="rect">
                    <a:avLst/>
                  </a:prstGeom>
                  <a:noFill/>
                </pic:spPr>
              </pic:pic>
            </a:graphicData>
          </a:graphic>
        </wp:anchor>
      </w:drawing>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45B5B" w14:textId="63347675" w:rsidR="004354F1" w:rsidRDefault="0019625A">
    <w:pPr>
      <w:pStyle w:val="af2"/>
      <w:pBdr>
        <w:bottom w:val="thickThinLargeGap" w:sz="24" w:space="10" w:color="auto"/>
      </w:pBdr>
      <w:tabs>
        <w:tab w:val="right" w:pos="8280"/>
      </w:tabs>
      <w:adjustRightInd w:val="0"/>
      <w:jc w:val="left"/>
    </w:pPr>
    <w:r>
      <w:rPr>
        <w:rFonts w:hint="eastAsia"/>
      </w:rPr>
      <w:t>华安外高桥仓储物流封闭式基础设施证券投资基金</w:t>
    </w:r>
    <w:r>
      <w:rPr>
        <w:rFonts w:hint="eastAsia"/>
      </w:rPr>
      <w:t xml:space="preserve">                                </w:t>
    </w:r>
    <w:r>
      <w:rPr>
        <w:rFonts w:hint="eastAsia"/>
      </w:rPr>
      <w:t>基金合同</w:t>
    </w:r>
  </w:p>
  <w:p w14:paraId="7691B003" w14:textId="77777777" w:rsidR="004354F1" w:rsidRDefault="0019625A">
    <w:pPr>
      <w:tabs>
        <w:tab w:val="left" w:pos="6610"/>
      </w:tabs>
    </w:pPr>
    <w:r>
      <w:tab/>
    </w:r>
  </w:p>
  <w:p w14:paraId="4E1A49F7" w14:textId="77777777" w:rsidR="004354F1" w:rsidRDefault="004354F1"/>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B766F" w14:textId="77777777" w:rsidR="004354F1" w:rsidRDefault="0019625A">
    <w:r>
      <w:rPr>
        <w:noProof/>
      </w:rPr>
      <w:drawing>
        <wp:anchor distT="0" distB="0" distL="114300" distR="114300" simplePos="0" relativeHeight="251657728" behindDoc="0" locked="0" layoutInCell="1" allowOverlap="1" wp14:anchorId="2D6D8764" wp14:editId="5DEFDB65">
          <wp:simplePos x="0" y="0"/>
          <wp:positionH relativeFrom="page">
            <wp:align>center</wp:align>
          </wp:positionH>
          <wp:positionV relativeFrom="page">
            <wp:align>center</wp:align>
          </wp:positionV>
          <wp:extent cx="5667375" cy="8020050"/>
          <wp:effectExtent l="0" t="0" r="0" b="0"/>
          <wp:wrapNone/>
          <wp:docPr id="573251990" name="图片 573251990"/>
          <wp:cNvGraphicFramePr/>
          <a:graphic xmlns:a="http://schemas.openxmlformats.org/drawingml/2006/main">
            <a:graphicData uri="http://schemas.openxmlformats.org/drawingml/2006/picture">
              <pic:pic xmlns:pic="http://schemas.openxmlformats.org/drawingml/2006/picture">
                <pic:nvPicPr>
                  <pic:cNvPr id="573251990" name="图片 573251990"/>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667375" cy="8020050"/>
                  </a:xfrm>
                  <a:prstGeom prst="rect">
                    <a:avLst/>
                  </a:prstGeom>
                  <a:noFill/>
                </pic:spPr>
              </pic:pic>
            </a:graphicData>
          </a:graphic>
        </wp:anchor>
      </w:drawing>
    </w:r>
  </w:p>
  <w:p w14:paraId="5E0B3945" w14:textId="77777777" w:rsidR="004354F1" w:rsidRDefault="0019625A">
    <w:r>
      <w:rPr>
        <w:noProof/>
      </w:rPr>
      <w:drawing>
        <wp:anchor distT="0" distB="0" distL="114300" distR="114300" simplePos="0" relativeHeight="251655680" behindDoc="0" locked="0" layoutInCell="1" allowOverlap="1" wp14:anchorId="55C0AA40" wp14:editId="5B503D0E">
          <wp:simplePos x="0" y="0"/>
          <wp:positionH relativeFrom="page">
            <wp:align>center</wp:align>
          </wp:positionH>
          <wp:positionV relativeFrom="page">
            <wp:align>center</wp:align>
          </wp:positionV>
          <wp:extent cx="2828925" cy="4010025"/>
          <wp:effectExtent l="0" t="0" r="9525" b="9525"/>
          <wp:wrapNone/>
          <wp:docPr id="254394583" name="图片 254394583"/>
          <wp:cNvGraphicFramePr/>
          <a:graphic xmlns:a="http://schemas.openxmlformats.org/drawingml/2006/main">
            <a:graphicData uri="http://schemas.openxmlformats.org/drawingml/2006/picture">
              <pic:pic xmlns:pic="http://schemas.openxmlformats.org/drawingml/2006/picture">
                <pic:nvPicPr>
                  <pic:cNvPr id="254394583" name="图片 254394583"/>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2828925" cy="4010025"/>
                  </a:xfrm>
                  <a:prstGeom prst="rect">
                    <a:avLst/>
                  </a:prstGeom>
                  <a:noFill/>
                </pic:spPr>
              </pic:pic>
            </a:graphicData>
          </a:graphic>
        </wp:anchor>
      </w:drawing>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612F2" w14:textId="77777777" w:rsidR="004354F1" w:rsidRDefault="0019625A">
    <w:r>
      <w:rPr>
        <w:noProof/>
      </w:rPr>
      <w:drawing>
        <wp:anchor distT="0" distB="0" distL="114300" distR="114300" simplePos="0" relativeHeight="251654656" behindDoc="0" locked="0" layoutInCell="1" allowOverlap="1" wp14:anchorId="304319D4" wp14:editId="1942A865">
          <wp:simplePos x="0" y="0"/>
          <wp:positionH relativeFrom="page">
            <wp:align>center</wp:align>
          </wp:positionH>
          <wp:positionV relativeFrom="page">
            <wp:align>center</wp:align>
          </wp:positionV>
          <wp:extent cx="5667375" cy="8020050"/>
          <wp:effectExtent l="0" t="0" r="0" b="0"/>
          <wp:wrapNone/>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667375" cy="8020050"/>
                  </a:xfrm>
                  <a:prstGeom prst="rect">
                    <a:avLst/>
                  </a:prstGeom>
                  <a:noFill/>
                </pic:spPr>
              </pic:pic>
            </a:graphicData>
          </a:graphic>
        </wp:anchor>
      </w:drawing>
    </w:r>
  </w:p>
  <w:p w14:paraId="3611AE59" w14:textId="77777777" w:rsidR="004354F1" w:rsidRDefault="0019625A">
    <w:r>
      <w:rPr>
        <w:noProof/>
      </w:rPr>
      <w:drawing>
        <wp:anchor distT="0" distB="0" distL="114300" distR="114300" simplePos="0" relativeHeight="251653632" behindDoc="0" locked="0" layoutInCell="1" allowOverlap="1" wp14:anchorId="2D42DE05" wp14:editId="794C298C">
          <wp:simplePos x="0" y="0"/>
          <wp:positionH relativeFrom="page">
            <wp:align>center</wp:align>
          </wp:positionH>
          <wp:positionV relativeFrom="page">
            <wp:align>center</wp:align>
          </wp:positionV>
          <wp:extent cx="2828925" cy="4010025"/>
          <wp:effectExtent l="0" t="0" r="9525" b="9525"/>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2828925" cy="4010025"/>
                  </a:xfrm>
                  <a:prstGeom prst="rect">
                    <a:avLst/>
                  </a:prstGeom>
                  <a:noFill/>
                </pic:spPr>
              </pic:pic>
            </a:graphicData>
          </a:graphic>
        </wp:anchor>
      </w:drawing>
    </w:r>
  </w:p>
  <w:p w14:paraId="5F5A5D67" w14:textId="77777777" w:rsidR="004354F1" w:rsidRDefault="004354F1"/>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2DC37" w14:textId="77777777" w:rsidR="004354F1" w:rsidRDefault="0019625A">
    <w:r>
      <w:rPr>
        <w:noProof/>
      </w:rPr>
      <w:drawing>
        <wp:anchor distT="0" distB="0" distL="114300" distR="114300" simplePos="0" relativeHeight="251652608" behindDoc="0" locked="0" layoutInCell="1" allowOverlap="1" wp14:anchorId="79E2E7DA" wp14:editId="10E58A1D">
          <wp:simplePos x="0" y="0"/>
          <wp:positionH relativeFrom="page">
            <wp:align>center</wp:align>
          </wp:positionH>
          <wp:positionV relativeFrom="page">
            <wp:align>center</wp:align>
          </wp:positionV>
          <wp:extent cx="5667375" cy="8020050"/>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667375" cy="8020050"/>
                  </a:xfrm>
                  <a:prstGeom prst="rect">
                    <a:avLst/>
                  </a:prstGeom>
                  <a:noFill/>
                </pic:spPr>
              </pic:pic>
            </a:graphicData>
          </a:graphic>
        </wp:anchor>
      </w:drawing>
    </w:r>
  </w:p>
  <w:p w14:paraId="1726F2BD" w14:textId="77777777" w:rsidR="004354F1" w:rsidRDefault="0019625A">
    <w:r>
      <w:rPr>
        <w:noProof/>
      </w:rPr>
      <w:drawing>
        <wp:anchor distT="0" distB="0" distL="114300" distR="114300" simplePos="0" relativeHeight="251651584" behindDoc="0" locked="0" layoutInCell="1" allowOverlap="1" wp14:anchorId="50F02E03" wp14:editId="2921FAC3">
          <wp:simplePos x="0" y="0"/>
          <wp:positionH relativeFrom="page">
            <wp:align>center</wp:align>
          </wp:positionH>
          <wp:positionV relativeFrom="page">
            <wp:align>center</wp:align>
          </wp:positionV>
          <wp:extent cx="2828925" cy="4010025"/>
          <wp:effectExtent l="0" t="0" r="9525" b="9525"/>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2828925" cy="401002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661"/>
    <w:rsid w:val="00000A69"/>
    <w:rsid w:val="0000383D"/>
    <w:rsid w:val="000038C6"/>
    <w:rsid w:val="00003F92"/>
    <w:rsid w:val="00006D01"/>
    <w:rsid w:val="00007845"/>
    <w:rsid w:val="0001211D"/>
    <w:rsid w:val="00016D84"/>
    <w:rsid w:val="000204A5"/>
    <w:rsid w:val="00023D89"/>
    <w:rsid w:val="0002516E"/>
    <w:rsid w:val="0003145F"/>
    <w:rsid w:val="00031BFA"/>
    <w:rsid w:val="0003325E"/>
    <w:rsid w:val="00034F59"/>
    <w:rsid w:val="0003634F"/>
    <w:rsid w:val="00036ADB"/>
    <w:rsid w:val="00037077"/>
    <w:rsid w:val="00037A7D"/>
    <w:rsid w:val="00037AF3"/>
    <w:rsid w:val="000457FD"/>
    <w:rsid w:val="000466C6"/>
    <w:rsid w:val="00052CD4"/>
    <w:rsid w:val="00052F62"/>
    <w:rsid w:val="0005663E"/>
    <w:rsid w:val="000571A0"/>
    <w:rsid w:val="00057C53"/>
    <w:rsid w:val="00057CFD"/>
    <w:rsid w:val="00062924"/>
    <w:rsid w:val="00063257"/>
    <w:rsid w:val="00067C71"/>
    <w:rsid w:val="00070AD1"/>
    <w:rsid w:val="00070B8D"/>
    <w:rsid w:val="00071834"/>
    <w:rsid w:val="00071B91"/>
    <w:rsid w:val="00077118"/>
    <w:rsid w:val="00080216"/>
    <w:rsid w:val="000827D1"/>
    <w:rsid w:val="0008414D"/>
    <w:rsid w:val="0008651A"/>
    <w:rsid w:val="000871AE"/>
    <w:rsid w:val="00092F09"/>
    <w:rsid w:val="00093A30"/>
    <w:rsid w:val="000941AF"/>
    <w:rsid w:val="0009573F"/>
    <w:rsid w:val="000974B8"/>
    <w:rsid w:val="0009795B"/>
    <w:rsid w:val="00097A0E"/>
    <w:rsid w:val="000A379D"/>
    <w:rsid w:val="000A39E2"/>
    <w:rsid w:val="000A4108"/>
    <w:rsid w:val="000A6BDF"/>
    <w:rsid w:val="000B11FA"/>
    <w:rsid w:val="000B3EB6"/>
    <w:rsid w:val="000C3726"/>
    <w:rsid w:val="000C3AB6"/>
    <w:rsid w:val="000C3DF1"/>
    <w:rsid w:val="000D253B"/>
    <w:rsid w:val="000D5FBB"/>
    <w:rsid w:val="000D75F8"/>
    <w:rsid w:val="000D7CF2"/>
    <w:rsid w:val="000E0A6A"/>
    <w:rsid w:val="000E0E32"/>
    <w:rsid w:val="000E197E"/>
    <w:rsid w:val="000E502F"/>
    <w:rsid w:val="000E68C3"/>
    <w:rsid w:val="000E7940"/>
    <w:rsid w:val="000F039D"/>
    <w:rsid w:val="000F27A3"/>
    <w:rsid w:val="000F2902"/>
    <w:rsid w:val="000F507B"/>
    <w:rsid w:val="001019F4"/>
    <w:rsid w:val="00102BE6"/>
    <w:rsid w:val="00106C23"/>
    <w:rsid w:val="00106E27"/>
    <w:rsid w:val="00111235"/>
    <w:rsid w:val="001171AE"/>
    <w:rsid w:val="0012134D"/>
    <w:rsid w:val="001246B3"/>
    <w:rsid w:val="00124901"/>
    <w:rsid w:val="0012610D"/>
    <w:rsid w:val="00126517"/>
    <w:rsid w:val="00132AF5"/>
    <w:rsid w:val="00133065"/>
    <w:rsid w:val="00137C67"/>
    <w:rsid w:val="00141485"/>
    <w:rsid w:val="00141C43"/>
    <w:rsid w:val="001423BF"/>
    <w:rsid w:val="001430D5"/>
    <w:rsid w:val="001464B5"/>
    <w:rsid w:val="00147185"/>
    <w:rsid w:val="00147B78"/>
    <w:rsid w:val="00150EBE"/>
    <w:rsid w:val="00150F6D"/>
    <w:rsid w:val="0015149B"/>
    <w:rsid w:val="00152883"/>
    <w:rsid w:val="00153829"/>
    <w:rsid w:val="00154DF7"/>
    <w:rsid w:val="00160E78"/>
    <w:rsid w:val="00163452"/>
    <w:rsid w:val="001636AB"/>
    <w:rsid w:val="00167B72"/>
    <w:rsid w:val="00171343"/>
    <w:rsid w:val="001756AC"/>
    <w:rsid w:val="001805D8"/>
    <w:rsid w:val="00180D41"/>
    <w:rsid w:val="00181B0B"/>
    <w:rsid w:val="00183343"/>
    <w:rsid w:val="00185905"/>
    <w:rsid w:val="001929A2"/>
    <w:rsid w:val="001933E2"/>
    <w:rsid w:val="00193436"/>
    <w:rsid w:val="00194F14"/>
    <w:rsid w:val="0019625A"/>
    <w:rsid w:val="0019766C"/>
    <w:rsid w:val="001A1283"/>
    <w:rsid w:val="001A1B46"/>
    <w:rsid w:val="001A2B8B"/>
    <w:rsid w:val="001A4CC2"/>
    <w:rsid w:val="001B0173"/>
    <w:rsid w:val="001B1BBE"/>
    <w:rsid w:val="001B312D"/>
    <w:rsid w:val="001B35C8"/>
    <w:rsid w:val="001B35DA"/>
    <w:rsid w:val="001B6532"/>
    <w:rsid w:val="001B7F4B"/>
    <w:rsid w:val="001C6F9D"/>
    <w:rsid w:val="001D37CE"/>
    <w:rsid w:val="001D5E43"/>
    <w:rsid w:val="001E065D"/>
    <w:rsid w:val="001E1BCB"/>
    <w:rsid w:val="001E1F35"/>
    <w:rsid w:val="001E288B"/>
    <w:rsid w:val="001E3C0E"/>
    <w:rsid w:val="001E4B0C"/>
    <w:rsid w:val="001F1D2E"/>
    <w:rsid w:val="001F367D"/>
    <w:rsid w:val="00200375"/>
    <w:rsid w:val="002012ED"/>
    <w:rsid w:val="002013C0"/>
    <w:rsid w:val="00201B12"/>
    <w:rsid w:val="00211118"/>
    <w:rsid w:val="00211EB2"/>
    <w:rsid w:val="00215B1E"/>
    <w:rsid w:val="00216495"/>
    <w:rsid w:val="002172E1"/>
    <w:rsid w:val="00221268"/>
    <w:rsid w:val="002243B7"/>
    <w:rsid w:val="00224E5D"/>
    <w:rsid w:val="00233AF5"/>
    <w:rsid w:val="00234540"/>
    <w:rsid w:val="002362BB"/>
    <w:rsid w:val="002400FA"/>
    <w:rsid w:val="002415A1"/>
    <w:rsid w:val="00242379"/>
    <w:rsid w:val="00243625"/>
    <w:rsid w:val="00244188"/>
    <w:rsid w:val="002458B0"/>
    <w:rsid w:val="00246439"/>
    <w:rsid w:val="002512FF"/>
    <w:rsid w:val="0025371A"/>
    <w:rsid w:val="002570DC"/>
    <w:rsid w:val="00262575"/>
    <w:rsid w:val="002630B1"/>
    <w:rsid w:val="00263288"/>
    <w:rsid w:val="00264922"/>
    <w:rsid w:val="002666D3"/>
    <w:rsid w:val="00266816"/>
    <w:rsid w:val="00270FAD"/>
    <w:rsid w:val="0027292A"/>
    <w:rsid w:val="00272F90"/>
    <w:rsid w:val="00272FE6"/>
    <w:rsid w:val="00276884"/>
    <w:rsid w:val="00277960"/>
    <w:rsid w:val="002831A0"/>
    <w:rsid w:val="0028452E"/>
    <w:rsid w:val="00284D45"/>
    <w:rsid w:val="00286612"/>
    <w:rsid w:val="002902AC"/>
    <w:rsid w:val="00290CE1"/>
    <w:rsid w:val="00291169"/>
    <w:rsid w:val="00292765"/>
    <w:rsid w:val="00296C0F"/>
    <w:rsid w:val="002A28D7"/>
    <w:rsid w:val="002A3E4F"/>
    <w:rsid w:val="002A553B"/>
    <w:rsid w:val="002A75FB"/>
    <w:rsid w:val="002B3248"/>
    <w:rsid w:val="002B6A5F"/>
    <w:rsid w:val="002B6BF9"/>
    <w:rsid w:val="002C13D8"/>
    <w:rsid w:val="002C25F1"/>
    <w:rsid w:val="002C3DBA"/>
    <w:rsid w:val="002C5AA5"/>
    <w:rsid w:val="002C5E82"/>
    <w:rsid w:val="002C6981"/>
    <w:rsid w:val="002C6FF1"/>
    <w:rsid w:val="002D0882"/>
    <w:rsid w:val="002D2511"/>
    <w:rsid w:val="002D2DDB"/>
    <w:rsid w:val="002D586F"/>
    <w:rsid w:val="002D69F8"/>
    <w:rsid w:val="002E2D64"/>
    <w:rsid w:val="002E33AF"/>
    <w:rsid w:val="002E69CB"/>
    <w:rsid w:val="002F2B66"/>
    <w:rsid w:val="002F2BC1"/>
    <w:rsid w:val="002F2E2C"/>
    <w:rsid w:val="002F39FD"/>
    <w:rsid w:val="002F78B6"/>
    <w:rsid w:val="002F7F70"/>
    <w:rsid w:val="003012F7"/>
    <w:rsid w:val="003018F4"/>
    <w:rsid w:val="00304187"/>
    <w:rsid w:val="00304F57"/>
    <w:rsid w:val="003124F6"/>
    <w:rsid w:val="00313416"/>
    <w:rsid w:val="00313990"/>
    <w:rsid w:val="003142FB"/>
    <w:rsid w:val="00316ECB"/>
    <w:rsid w:val="0032078C"/>
    <w:rsid w:val="00321396"/>
    <w:rsid w:val="00322263"/>
    <w:rsid w:val="00323915"/>
    <w:rsid w:val="003271DD"/>
    <w:rsid w:val="003278A1"/>
    <w:rsid w:val="00330072"/>
    <w:rsid w:val="003331DB"/>
    <w:rsid w:val="00333714"/>
    <w:rsid w:val="0033451A"/>
    <w:rsid w:val="00334E3A"/>
    <w:rsid w:val="00335747"/>
    <w:rsid w:val="00341423"/>
    <w:rsid w:val="00341F5A"/>
    <w:rsid w:val="00343C13"/>
    <w:rsid w:val="0034634A"/>
    <w:rsid w:val="0034634D"/>
    <w:rsid w:val="003502F7"/>
    <w:rsid w:val="0035279C"/>
    <w:rsid w:val="00352858"/>
    <w:rsid w:val="00356656"/>
    <w:rsid w:val="00357692"/>
    <w:rsid w:val="00357A40"/>
    <w:rsid w:val="0036097C"/>
    <w:rsid w:val="00361C70"/>
    <w:rsid w:val="003629B1"/>
    <w:rsid w:val="00364BEC"/>
    <w:rsid w:val="00365D47"/>
    <w:rsid w:val="00373F5E"/>
    <w:rsid w:val="00383ABE"/>
    <w:rsid w:val="00385BBB"/>
    <w:rsid w:val="00391862"/>
    <w:rsid w:val="003A046B"/>
    <w:rsid w:val="003A3600"/>
    <w:rsid w:val="003A39C0"/>
    <w:rsid w:val="003A4936"/>
    <w:rsid w:val="003A57F5"/>
    <w:rsid w:val="003A5CD2"/>
    <w:rsid w:val="003B099D"/>
    <w:rsid w:val="003B126F"/>
    <w:rsid w:val="003B6A0E"/>
    <w:rsid w:val="003C2879"/>
    <w:rsid w:val="003C2A12"/>
    <w:rsid w:val="003C48AB"/>
    <w:rsid w:val="003C4B33"/>
    <w:rsid w:val="003D5659"/>
    <w:rsid w:val="003E608A"/>
    <w:rsid w:val="003F4D3F"/>
    <w:rsid w:val="003F4D95"/>
    <w:rsid w:val="003F6931"/>
    <w:rsid w:val="0040180B"/>
    <w:rsid w:val="00402626"/>
    <w:rsid w:val="00406A6F"/>
    <w:rsid w:val="00406E06"/>
    <w:rsid w:val="0040718A"/>
    <w:rsid w:val="0041235E"/>
    <w:rsid w:val="00414F77"/>
    <w:rsid w:val="00421ABB"/>
    <w:rsid w:val="00421CD4"/>
    <w:rsid w:val="0042242D"/>
    <w:rsid w:val="00423189"/>
    <w:rsid w:val="00424A5E"/>
    <w:rsid w:val="00425066"/>
    <w:rsid w:val="0042560D"/>
    <w:rsid w:val="00425B39"/>
    <w:rsid w:val="00426991"/>
    <w:rsid w:val="00427749"/>
    <w:rsid w:val="004354F1"/>
    <w:rsid w:val="004366DB"/>
    <w:rsid w:val="00437190"/>
    <w:rsid w:val="0044088B"/>
    <w:rsid w:val="00441480"/>
    <w:rsid w:val="00441A7E"/>
    <w:rsid w:val="00441CEC"/>
    <w:rsid w:val="00445843"/>
    <w:rsid w:val="004464CF"/>
    <w:rsid w:val="00446E3C"/>
    <w:rsid w:val="00450FAB"/>
    <w:rsid w:val="004532F2"/>
    <w:rsid w:val="0045542A"/>
    <w:rsid w:val="00457391"/>
    <w:rsid w:val="00457B8E"/>
    <w:rsid w:val="00457D83"/>
    <w:rsid w:val="004606F8"/>
    <w:rsid w:val="00462067"/>
    <w:rsid w:val="004643E5"/>
    <w:rsid w:val="004702DD"/>
    <w:rsid w:val="004721C7"/>
    <w:rsid w:val="00472321"/>
    <w:rsid w:val="00474AA1"/>
    <w:rsid w:val="00476EC0"/>
    <w:rsid w:val="00477EDB"/>
    <w:rsid w:val="00481924"/>
    <w:rsid w:val="0048362D"/>
    <w:rsid w:val="00486AE8"/>
    <w:rsid w:val="004872E1"/>
    <w:rsid w:val="00487BC5"/>
    <w:rsid w:val="00487FED"/>
    <w:rsid w:val="00490A86"/>
    <w:rsid w:val="0049280C"/>
    <w:rsid w:val="00494DB6"/>
    <w:rsid w:val="0049522D"/>
    <w:rsid w:val="00495CE8"/>
    <w:rsid w:val="004961AA"/>
    <w:rsid w:val="004966ED"/>
    <w:rsid w:val="004A132E"/>
    <w:rsid w:val="004A213A"/>
    <w:rsid w:val="004A2E21"/>
    <w:rsid w:val="004A4B5B"/>
    <w:rsid w:val="004A6A64"/>
    <w:rsid w:val="004B1BF2"/>
    <w:rsid w:val="004B1E7F"/>
    <w:rsid w:val="004B21CA"/>
    <w:rsid w:val="004B5231"/>
    <w:rsid w:val="004B7258"/>
    <w:rsid w:val="004B7A8A"/>
    <w:rsid w:val="004C213D"/>
    <w:rsid w:val="004C2C64"/>
    <w:rsid w:val="004C5BDC"/>
    <w:rsid w:val="004C7F82"/>
    <w:rsid w:val="004D3585"/>
    <w:rsid w:val="004D5A55"/>
    <w:rsid w:val="004D681F"/>
    <w:rsid w:val="004E006A"/>
    <w:rsid w:val="004E0304"/>
    <w:rsid w:val="004E2172"/>
    <w:rsid w:val="004E2513"/>
    <w:rsid w:val="004E325E"/>
    <w:rsid w:val="004E4288"/>
    <w:rsid w:val="004E782E"/>
    <w:rsid w:val="004E7BDF"/>
    <w:rsid w:val="004F19CA"/>
    <w:rsid w:val="004F3726"/>
    <w:rsid w:val="004F47A3"/>
    <w:rsid w:val="004F5A9D"/>
    <w:rsid w:val="004F6D61"/>
    <w:rsid w:val="005004B8"/>
    <w:rsid w:val="00500700"/>
    <w:rsid w:val="005026E5"/>
    <w:rsid w:val="00506690"/>
    <w:rsid w:val="00506B20"/>
    <w:rsid w:val="00511734"/>
    <w:rsid w:val="00512BFC"/>
    <w:rsid w:val="00514207"/>
    <w:rsid w:val="00515737"/>
    <w:rsid w:val="0052472F"/>
    <w:rsid w:val="00531EFC"/>
    <w:rsid w:val="005326FB"/>
    <w:rsid w:val="005343B5"/>
    <w:rsid w:val="00535BA3"/>
    <w:rsid w:val="00537434"/>
    <w:rsid w:val="005375F9"/>
    <w:rsid w:val="00540FBF"/>
    <w:rsid w:val="00542B34"/>
    <w:rsid w:val="00545E7F"/>
    <w:rsid w:val="00547F1E"/>
    <w:rsid w:val="00550649"/>
    <w:rsid w:val="0055120A"/>
    <w:rsid w:val="00551A80"/>
    <w:rsid w:val="00551B6C"/>
    <w:rsid w:val="00552380"/>
    <w:rsid w:val="005612F6"/>
    <w:rsid w:val="0056149C"/>
    <w:rsid w:val="00561940"/>
    <w:rsid w:val="00561CE2"/>
    <w:rsid w:val="00565226"/>
    <w:rsid w:val="00565CCA"/>
    <w:rsid w:val="0056633C"/>
    <w:rsid w:val="00574A9F"/>
    <w:rsid w:val="00575523"/>
    <w:rsid w:val="00575724"/>
    <w:rsid w:val="005764D7"/>
    <w:rsid w:val="00576B4A"/>
    <w:rsid w:val="005805AC"/>
    <w:rsid w:val="00583A80"/>
    <w:rsid w:val="0058598D"/>
    <w:rsid w:val="00585D3F"/>
    <w:rsid w:val="005878AB"/>
    <w:rsid w:val="005879E3"/>
    <w:rsid w:val="0059011A"/>
    <w:rsid w:val="00590C77"/>
    <w:rsid w:val="00590D2E"/>
    <w:rsid w:val="00590E29"/>
    <w:rsid w:val="00591384"/>
    <w:rsid w:val="00592BA7"/>
    <w:rsid w:val="00593193"/>
    <w:rsid w:val="005941C5"/>
    <w:rsid w:val="005955D5"/>
    <w:rsid w:val="00595BC9"/>
    <w:rsid w:val="00596133"/>
    <w:rsid w:val="00597B02"/>
    <w:rsid w:val="005A1579"/>
    <w:rsid w:val="005A1974"/>
    <w:rsid w:val="005A1CFF"/>
    <w:rsid w:val="005A32D7"/>
    <w:rsid w:val="005B552E"/>
    <w:rsid w:val="005B66E5"/>
    <w:rsid w:val="005C1C1D"/>
    <w:rsid w:val="005C293B"/>
    <w:rsid w:val="005C3A07"/>
    <w:rsid w:val="005C5924"/>
    <w:rsid w:val="005D01C3"/>
    <w:rsid w:val="005D15D2"/>
    <w:rsid w:val="005D1796"/>
    <w:rsid w:val="005D3380"/>
    <w:rsid w:val="005D55B1"/>
    <w:rsid w:val="005E40E3"/>
    <w:rsid w:val="005E5F0C"/>
    <w:rsid w:val="005F32E8"/>
    <w:rsid w:val="005F4365"/>
    <w:rsid w:val="006017A3"/>
    <w:rsid w:val="00603B94"/>
    <w:rsid w:val="00603EB2"/>
    <w:rsid w:val="006049AC"/>
    <w:rsid w:val="00607B54"/>
    <w:rsid w:val="0061206B"/>
    <w:rsid w:val="00614099"/>
    <w:rsid w:val="00616674"/>
    <w:rsid w:val="00622927"/>
    <w:rsid w:val="00626096"/>
    <w:rsid w:val="00627044"/>
    <w:rsid w:val="00627052"/>
    <w:rsid w:val="006328D0"/>
    <w:rsid w:val="00634D9B"/>
    <w:rsid w:val="0063611A"/>
    <w:rsid w:val="00640CA3"/>
    <w:rsid w:val="006508D5"/>
    <w:rsid w:val="00650DF0"/>
    <w:rsid w:val="00651777"/>
    <w:rsid w:val="00655D78"/>
    <w:rsid w:val="00656345"/>
    <w:rsid w:val="00656413"/>
    <w:rsid w:val="00661721"/>
    <w:rsid w:val="00666D7F"/>
    <w:rsid w:val="006717D3"/>
    <w:rsid w:val="00676DA1"/>
    <w:rsid w:val="006806DD"/>
    <w:rsid w:val="006875C6"/>
    <w:rsid w:val="00690BEE"/>
    <w:rsid w:val="00690F8C"/>
    <w:rsid w:val="00692C3C"/>
    <w:rsid w:val="0069306C"/>
    <w:rsid w:val="00697FE2"/>
    <w:rsid w:val="006A1485"/>
    <w:rsid w:val="006A1894"/>
    <w:rsid w:val="006A1F4D"/>
    <w:rsid w:val="006A2153"/>
    <w:rsid w:val="006B0B9F"/>
    <w:rsid w:val="006B3CAE"/>
    <w:rsid w:val="006B5E24"/>
    <w:rsid w:val="006C1F11"/>
    <w:rsid w:val="006C5649"/>
    <w:rsid w:val="006C75D7"/>
    <w:rsid w:val="006C7CED"/>
    <w:rsid w:val="006C7E8D"/>
    <w:rsid w:val="006D0BA6"/>
    <w:rsid w:val="006D1183"/>
    <w:rsid w:val="006D1A8C"/>
    <w:rsid w:val="006D30E7"/>
    <w:rsid w:val="006D35B9"/>
    <w:rsid w:val="006D6F03"/>
    <w:rsid w:val="006D7ED2"/>
    <w:rsid w:val="006E21F5"/>
    <w:rsid w:val="006E2428"/>
    <w:rsid w:val="006E289B"/>
    <w:rsid w:val="006E4418"/>
    <w:rsid w:val="006E6869"/>
    <w:rsid w:val="006F20BD"/>
    <w:rsid w:val="006F2306"/>
    <w:rsid w:val="006F30DA"/>
    <w:rsid w:val="006F4F27"/>
    <w:rsid w:val="006F56F1"/>
    <w:rsid w:val="006F5A2D"/>
    <w:rsid w:val="006F5BE0"/>
    <w:rsid w:val="00703337"/>
    <w:rsid w:val="00703BAE"/>
    <w:rsid w:val="0070507E"/>
    <w:rsid w:val="00705CF5"/>
    <w:rsid w:val="007117EA"/>
    <w:rsid w:val="00711828"/>
    <w:rsid w:val="00713036"/>
    <w:rsid w:val="00715FE8"/>
    <w:rsid w:val="00716A94"/>
    <w:rsid w:val="007254D7"/>
    <w:rsid w:val="0072605C"/>
    <w:rsid w:val="00726BC6"/>
    <w:rsid w:val="00733739"/>
    <w:rsid w:val="00733F87"/>
    <w:rsid w:val="00737F3B"/>
    <w:rsid w:val="00744BC7"/>
    <w:rsid w:val="00744DC0"/>
    <w:rsid w:val="00756382"/>
    <w:rsid w:val="00756E77"/>
    <w:rsid w:val="0076507B"/>
    <w:rsid w:val="00765D70"/>
    <w:rsid w:val="00767F01"/>
    <w:rsid w:val="00773989"/>
    <w:rsid w:val="00775B25"/>
    <w:rsid w:val="007772CA"/>
    <w:rsid w:val="0078178D"/>
    <w:rsid w:val="00782858"/>
    <w:rsid w:val="00785BE1"/>
    <w:rsid w:val="007904DF"/>
    <w:rsid w:val="00793D21"/>
    <w:rsid w:val="00793E68"/>
    <w:rsid w:val="007943C2"/>
    <w:rsid w:val="00794B97"/>
    <w:rsid w:val="00797ED0"/>
    <w:rsid w:val="007A19DB"/>
    <w:rsid w:val="007A21C0"/>
    <w:rsid w:val="007A72ED"/>
    <w:rsid w:val="007B05FC"/>
    <w:rsid w:val="007B34FA"/>
    <w:rsid w:val="007B4B1E"/>
    <w:rsid w:val="007B62DF"/>
    <w:rsid w:val="007B68E9"/>
    <w:rsid w:val="007B6E3C"/>
    <w:rsid w:val="007B7673"/>
    <w:rsid w:val="007B7A7E"/>
    <w:rsid w:val="007C0E7B"/>
    <w:rsid w:val="007C15F2"/>
    <w:rsid w:val="007C176C"/>
    <w:rsid w:val="007C1BD7"/>
    <w:rsid w:val="007C3FFD"/>
    <w:rsid w:val="007C494F"/>
    <w:rsid w:val="007C564A"/>
    <w:rsid w:val="007C5EB5"/>
    <w:rsid w:val="007C77E9"/>
    <w:rsid w:val="007D45A6"/>
    <w:rsid w:val="007E0A45"/>
    <w:rsid w:val="007E1E03"/>
    <w:rsid w:val="007E585F"/>
    <w:rsid w:val="007E7F8C"/>
    <w:rsid w:val="007F0006"/>
    <w:rsid w:val="007F20DA"/>
    <w:rsid w:val="007F2419"/>
    <w:rsid w:val="007F560B"/>
    <w:rsid w:val="007F6319"/>
    <w:rsid w:val="00802ABB"/>
    <w:rsid w:val="00802E60"/>
    <w:rsid w:val="00806257"/>
    <w:rsid w:val="0081467C"/>
    <w:rsid w:val="00816E9F"/>
    <w:rsid w:val="00817F97"/>
    <w:rsid w:val="00820835"/>
    <w:rsid w:val="00822E09"/>
    <w:rsid w:val="00823BEA"/>
    <w:rsid w:val="008249B4"/>
    <w:rsid w:val="008251D0"/>
    <w:rsid w:val="00827DED"/>
    <w:rsid w:val="008313A8"/>
    <w:rsid w:val="00831507"/>
    <w:rsid w:val="00833AA6"/>
    <w:rsid w:val="00840D30"/>
    <w:rsid w:val="008420FE"/>
    <w:rsid w:val="00842AEF"/>
    <w:rsid w:val="008445E6"/>
    <w:rsid w:val="008455DE"/>
    <w:rsid w:val="00850C77"/>
    <w:rsid w:val="00853BA3"/>
    <w:rsid w:val="00855ED4"/>
    <w:rsid w:val="00860EF1"/>
    <w:rsid w:val="00863077"/>
    <w:rsid w:val="008636CB"/>
    <w:rsid w:val="008655B8"/>
    <w:rsid w:val="008715DD"/>
    <w:rsid w:val="00871A7C"/>
    <w:rsid w:val="00872DA9"/>
    <w:rsid w:val="0087377E"/>
    <w:rsid w:val="00874E70"/>
    <w:rsid w:val="008769FB"/>
    <w:rsid w:val="00876D34"/>
    <w:rsid w:val="008809E2"/>
    <w:rsid w:val="00880D75"/>
    <w:rsid w:val="00884E89"/>
    <w:rsid w:val="00886C5B"/>
    <w:rsid w:val="00887F45"/>
    <w:rsid w:val="00890157"/>
    <w:rsid w:val="00891949"/>
    <w:rsid w:val="008925EB"/>
    <w:rsid w:val="008938DD"/>
    <w:rsid w:val="00894461"/>
    <w:rsid w:val="00895925"/>
    <w:rsid w:val="008979F7"/>
    <w:rsid w:val="00897B6E"/>
    <w:rsid w:val="00897C3A"/>
    <w:rsid w:val="008A15C6"/>
    <w:rsid w:val="008A2CE0"/>
    <w:rsid w:val="008A2E5B"/>
    <w:rsid w:val="008A4357"/>
    <w:rsid w:val="008A68C0"/>
    <w:rsid w:val="008B09D4"/>
    <w:rsid w:val="008B0A8E"/>
    <w:rsid w:val="008B7FC8"/>
    <w:rsid w:val="008C2099"/>
    <w:rsid w:val="008C33CA"/>
    <w:rsid w:val="008C50D2"/>
    <w:rsid w:val="008C56A0"/>
    <w:rsid w:val="008C6C97"/>
    <w:rsid w:val="008C767E"/>
    <w:rsid w:val="008D26F2"/>
    <w:rsid w:val="008D35DE"/>
    <w:rsid w:val="008D49F7"/>
    <w:rsid w:val="008E48FA"/>
    <w:rsid w:val="008E4EF3"/>
    <w:rsid w:val="008E721F"/>
    <w:rsid w:val="008F0F17"/>
    <w:rsid w:val="008F11CE"/>
    <w:rsid w:val="008F196E"/>
    <w:rsid w:val="008F3AF8"/>
    <w:rsid w:val="008F70AD"/>
    <w:rsid w:val="0090291B"/>
    <w:rsid w:val="0090489D"/>
    <w:rsid w:val="00906641"/>
    <w:rsid w:val="00907270"/>
    <w:rsid w:val="00920352"/>
    <w:rsid w:val="009207FA"/>
    <w:rsid w:val="0092338A"/>
    <w:rsid w:val="00926382"/>
    <w:rsid w:val="00931AE6"/>
    <w:rsid w:val="00932445"/>
    <w:rsid w:val="00932762"/>
    <w:rsid w:val="00935A14"/>
    <w:rsid w:val="00935E64"/>
    <w:rsid w:val="00937FC7"/>
    <w:rsid w:val="00940699"/>
    <w:rsid w:val="00940B25"/>
    <w:rsid w:val="00940BDA"/>
    <w:rsid w:val="00941AD0"/>
    <w:rsid w:val="00941C32"/>
    <w:rsid w:val="00943BF6"/>
    <w:rsid w:val="009454B4"/>
    <w:rsid w:val="00963EAD"/>
    <w:rsid w:val="00966509"/>
    <w:rsid w:val="00966AB4"/>
    <w:rsid w:val="00966C9B"/>
    <w:rsid w:val="0097043F"/>
    <w:rsid w:val="009717A9"/>
    <w:rsid w:val="00973305"/>
    <w:rsid w:val="00974F51"/>
    <w:rsid w:val="0097576A"/>
    <w:rsid w:val="009758C2"/>
    <w:rsid w:val="009821D1"/>
    <w:rsid w:val="00982F52"/>
    <w:rsid w:val="009841D3"/>
    <w:rsid w:val="009845AC"/>
    <w:rsid w:val="00984BD7"/>
    <w:rsid w:val="009913E8"/>
    <w:rsid w:val="00993B0C"/>
    <w:rsid w:val="0099682A"/>
    <w:rsid w:val="009A19F3"/>
    <w:rsid w:val="009A20AA"/>
    <w:rsid w:val="009A3A63"/>
    <w:rsid w:val="009A3F83"/>
    <w:rsid w:val="009A443A"/>
    <w:rsid w:val="009A4B8F"/>
    <w:rsid w:val="009A6929"/>
    <w:rsid w:val="009B3E2D"/>
    <w:rsid w:val="009B49E7"/>
    <w:rsid w:val="009B5464"/>
    <w:rsid w:val="009B5505"/>
    <w:rsid w:val="009B5D98"/>
    <w:rsid w:val="009C24DA"/>
    <w:rsid w:val="009C3B8B"/>
    <w:rsid w:val="009C5BD0"/>
    <w:rsid w:val="009C781E"/>
    <w:rsid w:val="009C7824"/>
    <w:rsid w:val="009D2955"/>
    <w:rsid w:val="009D2C37"/>
    <w:rsid w:val="009D307F"/>
    <w:rsid w:val="009D3334"/>
    <w:rsid w:val="009D6AF3"/>
    <w:rsid w:val="009D738D"/>
    <w:rsid w:val="009D74C7"/>
    <w:rsid w:val="009E0B02"/>
    <w:rsid w:val="009E1028"/>
    <w:rsid w:val="009E27C3"/>
    <w:rsid w:val="009E414F"/>
    <w:rsid w:val="009E428F"/>
    <w:rsid w:val="009F4D27"/>
    <w:rsid w:val="009F6775"/>
    <w:rsid w:val="009F776E"/>
    <w:rsid w:val="00A00AF2"/>
    <w:rsid w:val="00A024B6"/>
    <w:rsid w:val="00A04434"/>
    <w:rsid w:val="00A062FD"/>
    <w:rsid w:val="00A078F5"/>
    <w:rsid w:val="00A118BA"/>
    <w:rsid w:val="00A12661"/>
    <w:rsid w:val="00A13FDF"/>
    <w:rsid w:val="00A172D0"/>
    <w:rsid w:val="00A1733F"/>
    <w:rsid w:val="00A23975"/>
    <w:rsid w:val="00A254F0"/>
    <w:rsid w:val="00A26BAA"/>
    <w:rsid w:val="00A355FB"/>
    <w:rsid w:val="00A420D6"/>
    <w:rsid w:val="00A44594"/>
    <w:rsid w:val="00A46B33"/>
    <w:rsid w:val="00A46D4F"/>
    <w:rsid w:val="00A50491"/>
    <w:rsid w:val="00A50CBC"/>
    <w:rsid w:val="00A512A4"/>
    <w:rsid w:val="00A51AD3"/>
    <w:rsid w:val="00A537BE"/>
    <w:rsid w:val="00A55B51"/>
    <w:rsid w:val="00A57234"/>
    <w:rsid w:val="00A63D6A"/>
    <w:rsid w:val="00A66EC6"/>
    <w:rsid w:val="00A6752E"/>
    <w:rsid w:val="00A738AA"/>
    <w:rsid w:val="00A74382"/>
    <w:rsid w:val="00A74BAB"/>
    <w:rsid w:val="00A7672D"/>
    <w:rsid w:val="00A83518"/>
    <w:rsid w:val="00A849E0"/>
    <w:rsid w:val="00A85320"/>
    <w:rsid w:val="00A859BE"/>
    <w:rsid w:val="00A91BAC"/>
    <w:rsid w:val="00A9478B"/>
    <w:rsid w:val="00A97ED5"/>
    <w:rsid w:val="00AA32BC"/>
    <w:rsid w:val="00AA3B1E"/>
    <w:rsid w:val="00AA651F"/>
    <w:rsid w:val="00AA7ACC"/>
    <w:rsid w:val="00AB2902"/>
    <w:rsid w:val="00AB6566"/>
    <w:rsid w:val="00AB6A65"/>
    <w:rsid w:val="00AB6E99"/>
    <w:rsid w:val="00AB703C"/>
    <w:rsid w:val="00AC0C34"/>
    <w:rsid w:val="00AC0FFA"/>
    <w:rsid w:val="00AC159D"/>
    <w:rsid w:val="00AC666C"/>
    <w:rsid w:val="00AC7A37"/>
    <w:rsid w:val="00AD09F5"/>
    <w:rsid w:val="00AD2672"/>
    <w:rsid w:val="00AD3547"/>
    <w:rsid w:val="00AD35C4"/>
    <w:rsid w:val="00AD3E56"/>
    <w:rsid w:val="00AD478E"/>
    <w:rsid w:val="00AE38E9"/>
    <w:rsid w:val="00AE3DCA"/>
    <w:rsid w:val="00AE5EA9"/>
    <w:rsid w:val="00AE7187"/>
    <w:rsid w:val="00AE71EA"/>
    <w:rsid w:val="00AF0745"/>
    <w:rsid w:val="00AF0C5C"/>
    <w:rsid w:val="00AF1E5C"/>
    <w:rsid w:val="00AF3B57"/>
    <w:rsid w:val="00AF3DDE"/>
    <w:rsid w:val="00AF6154"/>
    <w:rsid w:val="00B00C1E"/>
    <w:rsid w:val="00B00C22"/>
    <w:rsid w:val="00B02500"/>
    <w:rsid w:val="00B0260E"/>
    <w:rsid w:val="00B1260F"/>
    <w:rsid w:val="00B17367"/>
    <w:rsid w:val="00B20EF5"/>
    <w:rsid w:val="00B21860"/>
    <w:rsid w:val="00B2220D"/>
    <w:rsid w:val="00B23AD8"/>
    <w:rsid w:val="00B247D1"/>
    <w:rsid w:val="00B31906"/>
    <w:rsid w:val="00B41722"/>
    <w:rsid w:val="00B41901"/>
    <w:rsid w:val="00B44049"/>
    <w:rsid w:val="00B45C88"/>
    <w:rsid w:val="00B465EF"/>
    <w:rsid w:val="00B47896"/>
    <w:rsid w:val="00B5035F"/>
    <w:rsid w:val="00B55020"/>
    <w:rsid w:val="00B5550E"/>
    <w:rsid w:val="00B56F4B"/>
    <w:rsid w:val="00B64799"/>
    <w:rsid w:val="00B66DD2"/>
    <w:rsid w:val="00B70D21"/>
    <w:rsid w:val="00B75E5C"/>
    <w:rsid w:val="00B76746"/>
    <w:rsid w:val="00B82492"/>
    <w:rsid w:val="00B8626F"/>
    <w:rsid w:val="00B90C95"/>
    <w:rsid w:val="00BA067F"/>
    <w:rsid w:val="00BA1C1B"/>
    <w:rsid w:val="00BA3B89"/>
    <w:rsid w:val="00BA5FF4"/>
    <w:rsid w:val="00BA691B"/>
    <w:rsid w:val="00BA7D24"/>
    <w:rsid w:val="00BB1CF6"/>
    <w:rsid w:val="00BB279C"/>
    <w:rsid w:val="00BB3065"/>
    <w:rsid w:val="00BB3E27"/>
    <w:rsid w:val="00BB5D1B"/>
    <w:rsid w:val="00BB76F7"/>
    <w:rsid w:val="00BC2570"/>
    <w:rsid w:val="00BC32CE"/>
    <w:rsid w:val="00BC3EA3"/>
    <w:rsid w:val="00BC651A"/>
    <w:rsid w:val="00BC7197"/>
    <w:rsid w:val="00BC790D"/>
    <w:rsid w:val="00BD14BE"/>
    <w:rsid w:val="00BD179D"/>
    <w:rsid w:val="00BD3887"/>
    <w:rsid w:val="00BD3E48"/>
    <w:rsid w:val="00BD5BE6"/>
    <w:rsid w:val="00BD5C72"/>
    <w:rsid w:val="00BD5C76"/>
    <w:rsid w:val="00BD619B"/>
    <w:rsid w:val="00BE1112"/>
    <w:rsid w:val="00BE2A31"/>
    <w:rsid w:val="00BE3EE3"/>
    <w:rsid w:val="00BE6CD8"/>
    <w:rsid w:val="00BF033C"/>
    <w:rsid w:val="00BF0377"/>
    <w:rsid w:val="00BF0431"/>
    <w:rsid w:val="00BF1ECD"/>
    <w:rsid w:val="00BF351B"/>
    <w:rsid w:val="00BF4A00"/>
    <w:rsid w:val="00BF58E7"/>
    <w:rsid w:val="00BF59F5"/>
    <w:rsid w:val="00BF5DDC"/>
    <w:rsid w:val="00BF6B82"/>
    <w:rsid w:val="00BF6CAD"/>
    <w:rsid w:val="00C024C9"/>
    <w:rsid w:val="00C03EA9"/>
    <w:rsid w:val="00C04F38"/>
    <w:rsid w:val="00C07B87"/>
    <w:rsid w:val="00C11925"/>
    <w:rsid w:val="00C1323F"/>
    <w:rsid w:val="00C137ED"/>
    <w:rsid w:val="00C14616"/>
    <w:rsid w:val="00C1783E"/>
    <w:rsid w:val="00C20581"/>
    <w:rsid w:val="00C20AFD"/>
    <w:rsid w:val="00C21DC0"/>
    <w:rsid w:val="00C23B61"/>
    <w:rsid w:val="00C25185"/>
    <w:rsid w:val="00C3171B"/>
    <w:rsid w:val="00C33800"/>
    <w:rsid w:val="00C339CD"/>
    <w:rsid w:val="00C3410F"/>
    <w:rsid w:val="00C353FC"/>
    <w:rsid w:val="00C356B0"/>
    <w:rsid w:val="00C45479"/>
    <w:rsid w:val="00C46E91"/>
    <w:rsid w:val="00C51288"/>
    <w:rsid w:val="00C540DB"/>
    <w:rsid w:val="00C56A5C"/>
    <w:rsid w:val="00C6231A"/>
    <w:rsid w:val="00C63F97"/>
    <w:rsid w:val="00C64559"/>
    <w:rsid w:val="00C6616D"/>
    <w:rsid w:val="00C66374"/>
    <w:rsid w:val="00C66D67"/>
    <w:rsid w:val="00C6755E"/>
    <w:rsid w:val="00C676A8"/>
    <w:rsid w:val="00C735F3"/>
    <w:rsid w:val="00C73E2F"/>
    <w:rsid w:val="00C744B2"/>
    <w:rsid w:val="00C8075C"/>
    <w:rsid w:val="00C86072"/>
    <w:rsid w:val="00C87FEC"/>
    <w:rsid w:val="00C9495A"/>
    <w:rsid w:val="00C95E77"/>
    <w:rsid w:val="00C96DCF"/>
    <w:rsid w:val="00C978B8"/>
    <w:rsid w:val="00CA06B9"/>
    <w:rsid w:val="00CA3666"/>
    <w:rsid w:val="00CA531B"/>
    <w:rsid w:val="00CA7B68"/>
    <w:rsid w:val="00CB021C"/>
    <w:rsid w:val="00CB0745"/>
    <w:rsid w:val="00CB216F"/>
    <w:rsid w:val="00CB479A"/>
    <w:rsid w:val="00CC09B8"/>
    <w:rsid w:val="00CC2E94"/>
    <w:rsid w:val="00CC33FE"/>
    <w:rsid w:val="00CC44C4"/>
    <w:rsid w:val="00CC5380"/>
    <w:rsid w:val="00CC6364"/>
    <w:rsid w:val="00CD1B61"/>
    <w:rsid w:val="00CD1DA0"/>
    <w:rsid w:val="00CD645B"/>
    <w:rsid w:val="00CE3F4D"/>
    <w:rsid w:val="00CE3FEE"/>
    <w:rsid w:val="00CE587A"/>
    <w:rsid w:val="00CE77E3"/>
    <w:rsid w:val="00CE7ECE"/>
    <w:rsid w:val="00CE7F0B"/>
    <w:rsid w:val="00CF0687"/>
    <w:rsid w:val="00CF0C6B"/>
    <w:rsid w:val="00CF7C9D"/>
    <w:rsid w:val="00D01939"/>
    <w:rsid w:val="00D02676"/>
    <w:rsid w:val="00D04D2A"/>
    <w:rsid w:val="00D06C1B"/>
    <w:rsid w:val="00D06E90"/>
    <w:rsid w:val="00D07499"/>
    <w:rsid w:val="00D11333"/>
    <w:rsid w:val="00D1343B"/>
    <w:rsid w:val="00D166B0"/>
    <w:rsid w:val="00D17DB0"/>
    <w:rsid w:val="00D23308"/>
    <w:rsid w:val="00D269F1"/>
    <w:rsid w:val="00D26C31"/>
    <w:rsid w:val="00D27FEA"/>
    <w:rsid w:val="00D306EA"/>
    <w:rsid w:val="00D308B8"/>
    <w:rsid w:val="00D308E1"/>
    <w:rsid w:val="00D42521"/>
    <w:rsid w:val="00D427F4"/>
    <w:rsid w:val="00D43313"/>
    <w:rsid w:val="00D4339F"/>
    <w:rsid w:val="00D436BF"/>
    <w:rsid w:val="00D43B1C"/>
    <w:rsid w:val="00D45D59"/>
    <w:rsid w:val="00D46054"/>
    <w:rsid w:val="00D50894"/>
    <w:rsid w:val="00D50A8C"/>
    <w:rsid w:val="00D51BF1"/>
    <w:rsid w:val="00D5492C"/>
    <w:rsid w:val="00D56591"/>
    <w:rsid w:val="00D60659"/>
    <w:rsid w:val="00D62405"/>
    <w:rsid w:val="00D624C0"/>
    <w:rsid w:val="00D6671F"/>
    <w:rsid w:val="00D66BCC"/>
    <w:rsid w:val="00D67D66"/>
    <w:rsid w:val="00D7428F"/>
    <w:rsid w:val="00D74323"/>
    <w:rsid w:val="00D80271"/>
    <w:rsid w:val="00D839D7"/>
    <w:rsid w:val="00D8514A"/>
    <w:rsid w:val="00D869C2"/>
    <w:rsid w:val="00D9453F"/>
    <w:rsid w:val="00D9478B"/>
    <w:rsid w:val="00D94970"/>
    <w:rsid w:val="00D9758B"/>
    <w:rsid w:val="00DA54B0"/>
    <w:rsid w:val="00DB1919"/>
    <w:rsid w:val="00DB7365"/>
    <w:rsid w:val="00DC18F1"/>
    <w:rsid w:val="00DC1A64"/>
    <w:rsid w:val="00DC426B"/>
    <w:rsid w:val="00DC4F81"/>
    <w:rsid w:val="00DC799A"/>
    <w:rsid w:val="00DD31A6"/>
    <w:rsid w:val="00DD4DA1"/>
    <w:rsid w:val="00DE0102"/>
    <w:rsid w:val="00DE7E5F"/>
    <w:rsid w:val="00DF0370"/>
    <w:rsid w:val="00DF0CCE"/>
    <w:rsid w:val="00DF0DFE"/>
    <w:rsid w:val="00DF1AB1"/>
    <w:rsid w:val="00DF2EDF"/>
    <w:rsid w:val="00DF55D9"/>
    <w:rsid w:val="00DF589A"/>
    <w:rsid w:val="00DF6D4F"/>
    <w:rsid w:val="00DF72C3"/>
    <w:rsid w:val="00E02397"/>
    <w:rsid w:val="00E0357D"/>
    <w:rsid w:val="00E04563"/>
    <w:rsid w:val="00E0696E"/>
    <w:rsid w:val="00E06C0F"/>
    <w:rsid w:val="00E11C37"/>
    <w:rsid w:val="00E11EA8"/>
    <w:rsid w:val="00E14344"/>
    <w:rsid w:val="00E20FF0"/>
    <w:rsid w:val="00E2239E"/>
    <w:rsid w:val="00E23C3F"/>
    <w:rsid w:val="00E24DED"/>
    <w:rsid w:val="00E2666C"/>
    <w:rsid w:val="00E27E7F"/>
    <w:rsid w:val="00E30B93"/>
    <w:rsid w:val="00E316AA"/>
    <w:rsid w:val="00E31988"/>
    <w:rsid w:val="00E34E36"/>
    <w:rsid w:val="00E3639B"/>
    <w:rsid w:val="00E46708"/>
    <w:rsid w:val="00E52067"/>
    <w:rsid w:val="00E6045F"/>
    <w:rsid w:val="00E60E26"/>
    <w:rsid w:val="00E621AB"/>
    <w:rsid w:val="00E62375"/>
    <w:rsid w:val="00E648EA"/>
    <w:rsid w:val="00E64BFA"/>
    <w:rsid w:val="00E66D8F"/>
    <w:rsid w:val="00E71FBE"/>
    <w:rsid w:val="00E73EB9"/>
    <w:rsid w:val="00E750D1"/>
    <w:rsid w:val="00E81CF6"/>
    <w:rsid w:val="00E836AC"/>
    <w:rsid w:val="00E83997"/>
    <w:rsid w:val="00E85E38"/>
    <w:rsid w:val="00E8788C"/>
    <w:rsid w:val="00E905C8"/>
    <w:rsid w:val="00E907B9"/>
    <w:rsid w:val="00E929D3"/>
    <w:rsid w:val="00EA0D57"/>
    <w:rsid w:val="00EA1F55"/>
    <w:rsid w:val="00EA6F3F"/>
    <w:rsid w:val="00EA7D68"/>
    <w:rsid w:val="00EB01F1"/>
    <w:rsid w:val="00EB10C8"/>
    <w:rsid w:val="00EB7517"/>
    <w:rsid w:val="00EC4731"/>
    <w:rsid w:val="00EC4817"/>
    <w:rsid w:val="00EC77A3"/>
    <w:rsid w:val="00ED1FCF"/>
    <w:rsid w:val="00ED4E8C"/>
    <w:rsid w:val="00ED5744"/>
    <w:rsid w:val="00ED57F3"/>
    <w:rsid w:val="00EE0415"/>
    <w:rsid w:val="00EE1530"/>
    <w:rsid w:val="00EE26E3"/>
    <w:rsid w:val="00EE4900"/>
    <w:rsid w:val="00EE5102"/>
    <w:rsid w:val="00EE5FA5"/>
    <w:rsid w:val="00EE602E"/>
    <w:rsid w:val="00EE6370"/>
    <w:rsid w:val="00EF5DCC"/>
    <w:rsid w:val="00EF7182"/>
    <w:rsid w:val="00F01FE6"/>
    <w:rsid w:val="00F10638"/>
    <w:rsid w:val="00F12B09"/>
    <w:rsid w:val="00F16C4E"/>
    <w:rsid w:val="00F201EA"/>
    <w:rsid w:val="00F213C5"/>
    <w:rsid w:val="00F2205D"/>
    <w:rsid w:val="00F305C3"/>
    <w:rsid w:val="00F30A47"/>
    <w:rsid w:val="00F36134"/>
    <w:rsid w:val="00F36295"/>
    <w:rsid w:val="00F37CAA"/>
    <w:rsid w:val="00F44E43"/>
    <w:rsid w:val="00F4685A"/>
    <w:rsid w:val="00F50635"/>
    <w:rsid w:val="00F51AD1"/>
    <w:rsid w:val="00F52FEB"/>
    <w:rsid w:val="00F533FC"/>
    <w:rsid w:val="00F571FA"/>
    <w:rsid w:val="00F574D1"/>
    <w:rsid w:val="00F61AD9"/>
    <w:rsid w:val="00F656E0"/>
    <w:rsid w:val="00F704DF"/>
    <w:rsid w:val="00F708C3"/>
    <w:rsid w:val="00F70A42"/>
    <w:rsid w:val="00F7219F"/>
    <w:rsid w:val="00F72DAF"/>
    <w:rsid w:val="00F80C9C"/>
    <w:rsid w:val="00F826FE"/>
    <w:rsid w:val="00F8340A"/>
    <w:rsid w:val="00F84465"/>
    <w:rsid w:val="00F84725"/>
    <w:rsid w:val="00F857B9"/>
    <w:rsid w:val="00F861D5"/>
    <w:rsid w:val="00F93DA8"/>
    <w:rsid w:val="00FA0168"/>
    <w:rsid w:val="00FA2284"/>
    <w:rsid w:val="00FA715B"/>
    <w:rsid w:val="00FA73A2"/>
    <w:rsid w:val="00FC49AC"/>
    <w:rsid w:val="00FC5D4D"/>
    <w:rsid w:val="00FC738C"/>
    <w:rsid w:val="00FD028E"/>
    <w:rsid w:val="00FD02D7"/>
    <w:rsid w:val="00FD0EB8"/>
    <w:rsid w:val="00FD541F"/>
    <w:rsid w:val="00FD70C0"/>
    <w:rsid w:val="00FE0061"/>
    <w:rsid w:val="00FE04E1"/>
    <w:rsid w:val="00FE0E77"/>
    <w:rsid w:val="00FF0DB1"/>
    <w:rsid w:val="00FF3644"/>
    <w:rsid w:val="00FF3AB3"/>
    <w:rsid w:val="00FF3E0A"/>
    <w:rsid w:val="00FF4E6C"/>
    <w:rsid w:val="00FF7954"/>
    <w:rsid w:val="00FF7973"/>
    <w:rsid w:val="5DF045B7"/>
    <w:rsid w:val="70040A9A"/>
    <w:rsid w:val="7BFEA4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CD1425"/>
  <w15:docId w15:val="{DEFD026C-6EDC-40F3-A4C2-18737A6B0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0"/>
    <w:qFormat/>
    <w:pPr>
      <w:keepNext/>
      <w:keepLines/>
      <w:spacing w:before="120" w:after="120" w:line="360" w:lineRule="auto"/>
      <w:outlineLvl w:val="0"/>
    </w:pPr>
    <w:rPr>
      <w:rFonts w:ascii="宋体"/>
      <w:b/>
      <w:color w:val="000000"/>
      <w:kern w:val="0"/>
      <w:sz w:val="24"/>
    </w:rPr>
  </w:style>
  <w:style w:type="paragraph" w:styleId="2">
    <w:name w:val="heading 2"/>
    <w:basedOn w:val="a"/>
    <w:next w:val="a"/>
    <w:link w:val="20"/>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link w:val="a5"/>
    <w:qFormat/>
    <w:pPr>
      <w:shd w:val="clear" w:color="auto" w:fill="000080"/>
    </w:pPr>
  </w:style>
  <w:style w:type="paragraph" w:styleId="a6">
    <w:name w:val="annotation text"/>
    <w:basedOn w:val="a"/>
    <w:link w:val="a7"/>
    <w:unhideWhenUsed/>
    <w:qFormat/>
    <w:pPr>
      <w:jc w:val="left"/>
    </w:pPr>
  </w:style>
  <w:style w:type="paragraph" w:styleId="a8">
    <w:name w:val="Body Text"/>
    <w:basedOn w:val="a"/>
    <w:link w:val="a9"/>
    <w:qFormat/>
    <w:pPr>
      <w:autoSpaceDE w:val="0"/>
      <w:autoSpaceDN w:val="0"/>
      <w:adjustRightInd w:val="0"/>
      <w:spacing w:line="360" w:lineRule="auto"/>
      <w:jc w:val="left"/>
    </w:pPr>
    <w:rPr>
      <w:rFonts w:ascii="宋体"/>
      <w:kern w:val="0"/>
      <w:sz w:val="20"/>
    </w:rPr>
  </w:style>
  <w:style w:type="paragraph" w:styleId="aa">
    <w:name w:val="Body Text Indent"/>
    <w:basedOn w:val="a"/>
    <w:link w:val="ab"/>
    <w:uiPriority w:val="99"/>
    <w:semiHidden/>
    <w:unhideWhenUsed/>
    <w:qFormat/>
    <w:pPr>
      <w:spacing w:after="120"/>
      <w:ind w:leftChars="200" w:left="420"/>
    </w:pPr>
  </w:style>
  <w:style w:type="paragraph" w:styleId="31">
    <w:name w:val="toc 3"/>
    <w:basedOn w:val="a"/>
    <w:next w:val="a"/>
    <w:qFormat/>
    <w:pPr>
      <w:ind w:leftChars="400" w:left="840"/>
    </w:pPr>
  </w:style>
  <w:style w:type="paragraph" w:styleId="ac">
    <w:name w:val="Plain Text"/>
    <w:basedOn w:val="a"/>
    <w:link w:val="ad"/>
    <w:qFormat/>
    <w:pPr>
      <w:adjustRightInd w:val="0"/>
      <w:spacing w:line="312" w:lineRule="atLeast"/>
      <w:textAlignment w:val="baseline"/>
    </w:pPr>
    <w:rPr>
      <w:rFonts w:ascii="宋体" w:hAnsi="Courier New"/>
      <w:kern w:val="0"/>
    </w:rPr>
  </w:style>
  <w:style w:type="paragraph" w:styleId="21">
    <w:name w:val="Body Text Indent 2"/>
    <w:basedOn w:val="a"/>
    <w:link w:val="22"/>
    <w:qFormat/>
    <w:pPr>
      <w:spacing w:line="360" w:lineRule="auto"/>
      <w:ind w:firstLine="425"/>
    </w:pPr>
    <w:rPr>
      <w:rFonts w:ascii="仿宋_GB2312" w:eastAsia="仿宋_GB2312"/>
      <w:sz w:val="28"/>
    </w:rPr>
  </w:style>
  <w:style w:type="paragraph" w:styleId="ae">
    <w:name w:val="Balloon Text"/>
    <w:basedOn w:val="a"/>
    <w:link w:val="af"/>
    <w:qFormat/>
    <w:rPr>
      <w:sz w:val="18"/>
    </w:rPr>
  </w:style>
  <w:style w:type="paragraph" w:styleId="af0">
    <w:name w:val="footer"/>
    <w:basedOn w:val="a"/>
    <w:link w:val="af1"/>
    <w:uiPriority w:val="99"/>
    <w:unhideWhenUsed/>
    <w:qFormat/>
    <w:pPr>
      <w:tabs>
        <w:tab w:val="center" w:pos="4153"/>
        <w:tab w:val="right" w:pos="8306"/>
      </w:tabs>
      <w:snapToGrid w:val="0"/>
      <w:jc w:val="left"/>
    </w:pPr>
    <w:rPr>
      <w:sz w:val="18"/>
      <w:szCs w:val="18"/>
    </w:rPr>
  </w:style>
  <w:style w:type="paragraph" w:styleId="af2">
    <w:name w:val="header"/>
    <w:basedOn w:val="a"/>
    <w:link w:val="af3"/>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right" w:leader="dot" w:pos="8296"/>
      </w:tabs>
      <w:spacing w:line="360" w:lineRule="auto"/>
    </w:pPr>
  </w:style>
  <w:style w:type="paragraph" w:styleId="af4">
    <w:name w:val="footnote text"/>
    <w:basedOn w:val="a"/>
    <w:link w:val="af5"/>
    <w:qFormat/>
    <w:pPr>
      <w:snapToGrid w:val="0"/>
      <w:jc w:val="left"/>
    </w:pPr>
    <w:rPr>
      <w:sz w:val="18"/>
    </w:rPr>
  </w:style>
  <w:style w:type="paragraph" w:styleId="32">
    <w:name w:val="Body Text Indent 3"/>
    <w:basedOn w:val="a"/>
    <w:link w:val="33"/>
    <w:qFormat/>
    <w:pPr>
      <w:autoSpaceDE w:val="0"/>
      <w:autoSpaceDN w:val="0"/>
      <w:adjustRightInd w:val="0"/>
      <w:spacing w:line="360" w:lineRule="auto"/>
      <w:ind w:left="420" w:firstLine="435"/>
    </w:pPr>
    <w:rPr>
      <w:color w:val="0000FF"/>
    </w:rPr>
  </w:style>
  <w:style w:type="paragraph" w:styleId="af6">
    <w:name w:val="Title"/>
    <w:basedOn w:val="a"/>
    <w:next w:val="a"/>
    <w:link w:val="af7"/>
    <w:qFormat/>
    <w:pPr>
      <w:spacing w:before="240" w:after="60"/>
      <w:jc w:val="center"/>
      <w:outlineLvl w:val="0"/>
    </w:pPr>
    <w:rPr>
      <w:rFonts w:ascii="Cambria" w:hAnsi="Cambria"/>
      <w:b/>
      <w:sz w:val="32"/>
    </w:rPr>
  </w:style>
  <w:style w:type="paragraph" w:styleId="af8">
    <w:name w:val="annotation subject"/>
    <w:basedOn w:val="a6"/>
    <w:next w:val="a6"/>
    <w:link w:val="af9"/>
    <w:qFormat/>
    <w:rPr>
      <w:b/>
    </w:rPr>
  </w:style>
  <w:style w:type="character" w:styleId="afa">
    <w:name w:val="page number"/>
    <w:basedOn w:val="a0"/>
    <w:qFormat/>
  </w:style>
  <w:style w:type="character" w:styleId="afb">
    <w:name w:val="Hyperlink"/>
    <w:uiPriority w:val="99"/>
    <w:qFormat/>
    <w:rPr>
      <w:color w:val="0000FF"/>
      <w:u w:val="single"/>
    </w:rPr>
  </w:style>
  <w:style w:type="character" w:styleId="afc">
    <w:name w:val="annotation reference"/>
    <w:qFormat/>
    <w:rPr>
      <w:sz w:val="21"/>
    </w:rPr>
  </w:style>
  <w:style w:type="character" w:styleId="afd">
    <w:name w:val="footnote reference"/>
    <w:uiPriority w:val="99"/>
    <w:qFormat/>
    <w:rPr>
      <w:vertAlign w:val="superscript"/>
    </w:rPr>
  </w:style>
  <w:style w:type="paragraph" w:customStyle="1" w:styleId="AONormal">
    <w:name w:val="AONormal"/>
    <w:qFormat/>
    <w:pPr>
      <w:spacing w:line="260" w:lineRule="atLeast"/>
    </w:pPr>
    <w:rPr>
      <w:rFonts w:ascii="Times New Roman" w:eastAsia="宋体" w:hAnsi="Times New Roman" w:cs="Times New Roman"/>
      <w:sz w:val="22"/>
      <w:lang w:val="en-GB" w:eastAsia="en-US"/>
    </w:rPr>
  </w:style>
  <w:style w:type="character" w:customStyle="1" w:styleId="10">
    <w:name w:val="标题 1 字符"/>
    <w:basedOn w:val="a0"/>
    <w:link w:val="1"/>
    <w:qFormat/>
    <w:rPr>
      <w:rFonts w:ascii="宋体" w:eastAsia="宋体" w:hAnsi="Times New Roman" w:cs="Times New Roman"/>
      <w:b/>
      <w:color w:val="000000"/>
      <w:kern w:val="0"/>
      <w:sz w:val="24"/>
      <w:szCs w:val="20"/>
    </w:rPr>
  </w:style>
  <w:style w:type="character" w:customStyle="1" w:styleId="20">
    <w:name w:val="标题 2 字符"/>
    <w:basedOn w:val="a0"/>
    <w:link w:val="2"/>
    <w:qFormat/>
    <w:rPr>
      <w:rFonts w:ascii="Arial" w:eastAsia="黑体" w:hAnsi="Arial" w:cs="Times New Roman"/>
      <w:b/>
      <w:sz w:val="32"/>
      <w:szCs w:val="20"/>
    </w:rPr>
  </w:style>
  <w:style w:type="character" w:customStyle="1" w:styleId="30">
    <w:name w:val="标题 3 字符"/>
    <w:basedOn w:val="a0"/>
    <w:link w:val="3"/>
    <w:qFormat/>
    <w:rPr>
      <w:rFonts w:ascii="Times New Roman" w:eastAsia="宋体" w:hAnsi="Times New Roman" w:cs="Times New Roman"/>
      <w:b/>
      <w:sz w:val="32"/>
      <w:szCs w:val="20"/>
    </w:rPr>
  </w:style>
  <w:style w:type="character" w:customStyle="1" w:styleId="af3">
    <w:name w:val="页眉 字符"/>
    <w:basedOn w:val="a0"/>
    <w:link w:val="af2"/>
    <w:qFormat/>
    <w:rPr>
      <w:sz w:val="18"/>
      <w:szCs w:val="18"/>
    </w:rPr>
  </w:style>
  <w:style w:type="character" w:customStyle="1" w:styleId="af1">
    <w:name w:val="页脚 字符"/>
    <w:basedOn w:val="a0"/>
    <w:link w:val="af0"/>
    <w:uiPriority w:val="99"/>
    <w:qFormat/>
    <w:rPr>
      <w:sz w:val="18"/>
      <w:szCs w:val="18"/>
    </w:rPr>
  </w:style>
  <w:style w:type="character" w:customStyle="1" w:styleId="a7">
    <w:name w:val="批注文字 字符"/>
    <w:basedOn w:val="a0"/>
    <w:link w:val="a6"/>
    <w:qFormat/>
    <w:rPr>
      <w:rFonts w:ascii="Times New Roman" w:eastAsia="宋体" w:hAnsi="Times New Roman" w:cs="Times New Roman"/>
      <w:szCs w:val="20"/>
    </w:rPr>
  </w:style>
  <w:style w:type="character" w:customStyle="1" w:styleId="af9">
    <w:name w:val="批注主题 字符"/>
    <w:basedOn w:val="a7"/>
    <w:link w:val="af8"/>
    <w:qFormat/>
    <w:rPr>
      <w:rFonts w:ascii="Times New Roman" w:eastAsia="宋体" w:hAnsi="Times New Roman" w:cs="Times New Roman"/>
      <w:b/>
      <w:szCs w:val="20"/>
    </w:rPr>
  </w:style>
  <w:style w:type="character" w:customStyle="1" w:styleId="a5">
    <w:name w:val="文档结构图 字符"/>
    <w:basedOn w:val="a0"/>
    <w:link w:val="a4"/>
    <w:qFormat/>
    <w:rPr>
      <w:rFonts w:ascii="Times New Roman" w:eastAsia="宋体" w:hAnsi="Times New Roman" w:cs="Times New Roman"/>
      <w:szCs w:val="20"/>
      <w:shd w:val="clear" w:color="auto" w:fill="000080"/>
    </w:rPr>
  </w:style>
  <w:style w:type="character" w:customStyle="1" w:styleId="a9">
    <w:name w:val="正文文本 字符"/>
    <w:basedOn w:val="a0"/>
    <w:link w:val="a8"/>
    <w:qFormat/>
    <w:rPr>
      <w:rFonts w:ascii="宋体" w:eastAsia="宋体" w:hAnsi="Times New Roman" w:cs="Times New Roman"/>
      <w:kern w:val="0"/>
      <w:sz w:val="20"/>
      <w:szCs w:val="20"/>
    </w:rPr>
  </w:style>
  <w:style w:type="character" w:customStyle="1" w:styleId="ad">
    <w:name w:val="纯文本 字符"/>
    <w:basedOn w:val="a0"/>
    <w:link w:val="ac"/>
    <w:qFormat/>
    <w:rPr>
      <w:rFonts w:ascii="宋体" w:eastAsia="宋体" w:hAnsi="Courier New" w:cs="Times New Roman"/>
      <w:kern w:val="0"/>
      <w:szCs w:val="20"/>
    </w:rPr>
  </w:style>
  <w:style w:type="character" w:customStyle="1" w:styleId="22">
    <w:name w:val="正文文本缩进 2 字符"/>
    <w:basedOn w:val="a0"/>
    <w:link w:val="21"/>
    <w:qFormat/>
    <w:rPr>
      <w:rFonts w:ascii="仿宋_GB2312" w:eastAsia="仿宋_GB2312" w:hAnsi="Times New Roman" w:cs="Times New Roman"/>
      <w:sz w:val="28"/>
      <w:szCs w:val="20"/>
    </w:rPr>
  </w:style>
  <w:style w:type="character" w:customStyle="1" w:styleId="af">
    <w:name w:val="批注框文本 字符"/>
    <w:basedOn w:val="a0"/>
    <w:link w:val="ae"/>
    <w:qFormat/>
    <w:rPr>
      <w:rFonts w:ascii="Times New Roman" w:eastAsia="宋体" w:hAnsi="Times New Roman" w:cs="Times New Roman"/>
      <w:sz w:val="18"/>
      <w:szCs w:val="20"/>
    </w:rPr>
  </w:style>
  <w:style w:type="character" w:customStyle="1" w:styleId="af5">
    <w:name w:val="脚注文本 字符"/>
    <w:basedOn w:val="a0"/>
    <w:link w:val="af4"/>
    <w:qFormat/>
    <w:rPr>
      <w:rFonts w:ascii="Times New Roman" w:eastAsia="宋体" w:hAnsi="Times New Roman" w:cs="Times New Roman"/>
      <w:sz w:val="18"/>
      <w:szCs w:val="20"/>
    </w:rPr>
  </w:style>
  <w:style w:type="character" w:customStyle="1" w:styleId="33">
    <w:name w:val="正文文本缩进 3 字符"/>
    <w:basedOn w:val="a0"/>
    <w:link w:val="32"/>
    <w:qFormat/>
    <w:rPr>
      <w:rFonts w:ascii="Times New Roman" w:eastAsia="宋体" w:hAnsi="Times New Roman" w:cs="Times New Roman"/>
      <w:color w:val="0000FF"/>
      <w:szCs w:val="20"/>
    </w:rPr>
  </w:style>
  <w:style w:type="character" w:customStyle="1" w:styleId="af7">
    <w:name w:val="标题 字符"/>
    <w:basedOn w:val="a0"/>
    <w:link w:val="af6"/>
    <w:qFormat/>
    <w:rPr>
      <w:rFonts w:ascii="Cambria" w:eastAsia="宋体" w:hAnsi="Cambria" w:cs="Times New Roman"/>
      <w:b/>
      <w:sz w:val="32"/>
      <w:szCs w:val="20"/>
    </w:rPr>
  </w:style>
  <w:style w:type="character" w:customStyle="1" w:styleId="unnamed11">
    <w:name w:val="unnamed11"/>
    <w:qFormat/>
    <w:rPr>
      <w:rFonts w:ascii="宋体" w:eastAsia="宋体" w:hAnsi="宋体" w:hint="eastAsia"/>
      <w:sz w:val="18"/>
    </w:rPr>
  </w:style>
  <w:style w:type="character" w:customStyle="1" w:styleId="read">
    <w:name w:val="read"/>
    <w:basedOn w:val="a0"/>
    <w:qFormat/>
  </w:style>
  <w:style w:type="paragraph" w:customStyle="1" w:styleId="CharChar">
    <w:name w:val="Char Char"/>
    <w:basedOn w:val="a"/>
    <w:qFormat/>
  </w:style>
  <w:style w:type="paragraph" w:customStyle="1" w:styleId="Default">
    <w:name w:val="Default"/>
    <w:qFormat/>
    <w:pPr>
      <w:widowControl w:val="0"/>
      <w:autoSpaceDE w:val="0"/>
      <w:autoSpaceDN w:val="0"/>
      <w:adjustRightInd w:val="0"/>
    </w:pPr>
    <w:rPr>
      <w:rFonts w:ascii="宋体" w:eastAsia="宋体" w:hAnsi="Times New Roman" w:cs="Times New Roman"/>
      <w:color w:val="000000"/>
      <w:sz w:val="24"/>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Listbullet">
    <w:name w:val="List_bullet"/>
    <w:basedOn w:val="a"/>
    <w:qFormat/>
    <w:pPr>
      <w:widowControl/>
      <w:tabs>
        <w:tab w:val="left" w:pos="360"/>
      </w:tabs>
      <w:ind w:left="360" w:hanging="360"/>
      <w:jc w:val="left"/>
    </w:pPr>
    <w:rPr>
      <w:kern w:val="0"/>
      <w:sz w:val="24"/>
    </w:rPr>
  </w:style>
  <w:style w:type="paragraph" w:customStyle="1" w:styleId="msonormal1">
    <w:name w:val="msonormal1"/>
    <w:qFormat/>
    <w:pPr>
      <w:widowControl w:val="0"/>
      <w:jc w:val="both"/>
    </w:pPr>
    <w:rPr>
      <w:rFonts w:ascii="Times New Roman" w:eastAsia="宋体" w:hAnsi="Times New Roman" w:cs="Times New Roman"/>
      <w:kern w:val="2"/>
      <w:sz w:val="21"/>
    </w:rPr>
  </w:style>
  <w:style w:type="paragraph" w:customStyle="1" w:styleId="afe">
    <w:name w:val="正文正文"/>
    <w:basedOn w:val="a"/>
    <w:qFormat/>
    <w:pPr>
      <w:spacing w:afterLines="25" w:line="360" w:lineRule="auto"/>
      <w:ind w:firstLineChars="200" w:firstLine="200"/>
    </w:pPr>
    <w:rPr>
      <w:sz w:val="24"/>
    </w:rPr>
  </w:style>
  <w:style w:type="paragraph" w:customStyle="1" w:styleId="Char">
    <w:name w:val="Char"/>
    <w:basedOn w:val="a"/>
    <w:qFormat/>
  </w:style>
  <w:style w:type="paragraph" w:customStyle="1" w:styleId="Char1">
    <w:name w:val="Char1"/>
    <w:basedOn w:val="a"/>
    <w:qFormat/>
  </w:style>
  <w:style w:type="paragraph" w:customStyle="1" w:styleId="CharCharChar">
    <w:name w:val="Char Char Char"/>
    <w:basedOn w:val="a"/>
    <w:qFormat/>
  </w:style>
  <w:style w:type="paragraph" w:customStyle="1" w:styleId="InfoBlue">
    <w:name w:val="InfoBlue"/>
    <w:basedOn w:val="a"/>
    <w:next w:val="a8"/>
    <w:qFormat/>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aff">
    <w:name w:val="正文所"/>
    <w:basedOn w:val="a"/>
    <w:qFormat/>
    <w:pPr>
      <w:spacing w:line="360" w:lineRule="auto"/>
      <w:ind w:firstLineChars="200" w:firstLine="420"/>
    </w:pPr>
    <w:rPr>
      <w:rFonts w:ascii="宋体"/>
    </w:rPr>
  </w:style>
  <w:style w:type="character" w:customStyle="1" w:styleId="12">
    <w:name w:val="批注文字 字符1"/>
    <w:basedOn w:val="a0"/>
    <w:qFormat/>
    <w:rPr>
      <w:kern w:val="2"/>
      <w:sz w:val="21"/>
    </w:rPr>
  </w:style>
  <w:style w:type="paragraph" w:customStyle="1" w:styleId="CharChar2">
    <w:name w:val="Char Char2"/>
    <w:basedOn w:val="a"/>
    <w:qFormat/>
  </w:style>
  <w:style w:type="paragraph" w:customStyle="1" w:styleId="CharChar0">
    <w:name w:val="Char Char_0"/>
    <w:basedOn w:val="a"/>
    <w:qFormat/>
  </w:style>
  <w:style w:type="paragraph" w:customStyle="1" w:styleId="CharChar10">
    <w:name w:val="Char Char1_0"/>
    <w:basedOn w:val="a"/>
    <w:qFormat/>
  </w:style>
  <w:style w:type="paragraph" w:customStyle="1" w:styleId="Char0">
    <w:name w:val="Char_0"/>
    <w:basedOn w:val="a"/>
    <w:qFormat/>
  </w:style>
  <w:style w:type="paragraph" w:customStyle="1" w:styleId="13">
    <w:name w:val="列表段落1"/>
    <w:basedOn w:val="a"/>
    <w:link w:val="aff0"/>
    <w:uiPriority w:val="99"/>
    <w:qFormat/>
    <w:pPr>
      <w:ind w:firstLineChars="200" w:firstLine="420"/>
    </w:pPr>
  </w:style>
  <w:style w:type="character" w:customStyle="1" w:styleId="aff0">
    <w:name w:val="列表段落 字符"/>
    <w:basedOn w:val="a0"/>
    <w:link w:val="13"/>
    <w:uiPriority w:val="34"/>
    <w:qFormat/>
    <w:rPr>
      <w:rFonts w:ascii="Times New Roman" w:eastAsia="宋体" w:hAnsi="Times New Roman" w:cs="Times New Roman"/>
      <w:szCs w:val="20"/>
    </w:rPr>
  </w:style>
  <w:style w:type="paragraph" w:styleId="aff1">
    <w:name w:val="List Paragraph"/>
    <w:basedOn w:val="a"/>
    <w:link w:val="aff2"/>
    <w:uiPriority w:val="34"/>
    <w:qFormat/>
    <w:pPr>
      <w:ind w:firstLineChars="200" w:firstLine="420"/>
    </w:pPr>
  </w:style>
  <w:style w:type="character" w:customStyle="1" w:styleId="aff2">
    <w:name w:val="列出段落 字符"/>
    <w:link w:val="aff1"/>
    <w:uiPriority w:val="34"/>
    <w:qFormat/>
    <w:rPr>
      <w:rFonts w:ascii="Times New Roman" w:eastAsia="宋体" w:hAnsi="Times New Roman" w:cs="Times New Roman"/>
      <w:szCs w:val="20"/>
    </w:rPr>
  </w:style>
  <w:style w:type="paragraph" w:customStyle="1" w:styleId="TableParagraph">
    <w:name w:val="Table Paragraph"/>
    <w:basedOn w:val="a"/>
    <w:uiPriority w:val="1"/>
    <w:qFormat/>
    <w:pPr>
      <w:widowControl/>
      <w:autoSpaceDE w:val="0"/>
      <w:autoSpaceDN w:val="0"/>
      <w:adjustRightInd w:val="0"/>
      <w:jc w:val="left"/>
    </w:pPr>
    <w:rPr>
      <w:kern w:val="0"/>
      <w:sz w:val="24"/>
      <w:szCs w:val="24"/>
    </w:rPr>
  </w:style>
  <w:style w:type="character" w:customStyle="1" w:styleId="14">
    <w:name w:val="脚注文本 字符1"/>
    <w:qFormat/>
    <w:rPr>
      <w:rFonts w:ascii="Calibri" w:eastAsia="Times New Roman" w:hAnsi="Calibri"/>
      <w:sz w:val="18"/>
      <w:szCs w:val="18"/>
    </w:rPr>
  </w:style>
  <w:style w:type="paragraph" w:customStyle="1" w:styleId="15">
    <w:name w:val="修订1"/>
    <w:hidden/>
    <w:uiPriority w:val="99"/>
    <w:semiHidden/>
    <w:qFormat/>
    <w:rPr>
      <w:rFonts w:ascii="Times New Roman" w:eastAsia="宋体" w:hAnsi="Times New Roman" w:cs="Times New Roman"/>
      <w:kern w:val="2"/>
      <w:sz w:val="21"/>
    </w:rPr>
  </w:style>
  <w:style w:type="paragraph" w:customStyle="1" w:styleId="CharChar5">
    <w:name w:val="Char Char5"/>
    <w:basedOn w:val="a"/>
    <w:qFormat/>
  </w:style>
  <w:style w:type="paragraph" w:customStyle="1" w:styleId="4">
    <w:name w:val="！标题4"/>
    <w:basedOn w:val="a8"/>
    <w:qFormat/>
    <w:pPr>
      <w:widowControl/>
      <w:autoSpaceDE/>
      <w:autoSpaceDN/>
      <w:adjustRightInd/>
      <w:spacing w:beforeLines="50" w:afterLines="50"/>
      <w:ind w:firstLineChars="200" w:firstLine="200"/>
      <w:outlineLvl w:val="3"/>
    </w:pPr>
    <w:rPr>
      <w:rFonts w:ascii="Calibri" w:hAnsi="Calibri"/>
      <w:b/>
      <w:bCs/>
      <w:sz w:val="24"/>
      <w:szCs w:val="24"/>
      <w:lang w:val="en-GB" w:eastAsia="en-US"/>
    </w:rPr>
  </w:style>
  <w:style w:type="paragraph" w:customStyle="1" w:styleId="23">
    <w:name w:val="！标题2"/>
    <w:basedOn w:val="2"/>
    <w:next w:val="a"/>
    <w:qFormat/>
    <w:pPr>
      <w:widowControl/>
      <w:spacing w:before="240" w:after="240" w:line="400" w:lineRule="exact"/>
      <w:ind w:firstLine="482"/>
      <w:jc w:val="left"/>
    </w:pPr>
    <w:rPr>
      <w:rFonts w:ascii="Times New Roman" w:eastAsia="宋体" w:hAnsi="Times New Roman"/>
      <w:bCs/>
      <w:sz w:val="24"/>
      <w:szCs w:val="32"/>
    </w:rPr>
  </w:style>
  <w:style w:type="paragraph" w:customStyle="1" w:styleId="34">
    <w:name w:val="！标题3"/>
    <w:basedOn w:val="3"/>
    <w:next w:val="a"/>
    <w:qFormat/>
    <w:pPr>
      <w:widowControl/>
      <w:spacing w:before="120" w:after="120" w:line="400" w:lineRule="exact"/>
      <w:jc w:val="left"/>
    </w:pPr>
    <w:rPr>
      <w:bCs/>
      <w:kern w:val="0"/>
      <w:sz w:val="24"/>
      <w:szCs w:val="32"/>
    </w:rPr>
  </w:style>
  <w:style w:type="paragraph" w:customStyle="1" w:styleId="CharChar51">
    <w:name w:val="Char Char51"/>
    <w:basedOn w:val="a"/>
    <w:qFormat/>
  </w:style>
  <w:style w:type="character" w:customStyle="1" w:styleId="ab">
    <w:name w:val="正文文本缩进 字符"/>
    <w:basedOn w:val="a0"/>
    <w:link w:val="aa"/>
    <w:uiPriority w:val="99"/>
    <w:semiHidden/>
    <w:qFormat/>
    <w:rPr>
      <w:rFonts w:ascii="Times New Roman" w:eastAsia="宋体" w:hAnsi="Times New Roman" w:cs="Times New Roman"/>
      <w:szCs w:val="20"/>
    </w:rPr>
  </w:style>
  <w:style w:type="paragraph" w:customStyle="1" w:styleId="24">
    <w:name w:val="修订2"/>
    <w:hidden/>
    <w:uiPriority w:val="99"/>
    <w:unhideWhenUsed/>
    <w:qFormat/>
    <w:rPr>
      <w:rFonts w:ascii="Times New Roman" w:eastAsia="宋体" w:hAnsi="Times New Roman" w:cs="Times New Roman"/>
      <w:kern w:val="2"/>
      <w:sz w:val="21"/>
    </w:rPr>
  </w:style>
  <w:style w:type="table" w:customStyle="1" w:styleId="25">
    <w:name w:val="网格型2"/>
    <w:basedOn w:val="a1"/>
    <w:uiPriority w:val="13"/>
    <w:qFormat/>
    <w:pPr>
      <w:widowControl w:val="0"/>
      <w:jc w:val="both"/>
    </w:pPr>
    <w:rPr>
      <w:rFonts w:ascii="Times New Roman" w:eastAsia="宋体" w:hAnsi="Times New Roman"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3">
    <w:name w:val="（一）"/>
    <w:basedOn w:val="a"/>
    <w:qFormat/>
    <w:pPr>
      <w:widowControl/>
      <w:spacing w:line="360" w:lineRule="auto"/>
      <w:jc w:val="center"/>
    </w:pPr>
    <w:rPr>
      <w:rFonts w:eastAsiaTheme="minorEastAsia"/>
      <w:b/>
      <w:bCs/>
      <w:kern w:val="0"/>
      <w:szCs w:val="21"/>
    </w:rPr>
  </w:style>
  <w:style w:type="paragraph" w:customStyle="1" w:styleId="35">
    <w:name w:val="修订3"/>
    <w:hidden/>
    <w:uiPriority w:val="99"/>
    <w:unhideWhenUsed/>
    <w:qFormat/>
    <w:rPr>
      <w:rFonts w:ascii="Times New Roman" w:eastAsia="宋体" w:hAnsi="Times New Roman" w:cs="Times New Roman"/>
      <w:kern w:val="2"/>
      <w:sz w:val="21"/>
    </w:rPr>
  </w:style>
  <w:style w:type="paragraph" w:styleId="aff4">
    <w:name w:val="Revision"/>
    <w:hidden/>
    <w:uiPriority w:val="99"/>
    <w:unhideWhenUsed/>
    <w:rsid w:val="00E905C8"/>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1A9A5-4631-4619-A6A7-971262010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141</Pages>
  <Words>14097</Words>
  <Characters>80353</Characters>
  <Application>Microsoft Office Word</Application>
  <DocSecurity>0</DocSecurity>
  <Lines>669</Lines>
  <Paragraphs>188</Paragraphs>
  <ScaleCrop>false</ScaleCrop>
  <Company>神州网信技术有限公司</Company>
  <LinksUpToDate>false</LinksUpToDate>
  <CharactersWithSpaces>94262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冯晓蕾</cp:lastModifiedBy>
  <cp:revision>3</cp:revision>
  <cp:lastPrinted>2024-10-23T03:01:00Z</cp:lastPrinted>
  <dcterms:created xsi:type="dcterms:W3CDTF">2024-11-25T01:38:00Z</dcterms:created>
  <dcterms:modified xsi:type="dcterms:W3CDTF">2024-11-25T01:38:00Z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2052-12.8.2.16981</vt:lpwstr>
  </property>
  <property fmtid="{D5CDD505-2E9C-101B-9397-08002B2CF9AE}" pid="3" name="ICV">
    <vt:lpwstr>14BEF4A396C6443D9334CCDE1E0C2697_13</vt:lpwstr>
  </property>
  <property fmtid="{D5CDD505-2E9C-101B-9397-08002B2CF9AE}" pid="4" name="GrammarlyDocumentId">
    <vt:lpwstr>bb238902627dc42b8ea2850f62f6ef75fbe1044cfd08a691818bf48daf4048f4</vt:lpwstr>
  </property>
</Properties>
</file>